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8CAC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631B6E9C" w14:textId="488124EF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JUDEȚUL MUREȘ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58AFB2E8" w14:textId="77777777" w:rsidR="003B2BA8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COMUNA ACĂȚARI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2185D255" w14:textId="77777777" w:rsidR="003B2BA8" w:rsidRDefault="003B2BA8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2E6F457E" w14:textId="2773D381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57B03F02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F6E0DD7" w14:textId="09820621" w:rsidR="0055052C" w:rsidRDefault="0055052C" w:rsidP="0055052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4136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H O T Ă R Â R E</w:t>
      </w:r>
      <w:r w:rsidR="003B2BA8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A NR.37</w:t>
      </w:r>
    </w:p>
    <w:p w14:paraId="7C82054F" w14:textId="50A9DFCC" w:rsidR="003B2BA8" w:rsidRPr="00341361" w:rsidRDefault="003B2BA8" w:rsidP="0055052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din 16 aprilie 2025</w:t>
      </w:r>
    </w:p>
    <w:p w14:paraId="5C15A9FA" w14:textId="77777777" w:rsidR="0055052C" w:rsidRPr="00341361" w:rsidRDefault="0055052C" w:rsidP="0055052C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u w:val="single"/>
          <w:lang w:val="ro-RO"/>
        </w:rPr>
        <w:t>privind aprobarea bilanțul contabil, contul de profit și pierdere, date informative</w:t>
      </w:r>
    </w:p>
    <w:p w14:paraId="4626B07D" w14:textId="77777777" w:rsidR="0055052C" w:rsidRPr="00341361" w:rsidRDefault="0055052C" w:rsidP="0055052C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u w:val="single"/>
          <w:lang w:val="ro-RO"/>
        </w:rPr>
        <w:t>situația activelor imobilizate, note explicative, raportul administratorului, declarația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341361">
        <w:rPr>
          <w:rFonts w:ascii="Times New Roman" w:hAnsi="Times New Roman" w:cs="Times New Roman"/>
          <w:sz w:val="28"/>
          <w:szCs w:val="28"/>
          <w:u w:val="single"/>
          <w:lang w:val="ro-RO"/>
        </w:rPr>
        <w:t>administratorului pentru exercițiului financiar al anului 2024 și balanța de verificare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341361">
        <w:rPr>
          <w:rFonts w:ascii="Times New Roman" w:hAnsi="Times New Roman" w:cs="Times New Roman"/>
          <w:sz w:val="28"/>
          <w:szCs w:val="28"/>
          <w:u w:val="single"/>
          <w:lang w:val="ro-RO"/>
        </w:rPr>
        <w:t>a societății TUTTI WELLNESS S.R.L, cu sediul în com. Acățari, sat Roteni, nr. 246, având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341361">
        <w:rPr>
          <w:rFonts w:ascii="Times New Roman" w:hAnsi="Times New Roman" w:cs="Times New Roman"/>
          <w:sz w:val="28"/>
          <w:szCs w:val="28"/>
          <w:u w:val="single"/>
          <w:lang w:val="ro-RO"/>
        </w:rPr>
        <w:t>CUI 42599003, J26/621/2020</w:t>
      </w:r>
    </w:p>
    <w:p w14:paraId="554D8EFD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73691D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59431E9" w14:textId="1303F736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3413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B2BA8"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Pr="00341361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14B9037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 xml:space="preserve">Având în vedere </w:t>
      </w:r>
      <w:r w:rsidRPr="00341361">
        <w:rPr>
          <w:rFonts w:ascii="Times New Roman" w:hAnsi="Times New Roman" w:cs="Times New Roman"/>
          <w:sz w:val="28"/>
          <w:szCs w:val="28"/>
          <w:lang w:val="it-IT"/>
        </w:rPr>
        <w:t>referatul de aprobare  a Primarului comunei Acățari nr.2</w:t>
      </w:r>
      <w:r>
        <w:rPr>
          <w:rFonts w:ascii="Times New Roman" w:hAnsi="Times New Roman" w:cs="Times New Roman"/>
          <w:sz w:val="28"/>
          <w:szCs w:val="28"/>
          <w:lang w:val="it-IT"/>
        </w:rPr>
        <w:t>529</w:t>
      </w:r>
      <w:r w:rsidRPr="00341361">
        <w:rPr>
          <w:rFonts w:ascii="Times New Roman" w:hAnsi="Times New Roman" w:cs="Times New Roman"/>
          <w:sz w:val="28"/>
          <w:szCs w:val="28"/>
          <w:lang w:val="it-IT"/>
        </w:rPr>
        <w:t>/202</w:t>
      </w:r>
      <w:r>
        <w:rPr>
          <w:rFonts w:ascii="Times New Roman" w:hAnsi="Times New Roman" w:cs="Times New Roman"/>
          <w:sz w:val="28"/>
          <w:szCs w:val="28"/>
          <w:lang w:val="it-IT"/>
        </w:rPr>
        <w:t>5</w:t>
      </w:r>
      <w:r w:rsidRPr="00341361">
        <w:rPr>
          <w:rFonts w:ascii="Times New Roman" w:hAnsi="Times New Roman" w:cs="Times New Roman"/>
          <w:sz w:val="28"/>
          <w:szCs w:val="28"/>
          <w:lang w:val="it-IT"/>
        </w:rPr>
        <w:t xml:space="preserve"> , raportul  compartimentului de resort  nr. 2</w:t>
      </w:r>
      <w:r>
        <w:rPr>
          <w:rFonts w:ascii="Times New Roman" w:hAnsi="Times New Roman" w:cs="Times New Roman"/>
          <w:sz w:val="28"/>
          <w:szCs w:val="28"/>
          <w:lang w:val="it-IT"/>
        </w:rPr>
        <w:t>530</w:t>
      </w:r>
      <w:r w:rsidRPr="00341361">
        <w:rPr>
          <w:rFonts w:ascii="Times New Roman" w:hAnsi="Times New Roman" w:cs="Times New Roman"/>
          <w:sz w:val="28"/>
          <w:szCs w:val="28"/>
          <w:lang w:val="it-IT"/>
        </w:rPr>
        <w:t>/202</w:t>
      </w:r>
      <w:r>
        <w:rPr>
          <w:rFonts w:ascii="Times New Roman" w:hAnsi="Times New Roman" w:cs="Times New Roman"/>
          <w:sz w:val="28"/>
          <w:szCs w:val="28"/>
          <w:lang w:val="it-IT"/>
        </w:rPr>
        <w:t>5</w:t>
      </w:r>
      <w:r w:rsidRPr="00341361">
        <w:rPr>
          <w:rFonts w:ascii="Times New Roman" w:hAnsi="Times New Roman" w:cs="Times New Roman"/>
          <w:sz w:val="28"/>
          <w:szCs w:val="28"/>
          <w:lang w:val="it-IT"/>
        </w:rPr>
        <w:t xml:space="preserve"> ;</w:t>
      </w:r>
    </w:p>
    <w:p w14:paraId="1AE835EB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Văzândcalitatea Consiliului Local Acățari de asociat unic al societății TUTTI WELLNESS S.R.L, cu sediul în com. Acățari, sat Roteni, nr. 246, jud. Mureș, având nr. Registrul Comerțului J26/621/2020 și CUI 42599003;</w:t>
      </w:r>
    </w:p>
    <w:p w14:paraId="59694B17" w14:textId="77777777" w:rsidR="0055052C" w:rsidRPr="00341361" w:rsidRDefault="0055052C" w:rsidP="0055052C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bCs/>
          <w:sz w:val="28"/>
          <w:szCs w:val="28"/>
          <w:lang w:val="ro-RO"/>
        </w:rPr>
        <w:t>În baza prevederilor:</w:t>
      </w:r>
    </w:p>
    <w:p w14:paraId="37729F93" w14:textId="77777777" w:rsidR="0055052C" w:rsidRPr="00341361" w:rsidRDefault="0055052C" w:rsidP="005505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Ordinului nr. 1.802/2014 pentru aprobarea Reglementărior contabile privind situațiile financiare anuale individuale și situațiile financiare anuale consolidate;</w:t>
      </w:r>
    </w:p>
    <w:p w14:paraId="4360ABA9" w14:textId="77777777" w:rsidR="0055052C" w:rsidRPr="00341361" w:rsidRDefault="0055052C" w:rsidP="005505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Art. 10 și art. 30 alin. 1 ale Legii nr. 82/1991 a contabilității, republicată, cu modificările și completările ulterioare;</w:t>
      </w:r>
    </w:p>
    <w:p w14:paraId="6EA64364" w14:textId="77777777" w:rsidR="0055052C" w:rsidRPr="00341361" w:rsidRDefault="0055052C" w:rsidP="005505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Art. 129 alin. (2) lit. A) coraborat cu alin. (3) lit. d) din OUG nr. 57/2019 Codul Administrativ;</w:t>
      </w:r>
    </w:p>
    <w:p w14:paraId="7B743ABA" w14:textId="77777777" w:rsidR="0055052C" w:rsidRPr="00341361" w:rsidRDefault="0055052C" w:rsidP="005505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Ordonanței Guvernului nr. 26/2013 privind întărirea disciplinei financiare la nivelul unor operatori economici la care statul sau unitățiile administrativ-teritoriale sunt acționari unici ori majoritari sau dețin direct sau indirect o participație majoritară, cu modificările și completările ulterioare;</w:t>
      </w:r>
    </w:p>
    <w:p w14:paraId="34FDE4E3" w14:textId="77777777" w:rsidR="0055052C" w:rsidRPr="00341361" w:rsidRDefault="0055052C" w:rsidP="003B2BA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 xml:space="preserve">Cu respectarea dispozițiilor Legii nr.52/2003 privind transparența decizională în administrația publică, modificată și completată, </w:t>
      </w:r>
    </w:p>
    <w:p w14:paraId="0B42A0ED" w14:textId="77777777" w:rsidR="0055052C" w:rsidRPr="00341361" w:rsidRDefault="0055052C" w:rsidP="0055052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bCs/>
          <w:sz w:val="28"/>
          <w:szCs w:val="28"/>
          <w:lang w:val="ro-RO"/>
        </w:rPr>
        <w:t>În temeiul</w:t>
      </w:r>
      <w:r w:rsidRPr="003413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 xml:space="preserve">art. 129, alin. (1) și (3) lit. ”d”, alin. (5) lit. a), art. 139 alin. (1) și alin (3) lit. h) și art. 196, alin. (1). Lit. ”a” din O.U.G nr. 57/2019 privind Codul administrativ, cu modificările și completările ulterioare, </w:t>
      </w:r>
    </w:p>
    <w:p w14:paraId="16244A04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382B7C" w14:textId="5E8D8234" w:rsidR="0055052C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B2BA8">
        <w:rPr>
          <w:rFonts w:ascii="Times New Roman" w:hAnsi="Times New Roman" w:cs="Times New Roman"/>
          <w:sz w:val="28"/>
          <w:szCs w:val="28"/>
          <w:lang w:val="ro-RO"/>
        </w:rPr>
        <w:t>H o t ă r â ș t e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 xml:space="preserve"> :</w:t>
      </w:r>
    </w:p>
    <w:p w14:paraId="45A3FF70" w14:textId="77777777" w:rsidR="003B2BA8" w:rsidRPr="00341361" w:rsidRDefault="003B2BA8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AE8F815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68214C5" w14:textId="77777777" w:rsidR="0055052C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Art. 1. 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>Se aprobă bilanțul contabil, contul de profit și pierdere, date informative, situația activelor imobilizate, note explicative, raportul administratorului, declarația administratorului pentru exercițiului financiar al anului 2024 și balanța de verificare a societății TUTTI WELLNESS S.R.L, cu sediul în com. Acățari, sat Roteni, nr. 246, având CUI 42599003, J26/621/2020, conform anexelor care fac parte integrantă din prezenta hotărâre.</w:t>
      </w:r>
    </w:p>
    <w:p w14:paraId="5D309B20" w14:textId="77777777" w:rsidR="003B2BA8" w:rsidRPr="00341361" w:rsidRDefault="003B2BA8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63ACEC" w14:textId="77777777" w:rsidR="0055052C" w:rsidRPr="00341361" w:rsidRDefault="0055052C" w:rsidP="0055052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b/>
          <w:sz w:val="28"/>
          <w:szCs w:val="28"/>
          <w:lang w:val="ro-RO"/>
        </w:rPr>
        <w:t>Art. 2.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 xml:space="preserve"> Se mandatează doamna Balogh Eva să semneze anexele menționate la art. 1.</w:t>
      </w:r>
    </w:p>
    <w:p w14:paraId="35EDAE08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b/>
          <w:sz w:val="28"/>
          <w:szCs w:val="28"/>
          <w:lang w:val="ro-RO"/>
        </w:rPr>
        <w:t>Art. 3.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 xml:space="preserve"> Cu ducerea la îndeplinire a prezentei hotărâre se împuternicește dna. Balogh Eva administrator al societății TUTTI WELLNESS S.R.L;</w:t>
      </w:r>
    </w:p>
    <w:p w14:paraId="7A3A29A4" w14:textId="77777777" w:rsidR="0055052C" w:rsidRPr="00341361" w:rsidRDefault="0055052C" w:rsidP="003B2BA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b/>
          <w:sz w:val="28"/>
          <w:szCs w:val="28"/>
          <w:lang w:val="ro-RO"/>
        </w:rPr>
        <w:t>Art. 4.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 xml:space="preserve"> Prezenta horărâre intră în vigoare la data adoptării în ședința Consiliului Local Acățari și aducerii la cunoștință publică prin afișare la sediul Consiliului Local Acățari;</w:t>
      </w:r>
    </w:p>
    <w:p w14:paraId="245C7662" w14:textId="77777777" w:rsidR="0055052C" w:rsidRPr="00341361" w:rsidRDefault="0055052C" w:rsidP="0055052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413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5. </w:t>
      </w:r>
      <w:r w:rsidRPr="00341361">
        <w:rPr>
          <w:rFonts w:ascii="Times New Roman" w:hAnsi="Times New Roman" w:cs="Times New Roman"/>
          <w:sz w:val="28"/>
          <w:szCs w:val="28"/>
          <w:lang w:val="ro-RO"/>
        </w:rPr>
        <w:t>Prezenta hotărâre se aduce la cunoștință publică prin grija Secretarului al comunei Acățari și se transmite prin intermediul  secretarului general , către:</w:t>
      </w:r>
    </w:p>
    <w:p w14:paraId="0A36668C" w14:textId="77777777" w:rsidR="0055052C" w:rsidRPr="00341361" w:rsidRDefault="0055052C" w:rsidP="005505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Primarul comunei Acățari</w:t>
      </w:r>
    </w:p>
    <w:p w14:paraId="6408AD46" w14:textId="77777777" w:rsidR="0055052C" w:rsidRPr="00341361" w:rsidRDefault="0055052C" w:rsidP="005505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Instituția Prefectului,</w:t>
      </w:r>
    </w:p>
    <w:p w14:paraId="3BEC3AE9" w14:textId="77777777" w:rsidR="0055052C" w:rsidRPr="00341361" w:rsidRDefault="0055052C" w:rsidP="0055052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1361">
        <w:rPr>
          <w:rFonts w:ascii="Times New Roman" w:hAnsi="Times New Roman" w:cs="Times New Roman"/>
          <w:sz w:val="28"/>
          <w:szCs w:val="28"/>
          <w:lang w:val="ro-RO"/>
        </w:rPr>
        <w:t>Societatea TUTTI WELLNESS S.R.L</w:t>
      </w:r>
    </w:p>
    <w:p w14:paraId="447DD269" w14:textId="77777777" w:rsidR="004F01DE" w:rsidRDefault="004F01DE"/>
    <w:p w14:paraId="6014AC51" w14:textId="77777777" w:rsidR="00D377A7" w:rsidRDefault="00D377A7"/>
    <w:p w14:paraId="34C11FE5" w14:textId="77777777" w:rsidR="00D377A7" w:rsidRDefault="00D377A7"/>
    <w:p w14:paraId="1B8A20EB" w14:textId="77777777" w:rsidR="00D377A7" w:rsidRDefault="00D377A7"/>
    <w:p w14:paraId="56318C0A" w14:textId="77777777" w:rsidR="00D377A7" w:rsidRPr="00D377A7" w:rsidRDefault="00D377A7" w:rsidP="00D377A7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D377A7">
        <w:rPr>
          <w:rFonts w:ascii="Times New Roman" w:hAnsi="Times New Roman" w:cs="Times New Roman"/>
          <w:sz w:val="28"/>
          <w:szCs w:val="28"/>
          <w:lang w:val="pt-BR"/>
        </w:rPr>
        <w:t xml:space="preserve">              Preşedinte de şedinţă,</w:t>
      </w:r>
    </w:p>
    <w:p w14:paraId="219B280D" w14:textId="77777777" w:rsidR="00D377A7" w:rsidRDefault="00D377A7" w:rsidP="00D377A7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D377A7">
        <w:rPr>
          <w:rFonts w:ascii="Times New Roman" w:hAnsi="Times New Roman" w:cs="Times New Roman"/>
          <w:sz w:val="28"/>
          <w:szCs w:val="28"/>
          <w:lang w:val="pt-BR"/>
        </w:rPr>
        <w:t xml:space="preserve">                 Nagy Dalma Imola</w:t>
      </w:r>
    </w:p>
    <w:p w14:paraId="54C67EE6" w14:textId="5DFF2E2C" w:rsidR="00D377A7" w:rsidRDefault="00D377A7" w:rsidP="00D377A7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</w:p>
    <w:p w14:paraId="459D56D4" w14:textId="68DB9036" w:rsidR="00D377A7" w:rsidRPr="00D377A7" w:rsidRDefault="00D377A7" w:rsidP="00D377A7">
      <w:pPr>
        <w:pStyle w:val="NoSpacing"/>
        <w:ind w:left="5664" w:firstLine="708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>Contrasemnează,</w:t>
      </w:r>
    </w:p>
    <w:p w14:paraId="4018D5BD" w14:textId="77777777" w:rsidR="00D377A7" w:rsidRPr="00D377A7" w:rsidRDefault="00D377A7" w:rsidP="00D377A7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Secretar general,</w:t>
      </w:r>
    </w:p>
    <w:p w14:paraId="13CC7B85" w14:textId="77777777" w:rsidR="00D377A7" w:rsidRPr="00D377A7" w:rsidRDefault="00D377A7" w:rsidP="00D377A7">
      <w:pPr>
        <w:rPr>
          <w:rFonts w:ascii="Times New Roman" w:hAnsi="Times New Roman" w:cs="Times New Roman"/>
          <w:sz w:val="28"/>
          <w:szCs w:val="28"/>
        </w:rPr>
      </w:pP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377A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Jozsa Ferenc</w:t>
      </w:r>
    </w:p>
    <w:p w14:paraId="12DA27B2" w14:textId="77777777" w:rsidR="00D377A7" w:rsidRDefault="00D377A7" w:rsidP="00D377A7">
      <w:pPr>
        <w:ind w:left="708"/>
      </w:pPr>
    </w:p>
    <w:sectPr w:rsidR="00D377A7" w:rsidSect="003B2BA8">
      <w:pgSz w:w="11906" w:h="16838"/>
      <w:pgMar w:top="284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F96"/>
    <w:multiLevelType w:val="hybridMultilevel"/>
    <w:tmpl w:val="42B8066A"/>
    <w:lvl w:ilvl="0" w:tplc="35F43C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2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2C"/>
    <w:rsid w:val="003B2BA8"/>
    <w:rsid w:val="004F01DE"/>
    <w:rsid w:val="0055052C"/>
    <w:rsid w:val="00860D33"/>
    <w:rsid w:val="009777E6"/>
    <w:rsid w:val="00D3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1A8F9"/>
  <w15:chartTrackingRefBased/>
  <w15:docId w15:val="{8B3E3774-F41D-41E6-801E-8D3687E2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A7"/>
  </w:style>
  <w:style w:type="paragraph" w:styleId="Heading1">
    <w:name w:val="heading 1"/>
    <w:basedOn w:val="Normal"/>
    <w:next w:val="Normal"/>
    <w:link w:val="Heading1Char"/>
    <w:uiPriority w:val="9"/>
    <w:qFormat/>
    <w:rsid w:val="0055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5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5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52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5052C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377A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dcterms:created xsi:type="dcterms:W3CDTF">2025-04-24T09:59:00Z</dcterms:created>
  <dcterms:modified xsi:type="dcterms:W3CDTF">2025-04-24T10:04:00Z</dcterms:modified>
</cp:coreProperties>
</file>