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A2CD" w14:textId="77777777" w:rsidR="00DE0E55" w:rsidRPr="00E275AA" w:rsidRDefault="00DE0E55" w:rsidP="00DE0E55">
      <w:pPr>
        <w:pStyle w:val="NoSpacing"/>
        <w:jc w:val="both"/>
        <w:rPr>
          <w:sz w:val="28"/>
          <w:szCs w:val="28"/>
        </w:rPr>
      </w:pPr>
      <w:r w:rsidRPr="00E275AA">
        <w:rPr>
          <w:sz w:val="28"/>
          <w:szCs w:val="28"/>
        </w:rPr>
        <w:t>ROMANIA</w:t>
      </w:r>
    </w:p>
    <w:p w14:paraId="6DC3560E" w14:textId="63F05D94" w:rsidR="00DE0E55" w:rsidRPr="00E275AA" w:rsidRDefault="00DE0E55" w:rsidP="00DE0E55">
      <w:pPr>
        <w:pStyle w:val="NoSpacing"/>
        <w:jc w:val="both"/>
        <w:rPr>
          <w:sz w:val="28"/>
          <w:szCs w:val="28"/>
        </w:rPr>
      </w:pPr>
      <w:r w:rsidRPr="00E275AA">
        <w:rPr>
          <w:sz w:val="28"/>
          <w:szCs w:val="28"/>
        </w:rPr>
        <w:t>JUDEŢUL MUREŞ</w:t>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p>
    <w:p w14:paraId="79C95124" w14:textId="05F6B0FC" w:rsidR="00DE0E55" w:rsidRPr="00E275AA" w:rsidRDefault="00DE0E55" w:rsidP="00DE0E55">
      <w:pPr>
        <w:pStyle w:val="NoSpacing"/>
        <w:jc w:val="both"/>
        <w:rPr>
          <w:sz w:val="28"/>
          <w:szCs w:val="28"/>
        </w:rPr>
      </w:pPr>
      <w:r w:rsidRPr="00E275AA">
        <w:rPr>
          <w:sz w:val="28"/>
          <w:szCs w:val="28"/>
        </w:rPr>
        <w:t xml:space="preserve">PRIMĂRIA COMUNEI </w:t>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t xml:space="preserve">    </w:t>
      </w:r>
    </w:p>
    <w:p w14:paraId="3B3ACE3C" w14:textId="1D5FF996" w:rsidR="00DE0E55" w:rsidRPr="00E275AA" w:rsidRDefault="00DE0E55" w:rsidP="00DE0E55">
      <w:pPr>
        <w:pStyle w:val="NoSpacing"/>
        <w:jc w:val="both"/>
        <w:rPr>
          <w:sz w:val="28"/>
          <w:szCs w:val="28"/>
        </w:rPr>
      </w:pPr>
      <w:r w:rsidRPr="00E275AA">
        <w:rPr>
          <w:sz w:val="28"/>
          <w:szCs w:val="28"/>
        </w:rPr>
        <w:t>ACĂŢARI</w:t>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t xml:space="preserve">        </w:t>
      </w:r>
    </w:p>
    <w:p w14:paraId="5A06ACE3" w14:textId="77777777" w:rsidR="00DE0E55" w:rsidRPr="00E275AA" w:rsidRDefault="00DE0E55" w:rsidP="00DE0E55">
      <w:pPr>
        <w:pStyle w:val="NoSpacing"/>
        <w:jc w:val="both"/>
        <w:rPr>
          <w:sz w:val="28"/>
          <w:szCs w:val="28"/>
        </w:rPr>
      </w:pPr>
    </w:p>
    <w:p w14:paraId="4D23592E" w14:textId="77777777" w:rsidR="00DE0E55" w:rsidRPr="00E275AA" w:rsidRDefault="00DE0E55" w:rsidP="00DE0E55">
      <w:pPr>
        <w:pStyle w:val="NoSpacing"/>
        <w:jc w:val="center"/>
        <w:rPr>
          <w:sz w:val="28"/>
          <w:szCs w:val="28"/>
          <w:u w:val="single"/>
        </w:rPr>
      </w:pPr>
    </w:p>
    <w:p w14:paraId="602115F2" w14:textId="77777777" w:rsidR="00DE0E55" w:rsidRPr="00E275AA" w:rsidRDefault="00DE0E55" w:rsidP="00DE0E55">
      <w:pPr>
        <w:pStyle w:val="NoSpacing"/>
        <w:jc w:val="center"/>
        <w:rPr>
          <w:sz w:val="28"/>
          <w:szCs w:val="28"/>
          <w:u w:val="single"/>
        </w:rPr>
      </w:pPr>
      <w:r w:rsidRPr="00E275AA">
        <w:rPr>
          <w:sz w:val="28"/>
          <w:szCs w:val="28"/>
          <w:u w:val="single"/>
        </w:rPr>
        <w:t>PROIECT DE HOTĂRÂRE</w:t>
      </w:r>
    </w:p>
    <w:p w14:paraId="30D9CBEB" w14:textId="0FF6947F" w:rsidR="000D5A56" w:rsidRPr="00E275AA" w:rsidRDefault="00D46F77" w:rsidP="00DE0E55">
      <w:pPr>
        <w:pStyle w:val="NoSpacing"/>
        <w:jc w:val="center"/>
        <w:rPr>
          <w:sz w:val="28"/>
          <w:szCs w:val="28"/>
          <w:u w:val="single"/>
        </w:rPr>
      </w:pPr>
      <w:r w:rsidRPr="00E275AA">
        <w:rPr>
          <w:sz w:val="28"/>
          <w:szCs w:val="28"/>
          <w:u w:val="single"/>
        </w:rPr>
        <w:t>privind aprobarea Planului Urbanistic Zonal „REGLEMENTARE ZONĂ PENTRU CONSTRUIRE DOUĂ LOCUINȚE ȘI ANEXE” în localitatea Acățari, comuna Acățari, județul Mureș</w:t>
      </w:r>
    </w:p>
    <w:p w14:paraId="2E70CB7E" w14:textId="77777777" w:rsidR="00DE0E55" w:rsidRPr="00E275AA" w:rsidRDefault="00DE0E55" w:rsidP="00DE0E55">
      <w:pPr>
        <w:pStyle w:val="NoSpacing"/>
        <w:jc w:val="both"/>
        <w:rPr>
          <w:sz w:val="28"/>
          <w:szCs w:val="28"/>
        </w:rPr>
      </w:pPr>
    </w:p>
    <w:p w14:paraId="383B6170" w14:textId="77777777" w:rsidR="00DE0E55" w:rsidRPr="00E275AA" w:rsidRDefault="00DE0E55" w:rsidP="00DE0E55">
      <w:pPr>
        <w:pStyle w:val="NoSpacing"/>
        <w:jc w:val="both"/>
        <w:rPr>
          <w:sz w:val="28"/>
          <w:szCs w:val="28"/>
        </w:rPr>
      </w:pPr>
      <w:r w:rsidRPr="00E275AA">
        <w:rPr>
          <w:sz w:val="28"/>
          <w:szCs w:val="28"/>
        </w:rPr>
        <w:tab/>
      </w:r>
      <w:r w:rsidR="000D5A56" w:rsidRPr="00E275AA">
        <w:rPr>
          <w:sz w:val="28"/>
          <w:szCs w:val="28"/>
        </w:rPr>
        <w:tab/>
      </w:r>
      <w:r w:rsidRPr="00E275AA">
        <w:rPr>
          <w:sz w:val="28"/>
          <w:szCs w:val="28"/>
        </w:rPr>
        <w:t>Primarul comunei Acăţari,</w:t>
      </w:r>
    </w:p>
    <w:p w14:paraId="5915D629" w14:textId="7650E8D6" w:rsidR="00684925" w:rsidRPr="00E275AA" w:rsidRDefault="00DE0E55" w:rsidP="000D5A56">
      <w:pPr>
        <w:pStyle w:val="NoSpacing"/>
        <w:ind w:firstLine="720"/>
        <w:jc w:val="both"/>
        <w:rPr>
          <w:sz w:val="28"/>
          <w:szCs w:val="28"/>
        </w:rPr>
      </w:pPr>
      <w:r w:rsidRPr="00E275AA">
        <w:rPr>
          <w:sz w:val="28"/>
          <w:szCs w:val="28"/>
        </w:rPr>
        <w:t>Văzând  referatul de aprobare  a Pri</w:t>
      </w:r>
      <w:r w:rsidR="00331EF7" w:rsidRPr="00E275AA">
        <w:rPr>
          <w:sz w:val="28"/>
          <w:szCs w:val="28"/>
        </w:rPr>
        <w:t>marului comunei Acățari nr.</w:t>
      </w:r>
      <w:r w:rsidR="00646B1B" w:rsidRPr="00E275AA">
        <w:rPr>
          <w:sz w:val="28"/>
          <w:szCs w:val="28"/>
        </w:rPr>
        <w:t>5230</w:t>
      </w:r>
      <w:r w:rsidRPr="00E275AA">
        <w:rPr>
          <w:sz w:val="28"/>
          <w:szCs w:val="28"/>
        </w:rPr>
        <w:t>/202</w:t>
      </w:r>
      <w:r w:rsidR="00646B1B" w:rsidRPr="00E275AA">
        <w:rPr>
          <w:sz w:val="28"/>
          <w:szCs w:val="28"/>
        </w:rPr>
        <w:t>5</w:t>
      </w:r>
      <w:r w:rsidRPr="00E275AA">
        <w:rPr>
          <w:sz w:val="28"/>
          <w:szCs w:val="28"/>
        </w:rPr>
        <w:t xml:space="preserve"> , și raportul  compartimentului d</w:t>
      </w:r>
      <w:r w:rsidR="00331EF7" w:rsidRPr="00E275AA">
        <w:rPr>
          <w:sz w:val="28"/>
          <w:szCs w:val="28"/>
        </w:rPr>
        <w:t>e resort  nr.</w:t>
      </w:r>
      <w:r w:rsidR="00646B1B" w:rsidRPr="00E275AA">
        <w:rPr>
          <w:sz w:val="28"/>
          <w:szCs w:val="28"/>
        </w:rPr>
        <w:t>5231</w:t>
      </w:r>
      <w:r w:rsidRPr="00E275AA">
        <w:rPr>
          <w:sz w:val="28"/>
          <w:szCs w:val="28"/>
        </w:rPr>
        <w:t>/202</w:t>
      </w:r>
      <w:r w:rsidR="00646B1B" w:rsidRPr="00E275AA">
        <w:rPr>
          <w:sz w:val="28"/>
          <w:szCs w:val="28"/>
        </w:rPr>
        <w:t>5</w:t>
      </w:r>
      <w:r w:rsidRPr="00E275AA">
        <w:rPr>
          <w:sz w:val="28"/>
          <w:szCs w:val="28"/>
        </w:rPr>
        <w:t>,</w:t>
      </w:r>
    </w:p>
    <w:p w14:paraId="5E1B4E74" w14:textId="77777777" w:rsidR="00D46F77" w:rsidRPr="00D46F77" w:rsidRDefault="00D46F77" w:rsidP="00D46F77">
      <w:pPr>
        <w:pStyle w:val="NoSpacing"/>
        <w:ind w:firstLine="720"/>
        <w:jc w:val="both"/>
        <w:rPr>
          <w:sz w:val="28"/>
          <w:szCs w:val="28"/>
        </w:rPr>
      </w:pPr>
      <w:r w:rsidRPr="00D46F77">
        <w:rPr>
          <w:sz w:val="28"/>
          <w:szCs w:val="28"/>
        </w:rPr>
        <w:t>Având în vedere:</w:t>
      </w:r>
    </w:p>
    <w:p w14:paraId="589D9B32" w14:textId="77777777" w:rsidR="00D46F77" w:rsidRPr="00D46F77" w:rsidRDefault="00D46F77" w:rsidP="00D46F77">
      <w:pPr>
        <w:pStyle w:val="NoSpacing"/>
        <w:numPr>
          <w:ilvl w:val="0"/>
          <w:numId w:val="3"/>
        </w:numPr>
        <w:jc w:val="both"/>
        <w:rPr>
          <w:sz w:val="28"/>
          <w:szCs w:val="28"/>
        </w:rPr>
      </w:pPr>
      <w:r w:rsidRPr="00D46F77">
        <w:rPr>
          <w:sz w:val="28"/>
          <w:szCs w:val="28"/>
        </w:rPr>
        <w:t>solicitarea domnului Albert Gergely, înregistrată la Primăria comunei Acățari;</w:t>
      </w:r>
    </w:p>
    <w:p w14:paraId="3157ABF3" w14:textId="33CCB136" w:rsidR="00D46F77" w:rsidRPr="00D46F77" w:rsidRDefault="00D46F77" w:rsidP="00D46F77">
      <w:pPr>
        <w:pStyle w:val="NoSpacing"/>
        <w:numPr>
          <w:ilvl w:val="0"/>
          <w:numId w:val="3"/>
        </w:numPr>
        <w:jc w:val="both"/>
        <w:rPr>
          <w:sz w:val="28"/>
          <w:szCs w:val="28"/>
        </w:rPr>
      </w:pPr>
      <w:r w:rsidRPr="00D46F77">
        <w:rPr>
          <w:sz w:val="28"/>
          <w:szCs w:val="28"/>
        </w:rPr>
        <w:t>documentația tehnică aferentă Planului Urbanistic Zonal „Reglementare zonă pentru construire două locuințe și anexe”</w:t>
      </w:r>
      <w:r w:rsidRPr="00E275AA">
        <w:rPr>
          <w:sz w:val="28"/>
          <w:szCs w:val="28"/>
        </w:rPr>
        <w:t xml:space="preserve"> </w:t>
      </w:r>
      <w:proofErr w:type="spellStart"/>
      <w:r w:rsidRPr="00E275AA">
        <w:rPr>
          <w:sz w:val="28"/>
          <w:szCs w:val="28"/>
        </w:rPr>
        <w:t>elabirat</w:t>
      </w:r>
      <w:proofErr w:type="spellEnd"/>
      <w:r w:rsidRPr="00E275AA">
        <w:rPr>
          <w:sz w:val="28"/>
          <w:szCs w:val="28"/>
        </w:rPr>
        <w:t xml:space="preserve"> de  SC </w:t>
      </w:r>
      <w:proofErr w:type="spellStart"/>
      <w:r w:rsidRPr="00E275AA">
        <w:rPr>
          <w:sz w:val="28"/>
          <w:szCs w:val="28"/>
        </w:rPr>
        <w:t>Euroconcept</w:t>
      </w:r>
      <w:proofErr w:type="spellEnd"/>
      <w:r w:rsidRPr="00E275AA">
        <w:rPr>
          <w:sz w:val="28"/>
          <w:szCs w:val="28"/>
        </w:rPr>
        <w:t xml:space="preserve"> SRL</w:t>
      </w:r>
      <w:r w:rsidRPr="00D46F77">
        <w:rPr>
          <w:sz w:val="28"/>
          <w:szCs w:val="28"/>
        </w:rPr>
        <w:t>;</w:t>
      </w:r>
    </w:p>
    <w:p w14:paraId="0B6C5A81" w14:textId="77777777" w:rsidR="00D46F77" w:rsidRPr="00D46F77" w:rsidRDefault="00D46F77" w:rsidP="00D46F77">
      <w:pPr>
        <w:pStyle w:val="NoSpacing"/>
        <w:numPr>
          <w:ilvl w:val="0"/>
          <w:numId w:val="3"/>
        </w:numPr>
        <w:jc w:val="both"/>
        <w:rPr>
          <w:sz w:val="28"/>
          <w:szCs w:val="28"/>
        </w:rPr>
      </w:pPr>
      <w:r w:rsidRPr="00D46F77">
        <w:rPr>
          <w:sz w:val="28"/>
          <w:szCs w:val="28"/>
        </w:rPr>
        <w:t>Avizul de oportunitate emis de Consiliul Județean Mureș cu nr. 12/04.07.2024;</w:t>
      </w:r>
    </w:p>
    <w:p w14:paraId="56D8B671" w14:textId="77777777" w:rsidR="00D46F77" w:rsidRPr="00D46F77" w:rsidRDefault="00D46F77" w:rsidP="00D46F77">
      <w:pPr>
        <w:pStyle w:val="NoSpacing"/>
        <w:numPr>
          <w:ilvl w:val="0"/>
          <w:numId w:val="3"/>
        </w:numPr>
        <w:jc w:val="both"/>
        <w:rPr>
          <w:sz w:val="28"/>
          <w:szCs w:val="28"/>
        </w:rPr>
      </w:pPr>
      <w:r w:rsidRPr="00D46F77">
        <w:rPr>
          <w:sz w:val="28"/>
          <w:szCs w:val="28"/>
        </w:rPr>
        <w:t>Procesul-verbal nr. 8110/10.12.2024, privind desfășurarea procedurii de informare și consultare publică, conform Legii nr. 350/2001;</w:t>
      </w:r>
    </w:p>
    <w:p w14:paraId="52DBF400" w14:textId="77777777" w:rsidR="00D46F77" w:rsidRPr="00D46F77" w:rsidRDefault="00D46F77" w:rsidP="00D46F77">
      <w:pPr>
        <w:pStyle w:val="NoSpacing"/>
        <w:numPr>
          <w:ilvl w:val="0"/>
          <w:numId w:val="3"/>
        </w:numPr>
        <w:jc w:val="both"/>
        <w:rPr>
          <w:sz w:val="28"/>
          <w:szCs w:val="28"/>
        </w:rPr>
      </w:pPr>
      <w:r w:rsidRPr="00D46F77">
        <w:rPr>
          <w:sz w:val="28"/>
          <w:szCs w:val="28"/>
        </w:rPr>
        <w:t>Avizele favorabile obținute de la instituțiile competente: protecția mediului, distribuție energie electrică, gaze naturale, securitate la incendiu, sănătatea populației, telecomunicații și rețele edilitare;</w:t>
      </w:r>
    </w:p>
    <w:p w14:paraId="7634C469" w14:textId="77777777" w:rsidR="00D46F77" w:rsidRPr="00D46F77" w:rsidRDefault="00D46F77" w:rsidP="00D46F77">
      <w:pPr>
        <w:pStyle w:val="NoSpacing"/>
        <w:ind w:firstLine="720"/>
        <w:jc w:val="both"/>
        <w:rPr>
          <w:sz w:val="28"/>
          <w:szCs w:val="28"/>
        </w:rPr>
      </w:pPr>
      <w:r w:rsidRPr="00D46F77">
        <w:rPr>
          <w:sz w:val="28"/>
          <w:szCs w:val="28"/>
        </w:rPr>
        <w:t>În temeiul prevederilor:</w:t>
      </w:r>
    </w:p>
    <w:p w14:paraId="1E3DE7E5" w14:textId="77777777" w:rsidR="00684925" w:rsidRPr="00E275AA" w:rsidRDefault="00684925" w:rsidP="000D5A56">
      <w:pPr>
        <w:pStyle w:val="NoSpacing"/>
        <w:ind w:firstLine="720"/>
        <w:jc w:val="both"/>
        <w:rPr>
          <w:sz w:val="28"/>
          <w:szCs w:val="28"/>
        </w:rPr>
      </w:pPr>
      <w:r w:rsidRPr="00E275AA">
        <w:rPr>
          <w:sz w:val="28"/>
          <w:szCs w:val="28"/>
        </w:rPr>
        <w:t>În baza prevederilor Legii nr.50/1991 privind autorizarea executării lucrărilor de construcții, republicată, cu modificările și completările ulterioare;</w:t>
      </w:r>
    </w:p>
    <w:p w14:paraId="47F5F3DD" w14:textId="77777777" w:rsidR="00684925" w:rsidRPr="00E275AA" w:rsidRDefault="00684925" w:rsidP="000D5A56">
      <w:pPr>
        <w:pStyle w:val="NoSpacing"/>
        <w:ind w:firstLine="720"/>
        <w:jc w:val="both"/>
        <w:rPr>
          <w:sz w:val="28"/>
          <w:szCs w:val="28"/>
        </w:rPr>
      </w:pPr>
      <w:r w:rsidRPr="00E275AA">
        <w:rPr>
          <w:sz w:val="28"/>
          <w:szCs w:val="28"/>
        </w:rPr>
        <w:t>În baza prevederilor art.47, 50 și art. 56 alin (1)  din Legea nr.350/2001 privind amenajarea teritoriului și urbanismul, cu modifică</w:t>
      </w:r>
      <w:r w:rsidR="000232E0" w:rsidRPr="00E275AA">
        <w:rPr>
          <w:sz w:val="28"/>
          <w:szCs w:val="28"/>
        </w:rPr>
        <w:t>rile și completările ulterioare,</w:t>
      </w:r>
    </w:p>
    <w:p w14:paraId="41993D8D" w14:textId="77777777" w:rsidR="00684925" w:rsidRPr="00E275AA" w:rsidRDefault="00684925" w:rsidP="000D5A56">
      <w:pPr>
        <w:pStyle w:val="NoSpacing"/>
        <w:ind w:firstLine="720"/>
        <w:jc w:val="both"/>
        <w:rPr>
          <w:sz w:val="28"/>
          <w:szCs w:val="28"/>
        </w:rPr>
      </w:pPr>
      <w:r w:rsidRPr="00E275AA">
        <w:rPr>
          <w:sz w:val="28"/>
          <w:szCs w:val="28"/>
        </w:rPr>
        <w:t>Având în vedere parcurgerea procedurii prevăzute la art.7 din Legea nr.52/2003 privind transparența decizională în administrația publi</w:t>
      </w:r>
      <w:r w:rsidR="000232E0" w:rsidRPr="00E275AA">
        <w:rPr>
          <w:sz w:val="28"/>
          <w:szCs w:val="28"/>
        </w:rPr>
        <w:t>că,</w:t>
      </w:r>
    </w:p>
    <w:p w14:paraId="2EDB2304" w14:textId="77777777" w:rsidR="00684925" w:rsidRPr="00E275AA" w:rsidRDefault="00684925" w:rsidP="000D5A56">
      <w:pPr>
        <w:pStyle w:val="NoSpacing"/>
        <w:ind w:firstLine="1440"/>
        <w:jc w:val="both"/>
        <w:rPr>
          <w:sz w:val="28"/>
          <w:szCs w:val="28"/>
        </w:rPr>
      </w:pPr>
      <w:r w:rsidRPr="00E275AA">
        <w:rPr>
          <w:sz w:val="28"/>
          <w:szCs w:val="28"/>
        </w:rPr>
        <w:t>În conformitate cu prevederile art. 129 alin (2)  lit. c, alin (6) lit. c din OUG. Nr. 57/2019 privind administrația publică locală, republicată, cu modifică</w:t>
      </w:r>
      <w:r w:rsidR="000232E0" w:rsidRPr="00E275AA">
        <w:rPr>
          <w:sz w:val="28"/>
          <w:szCs w:val="28"/>
        </w:rPr>
        <w:t>rile și completările ulterioare,</w:t>
      </w:r>
    </w:p>
    <w:p w14:paraId="27DB0D4C" w14:textId="77777777" w:rsidR="00684925" w:rsidRPr="00E275AA" w:rsidRDefault="00684925" w:rsidP="000D5A56">
      <w:pPr>
        <w:pStyle w:val="NoSpacing"/>
        <w:ind w:firstLine="1440"/>
        <w:jc w:val="both"/>
        <w:rPr>
          <w:sz w:val="28"/>
          <w:szCs w:val="28"/>
        </w:rPr>
      </w:pPr>
    </w:p>
    <w:p w14:paraId="1999E2F8" w14:textId="77777777" w:rsidR="00684925" w:rsidRPr="00E275AA" w:rsidRDefault="000D5A56" w:rsidP="00DE0E55">
      <w:pPr>
        <w:pStyle w:val="NoSpacing"/>
        <w:jc w:val="both"/>
        <w:rPr>
          <w:b/>
          <w:sz w:val="28"/>
          <w:szCs w:val="28"/>
        </w:rPr>
      </w:pPr>
      <w:r w:rsidRPr="00E275AA">
        <w:rPr>
          <w:sz w:val="28"/>
          <w:szCs w:val="28"/>
        </w:rPr>
        <w:tab/>
      </w:r>
      <w:r w:rsidRPr="00E275AA">
        <w:rPr>
          <w:sz w:val="28"/>
          <w:szCs w:val="28"/>
        </w:rPr>
        <w:tab/>
      </w:r>
      <w:r w:rsidRPr="00E275AA">
        <w:rPr>
          <w:sz w:val="28"/>
          <w:szCs w:val="28"/>
        </w:rPr>
        <w:tab/>
        <w:t>P r o p u n e:</w:t>
      </w:r>
    </w:p>
    <w:p w14:paraId="3FA50D13" w14:textId="77777777" w:rsidR="00684925" w:rsidRPr="00E275AA" w:rsidRDefault="00684925" w:rsidP="00DE0E55">
      <w:pPr>
        <w:pStyle w:val="NoSpacing"/>
        <w:jc w:val="both"/>
        <w:rPr>
          <w:sz w:val="28"/>
          <w:szCs w:val="28"/>
        </w:rPr>
      </w:pPr>
    </w:p>
    <w:p w14:paraId="39F36898" w14:textId="77777777" w:rsidR="00684925" w:rsidRPr="00E275AA" w:rsidRDefault="00684925" w:rsidP="00DE0E55">
      <w:pPr>
        <w:pStyle w:val="NoSpacing"/>
        <w:jc w:val="both"/>
        <w:rPr>
          <w:sz w:val="28"/>
          <w:szCs w:val="28"/>
        </w:rPr>
      </w:pPr>
    </w:p>
    <w:p w14:paraId="48CD4B28" w14:textId="77777777" w:rsidR="00D46F77" w:rsidRPr="00D46F77" w:rsidRDefault="00D46F77" w:rsidP="00D46F77">
      <w:pPr>
        <w:pStyle w:val="NoSpacing"/>
        <w:spacing w:line="276" w:lineRule="auto"/>
        <w:ind w:firstLine="720"/>
        <w:jc w:val="both"/>
        <w:rPr>
          <w:sz w:val="28"/>
          <w:szCs w:val="28"/>
        </w:rPr>
      </w:pPr>
      <w:r w:rsidRPr="00D46F77">
        <w:rPr>
          <w:sz w:val="28"/>
          <w:szCs w:val="28"/>
        </w:rPr>
        <w:t xml:space="preserve">Art. 1. Se aprobă Planul Urbanistic Zonal „Reglementare zonă pentru construire două locuințe și anexe”, pentru imobilul situat în localitatea Acățari, comuna Acățari, județul Mureș, identificat prin CF nr. 51025/Acățari, nr. cadastral 51025, în suprafață de 10.546 mp, conform documentației întocmite de SC </w:t>
      </w:r>
      <w:proofErr w:type="spellStart"/>
      <w:r w:rsidRPr="00D46F77">
        <w:rPr>
          <w:sz w:val="28"/>
          <w:szCs w:val="28"/>
        </w:rPr>
        <w:t>Euroconcept</w:t>
      </w:r>
      <w:proofErr w:type="spellEnd"/>
      <w:r w:rsidRPr="00D46F77">
        <w:rPr>
          <w:sz w:val="28"/>
          <w:szCs w:val="28"/>
        </w:rPr>
        <w:t xml:space="preserve"> SRL și avizată de instituțiile competente.</w:t>
      </w:r>
    </w:p>
    <w:p w14:paraId="29533BCC" w14:textId="4329B811" w:rsidR="00D46F77" w:rsidRPr="00D46F77" w:rsidRDefault="00D46F77" w:rsidP="00D46F77">
      <w:pPr>
        <w:pStyle w:val="NoSpacing"/>
        <w:spacing w:line="276" w:lineRule="auto"/>
        <w:ind w:firstLine="720"/>
        <w:jc w:val="both"/>
        <w:rPr>
          <w:sz w:val="28"/>
          <w:szCs w:val="28"/>
        </w:rPr>
      </w:pPr>
      <w:r w:rsidRPr="00D46F77">
        <w:rPr>
          <w:sz w:val="28"/>
          <w:szCs w:val="28"/>
        </w:rPr>
        <w:t xml:space="preserve">Art. </w:t>
      </w:r>
      <w:r w:rsidRPr="00E275AA">
        <w:rPr>
          <w:sz w:val="28"/>
          <w:szCs w:val="28"/>
        </w:rPr>
        <w:t>2</w:t>
      </w:r>
      <w:r w:rsidRPr="00D46F77">
        <w:rPr>
          <w:sz w:val="28"/>
          <w:szCs w:val="28"/>
        </w:rPr>
        <w:t>. Prezenta hotărâre are valabilitate de 5 ani de la data aprobării.</w:t>
      </w:r>
    </w:p>
    <w:p w14:paraId="7929B9E7" w14:textId="08409E31" w:rsidR="00D46F77" w:rsidRPr="00D46F77" w:rsidRDefault="00D46F77" w:rsidP="00D46F77">
      <w:pPr>
        <w:pStyle w:val="NoSpacing"/>
        <w:spacing w:line="276" w:lineRule="auto"/>
        <w:ind w:firstLine="720"/>
        <w:jc w:val="both"/>
        <w:rPr>
          <w:sz w:val="28"/>
          <w:szCs w:val="28"/>
        </w:rPr>
      </w:pPr>
      <w:r w:rsidRPr="00D46F77">
        <w:rPr>
          <w:sz w:val="28"/>
          <w:szCs w:val="28"/>
        </w:rPr>
        <w:t xml:space="preserve">Art. </w:t>
      </w:r>
      <w:r w:rsidRPr="00E275AA">
        <w:rPr>
          <w:sz w:val="28"/>
          <w:szCs w:val="28"/>
        </w:rPr>
        <w:t>3</w:t>
      </w:r>
      <w:r w:rsidRPr="00D46F77">
        <w:rPr>
          <w:sz w:val="28"/>
          <w:szCs w:val="28"/>
        </w:rPr>
        <w:t>. Documentația PUZ face parte integrantă din prezenta hotărâre.</w:t>
      </w:r>
    </w:p>
    <w:p w14:paraId="50CDC6FB" w14:textId="7B74ED32" w:rsidR="00D46F77" w:rsidRPr="00D46F77" w:rsidRDefault="00D46F77" w:rsidP="00D46F77">
      <w:pPr>
        <w:pStyle w:val="NoSpacing"/>
        <w:spacing w:line="276" w:lineRule="auto"/>
        <w:ind w:firstLine="720"/>
        <w:jc w:val="both"/>
        <w:rPr>
          <w:sz w:val="28"/>
          <w:szCs w:val="28"/>
        </w:rPr>
      </w:pPr>
      <w:r w:rsidRPr="00D46F77">
        <w:rPr>
          <w:sz w:val="28"/>
          <w:szCs w:val="28"/>
        </w:rPr>
        <w:lastRenderedPageBreak/>
        <w:t xml:space="preserve">Art. </w:t>
      </w:r>
      <w:r w:rsidRPr="00E275AA">
        <w:rPr>
          <w:sz w:val="28"/>
          <w:szCs w:val="28"/>
        </w:rPr>
        <w:t>4</w:t>
      </w:r>
      <w:r w:rsidRPr="00D46F77">
        <w:rPr>
          <w:sz w:val="28"/>
          <w:szCs w:val="28"/>
        </w:rPr>
        <w:t>. Cu ducerea la îndeplinire a prevederilor prezentei hotărâri se încredințează primarul comunei Acățari și compartimentul de specialitate.</w:t>
      </w:r>
    </w:p>
    <w:p w14:paraId="015772F7" w14:textId="107AE94F" w:rsidR="00D46F77" w:rsidRPr="00D46F77" w:rsidRDefault="00D46F77" w:rsidP="00D46F77">
      <w:pPr>
        <w:pStyle w:val="NoSpacing"/>
        <w:spacing w:line="276" w:lineRule="auto"/>
        <w:ind w:firstLine="720"/>
        <w:jc w:val="both"/>
        <w:rPr>
          <w:sz w:val="28"/>
          <w:szCs w:val="28"/>
        </w:rPr>
      </w:pPr>
      <w:r w:rsidRPr="00D46F77">
        <w:rPr>
          <w:sz w:val="28"/>
          <w:szCs w:val="28"/>
        </w:rPr>
        <w:t xml:space="preserve">Art. </w:t>
      </w:r>
      <w:r w:rsidRPr="00E275AA">
        <w:rPr>
          <w:sz w:val="28"/>
          <w:szCs w:val="28"/>
        </w:rPr>
        <w:t>5</w:t>
      </w:r>
      <w:r w:rsidRPr="00D46F77">
        <w:rPr>
          <w:sz w:val="28"/>
          <w:szCs w:val="28"/>
        </w:rPr>
        <w:t>. Prezenta hotărâre se comunică Instituției Prefectului – Județul Mureș, Consiliului Județean Mureș, OCPI Mureș și celor interesați.</w:t>
      </w:r>
    </w:p>
    <w:p w14:paraId="70C56151" w14:textId="77777777" w:rsidR="00684925" w:rsidRPr="00E275AA" w:rsidRDefault="00684925" w:rsidP="000232E0">
      <w:pPr>
        <w:pStyle w:val="NoSpacing"/>
        <w:ind w:firstLine="720"/>
        <w:jc w:val="both"/>
        <w:rPr>
          <w:sz w:val="28"/>
          <w:szCs w:val="28"/>
        </w:rPr>
      </w:pPr>
    </w:p>
    <w:p w14:paraId="306BBAAD" w14:textId="1880D62B" w:rsidR="00D46F77" w:rsidRPr="00E275AA" w:rsidRDefault="00D46F77" w:rsidP="00D46F77">
      <w:pPr>
        <w:ind w:left="720" w:firstLine="720"/>
        <w:jc w:val="both"/>
        <w:rPr>
          <w:rFonts w:ascii="Times New Roman" w:eastAsia="Times New Roman" w:hAnsi="Times New Roman" w:cs="Times New Roman"/>
          <w:sz w:val="28"/>
          <w:szCs w:val="28"/>
          <w:lang w:eastAsia="en-US"/>
        </w:rPr>
      </w:pPr>
      <w:r w:rsidRPr="00E275AA">
        <w:rPr>
          <w:rFonts w:ascii="Times New Roman" w:eastAsia="Times New Roman" w:hAnsi="Times New Roman" w:cs="Times New Roman"/>
          <w:sz w:val="28"/>
          <w:szCs w:val="28"/>
          <w:lang w:eastAsia="en-US"/>
        </w:rPr>
        <w:t xml:space="preserve">    Primar</w:t>
      </w:r>
    </w:p>
    <w:p w14:paraId="2A37FBE5" w14:textId="7D6BECE3" w:rsidR="00D46F77" w:rsidRPr="00E275AA" w:rsidRDefault="00D46F77" w:rsidP="00D46F77">
      <w:pPr>
        <w:ind w:left="720" w:firstLine="720"/>
        <w:jc w:val="both"/>
        <w:rPr>
          <w:rFonts w:ascii="Times New Roman" w:eastAsia="Times New Roman" w:hAnsi="Times New Roman" w:cs="Times New Roman"/>
          <w:sz w:val="28"/>
          <w:szCs w:val="28"/>
          <w:lang w:eastAsia="en-US"/>
        </w:rPr>
      </w:pPr>
      <w:proofErr w:type="spellStart"/>
      <w:r w:rsidRPr="00E275AA">
        <w:rPr>
          <w:rFonts w:ascii="Times New Roman" w:eastAsia="Times New Roman" w:hAnsi="Times New Roman" w:cs="Times New Roman"/>
          <w:sz w:val="28"/>
          <w:szCs w:val="28"/>
          <w:lang w:eastAsia="en-US"/>
        </w:rPr>
        <w:t>Osvath</w:t>
      </w:r>
      <w:proofErr w:type="spellEnd"/>
      <w:r w:rsidRPr="00E275AA">
        <w:rPr>
          <w:rFonts w:ascii="Times New Roman" w:eastAsia="Times New Roman" w:hAnsi="Times New Roman" w:cs="Times New Roman"/>
          <w:sz w:val="28"/>
          <w:szCs w:val="28"/>
          <w:lang w:eastAsia="en-US"/>
        </w:rPr>
        <w:t xml:space="preserve"> Csaba</w:t>
      </w:r>
      <w:r w:rsidRPr="00E275AA">
        <w:rPr>
          <w:rFonts w:ascii="Times New Roman" w:eastAsia="Times New Roman" w:hAnsi="Times New Roman" w:cs="Times New Roman"/>
          <w:sz w:val="28"/>
          <w:szCs w:val="28"/>
          <w:lang w:eastAsia="en-US"/>
        </w:rPr>
        <w:tab/>
        <w:t xml:space="preserve">                                      pt. Secretar general</w:t>
      </w:r>
    </w:p>
    <w:p w14:paraId="40C7377D" w14:textId="070F9DF6" w:rsidR="00D46F77" w:rsidRPr="00E275AA" w:rsidRDefault="00D46F77" w:rsidP="00D46F77">
      <w:pPr>
        <w:ind w:left="-540" w:right="-1054" w:firstLine="540"/>
        <w:jc w:val="both"/>
        <w:rPr>
          <w:rFonts w:ascii="Times New Roman" w:eastAsia="Times New Roman" w:hAnsi="Times New Roman" w:cs="Times New Roman"/>
          <w:sz w:val="28"/>
          <w:szCs w:val="28"/>
          <w:lang w:eastAsia="en-US"/>
        </w:rPr>
      </w:pP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r>
      <w:r w:rsidRPr="00E275AA">
        <w:rPr>
          <w:rFonts w:ascii="Times New Roman" w:eastAsia="Times New Roman" w:hAnsi="Times New Roman" w:cs="Times New Roman"/>
          <w:sz w:val="28"/>
          <w:szCs w:val="28"/>
          <w:lang w:eastAsia="en-US"/>
        </w:rPr>
        <w:tab/>
        <w:t xml:space="preserve">  Fulop Robert</w:t>
      </w:r>
    </w:p>
    <w:p w14:paraId="20891A49" w14:textId="35A89233" w:rsidR="00D46F77" w:rsidRPr="00E275AA" w:rsidRDefault="00D46F77" w:rsidP="00D46F77">
      <w:pPr>
        <w:pStyle w:val="NoSpacing"/>
        <w:ind w:firstLine="720"/>
        <w:jc w:val="both"/>
        <w:rPr>
          <w:sz w:val="28"/>
          <w:szCs w:val="28"/>
          <w:u w:val="single"/>
        </w:rPr>
      </w:pPr>
      <w:r w:rsidRPr="00E275AA">
        <w:rPr>
          <w:sz w:val="28"/>
          <w:szCs w:val="28"/>
          <w:u w:val="single"/>
        </w:rPr>
        <w:br w:type="page"/>
      </w:r>
    </w:p>
    <w:p w14:paraId="0D233B83" w14:textId="565546C7" w:rsidR="006374EE" w:rsidRPr="00E275AA" w:rsidRDefault="006374EE" w:rsidP="006374EE">
      <w:pPr>
        <w:pStyle w:val="NoSpacing"/>
        <w:jc w:val="center"/>
        <w:rPr>
          <w:sz w:val="28"/>
          <w:szCs w:val="28"/>
          <w:u w:val="single"/>
        </w:rPr>
      </w:pPr>
      <w:r w:rsidRPr="00E275AA">
        <w:rPr>
          <w:sz w:val="28"/>
          <w:szCs w:val="28"/>
          <w:u w:val="single"/>
        </w:rPr>
        <w:lastRenderedPageBreak/>
        <w:t>ROMÂNIA,</w:t>
      </w:r>
    </w:p>
    <w:p w14:paraId="1BAEC87D" w14:textId="77777777" w:rsidR="006374EE" w:rsidRPr="00E275AA" w:rsidRDefault="006374EE" w:rsidP="006374EE">
      <w:pPr>
        <w:pStyle w:val="NoSpacing"/>
        <w:jc w:val="center"/>
        <w:rPr>
          <w:sz w:val="28"/>
          <w:szCs w:val="28"/>
          <w:u w:val="single"/>
        </w:rPr>
      </w:pPr>
      <w:r w:rsidRPr="00E275AA">
        <w:rPr>
          <w:sz w:val="28"/>
          <w:szCs w:val="28"/>
          <w:u w:val="single"/>
        </w:rPr>
        <w:t>JUDEŢUL MUREŞ</w:t>
      </w:r>
    </w:p>
    <w:p w14:paraId="1B4E2A38" w14:textId="77777777" w:rsidR="006374EE" w:rsidRPr="00E275AA" w:rsidRDefault="006374EE" w:rsidP="006374EE">
      <w:pPr>
        <w:pStyle w:val="NoSpacing"/>
        <w:jc w:val="center"/>
        <w:rPr>
          <w:sz w:val="28"/>
          <w:szCs w:val="28"/>
          <w:u w:val="single"/>
        </w:rPr>
      </w:pPr>
      <w:r w:rsidRPr="00E275AA">
        <w:rPr>
          <w:sz w:val="28"/>
          <w:szCs w:val="28"/>
          <w:u w:val="single"/>
        </w:rPr>
        <w:t>PRIMĂRIA COMUNEI ACĂŢARI</w:t>
      </w:r>
    </w:p>
    <w:p w14:paraId="20B672C6" w14:textId="4619361C" w:rsidR="006374EE" w:rsidRPr="00E275AA" w:rsidRDefault="006374EE" w:rsidP="006374EE">
      <w:pPr>
        <w:pStyle w:val="NoSpacing"/>
        <w:jc w:val="center"/>
        <w:rPr>
          <w:sz w:val="28"/>
          <w:szCs w:val="28"/>
          <w:u w:val="single"/>
        </w:rPr>
      </w:pPr>
      <w:r w:rsidRPr="00E275AA">
        <w:rPr>
          <w:sz w:val="28"/>
          <w:szCs w:val="28"/>
          <w:u w:val="single"/>
        </w:rPr>
        <w:t>Tel/Fax: 0265 333112, 0265 333298; e-mail</w:t>
      </w:r>
      <w:r w:rsidRPr="009C4F80">
        <w:rPr>
          <w:color w:val="000000"/>
          <w:sz w:val="28"/>
          <w:szCs w:val="28"/>
          <w:u w:val="single"/>
        </w:rPr>
        <w:t xml:space="preserve">: </w:t>
      </w:r>
      <w:r w:rsidRPr="009C4F80">
        <w:rPr>
          <w:sz w:val="28"/>
          <w:szCs w:val="28"/>
          <w:u w:val="single"/>
        </w:rPr>
        <w:t>acatari@cjmures.ro,</w:t>
      </w:r>
      <w:r w:rsidRPr="00E275AA">
        <w:rPr>
          <w:sz w:val="28"/>
          <w:szCs w:val="28"/>
          <w:u w:val="single"/>
        </w:rPr>
        <w:t xml:space="preserve">  www.acatari.ro</w:t>
      </w:r>
    </w:p>
    <w:p w14:paraId="125DD3E6" w14:textId="77777777" w:rsidR="006374EE" w:rsidRPr="00E275AA" w:rsidRDefault="006374EE" w:rsidP="006374EE">
      <w:pPr>
        <w:pStyle w:val="NoSpacing"/>
        <w:rPr>
          <w:sz w:val="28"/>
          <w:szCs w:val="28"/>
        </w:rPr>
      </w:pPr>
    </w:p>
    <w:p w14:paraId="3496DA59" w14:textId="77777777" w:rsidR="006374EE" w:rsidRPr="00E275AA" w:rsidRDefault="006374EE" w:rsidP="006374EE">
      <w:pPr>
        <w:pStyle w:val="NoSpacing"/>
        <w:rPr>
          <w:sz w:val="28"/>
          <w:szCs w:val="28"/>
        </w:rPr>
      </w:pPr>
    </w:p>
    <w:p w14:paraId="1A43603A" w14:textId="3F8BABFD" w:rsidR="006374EE" w:rsidRPr="00E275AA" w:rsidRDefault="006374EE" w:rsidP="006374EE">
      <w:pPr>
        <w:pStyle w:val="NoSpacing"/>
        <w:rPr>
          <w:sz w:val="28"/>
          <w:szCs w:val="28"/>
        </w:rPr>
      </w:pPr>
      <w:r w:rsidRPr="00E275AA">
        <w:rPr>
          <w:sz w:val="28"/>
          <w:szCs w:val="28"/>
        </w:rPr>
        <w:tab/>
        <w:t xml:space="preserve">Nr. </w:t>
      </w:r>
      <w:r w:rsidR="00862AAD" w:rsidRPr="00E275AA">
        <w:rPr>
          <w:sz w:val="28"/>
          <w:szCs w:val="28"/>
        </w:rPr>
        <w:t xml:space="preserve">5230 </w:t>
      </w:r>
      <w:r w:rsidRPr="00E275AA">
        <w:rPr>
          <w:sz w:val="28"/>
          <w:szCs w:val="28"/>
        </w:rPr>
        <w:t xml:space="preserve">/ </w:t>
      </w:r>
      <w:r w:rsidR="00862AAD" w:rsidRPr="00E275AA">
        <w:rPr>
          <w:sz w:val="28"/>
          <w:szCs w:val="28"/>
        </w:rPr>
        <w:t>16</w:t>
      </w:r>
      <w:r w:rsidRPr="00E275AA">
        <w:rPr>
          <w:sz w:val="28"/>
          <w:szCs w:val="28"/>
        </w:rPr>
        <w:t xml:space="preserve"> </w:t>
      </w:r>
      <w:r w:rsidR="00862AAD" w:rsidRPr="00E275AA">
        <w:rPr>
          <w:sz w:val="28"/>
          <w:szCs w:val="28"/>
        </w:rPr>
        <w:t>iulie</w:t>
      </w:r>
      <w:r w:rsidRPr="00E275AA">
        <w:rPr>
          <w:sz w:val="28"/>
          <w:szCs w:val="28"/>
        </w:rPr>
        <w:t xml:space="preserve"> 202</w:t>
      </w:r>
      <w:r w:rsidR="00862AAD" w:rsidRPr="00E275AA">
        <w:rPr>
          <w:sz w:val="28"/>
          <w:szCs w:val="28"/>
        </w:rPr>
        <w:t>5</w:t>
      </w:r>
    </w:p>
    <w:p w14:paraId="25CF4705" w14:textId="77777777" w:rsidR="006374EE" w:rsidRPr="00E275AA" w:rsidRDefault="006374EE" w:rsidP="006374EE">
      <w:pPr>
        <w:pStyle w:val="Header"/>
        <w:widowControl/>
        <w:tabs>
          <w:tab w:val="left" w:pos="720"/>
        </w:tabs>
        <w:suppressAutoHyphens w:val="0"/>
        <w:jc w:val="both"/>
        <w:rPr>
          <w:sz w:val="28"/>
          <w:szCs w:val="28"/>
          <w:lang w:val="ro-RO" w:eastAsia="en-US"/>
        </w:rPr>
      </w:pPr>
    </w:p>
    <w:p w14:paraId="1BE45C44" w14:textId="77777777" w:rsidR="006374EE" w:rsidRPr="00DB6EF8" w:rsidRDefault="006374EE" w:rsidP="006374EE">
      <w:pPr>
        <w:pStyle w:val="Header"/>
        <w:widowControl/>
        <w:tabs>
          <w:tab w:val="left" w:pos="720"/>
        </w:tabs>
        <w:suppressAutoHyphens w:val="0"/>
        <w:jc w:val="both"/>
        <w:rPr>
          <w:b/>
          <w:bCs/>
          <w:sz w:val="28"/>
          <w:szCs w:val="28"/>
          <w:lang w:val="ro-RO" w:eastAsia="en-US"/>
        </w:rPr>
      </w:pPr>
    </w:p>
    <w:p w14:paraId="22B46131" w14:textId="77777777" w:rsidR="006374EE" w:rsidRPr="00DB6EF8" w:rsidRDefault="006374EE" w:rsidP="006374EE">
      <w:pPr>
        <w:pStyle w:val="NoSpacing"/>
        <w:jc w:val="center"/>
        <w:rPr>
          <w:b/>
          <w:bCs/>
          <w:sz w:val="28"/>
          <w:szCs w:val="28"/>
          <w:u w:val="single"/>
        </w:rPr>
      </w:pPr>
      <w:r w:rsidRPr="00DB6EF8">
        <w:rPr>
          <w:b/>
          <w:bCs/>
          <w:sz w:val="28"/>
          <w:szCs w:val="28"/>
          <w:u w:val="single"/>
        </w:rPr>
        <w:t>REFERAT  DE APROBARE</w:t>
      </w:r>
    </w:p>
    <w:p w14:paraId="7D014906" w14:textId="77777777" w:rsidR="006374EE" w:rsidRPr="00E275AA" w:rsidRDefault="006374EE" w:rsidP="006374EE">
      <w:pPr>
        <w:pStyle w:val="NoSpacing"/>
        <w:jc w:val="center"/>
        <w:rPr>
          <w:sz w:val="28"/>
          <w:szCs w:val="28"/>
          <w:u w:val="single"/>
        </w:rPr>
      </w:pPr>
      <w:r w:rsidRPr="00E275AA">
        <w:rPr>
          <w:sz w:val="28"/>
          <w:szCs w:val="28"/>
          <w:u w:val="single"/>
        </w:rPr>
        <w:t>privind aprobarea Planului Urbanistic Zonal</w:t>
      </w:r>
    </w:p>
    <w:p w14:paraId="0DF92E11" w14:textId="77777777" w:rsidR="00F542B8" w:rsidRPr="00E275AA" w:rsidRDefault="00F542B8" w:rsidP="00F542B8">
      <w:pPr>
        <w:pStyle w:val="NoSpacing"/>
        <w:jc w:val="center"/>
        <w:rPr>
          <w:sz w:val="28"/>
          <w:szCs w:val="28"/>
          <w:u w:val="single"/>
        </w:rPr>
      </w:pPr>
      <w:r w:rsidRPr="00E275AA">
        <w:rPr>
          <w:sz w:val="28"/>
          <w:szCs w:val="28"/>
          <w:u w:val="single"/>
        </w:rPr>
        <w:t>„REGLEMENTARE ZONĂ PENTRU CONSTRUIRE DOUĂ LOCUINȚE ȘI ANEXE” în localitatea Acățari, comuna Acățari, județul Mureș</w:t>
      </w:r>
    </w:p>
    <w:p w14:paraId="0CEBDA88" w14:textId="77777777" w:rsidR="006374EE" w:rsidRPr="00E275AA" w:rsidRDefault="006374EE" w:rsidP="006374EE">
      <w:pPr>
        <w:pStyle w:val="NoSpacing"/>
        <w:jc w:val="center"/>
        <w:rPr>
          <w:sz w:val="28"/>
          <w:szCs w:val="28"/>
          <w:u w:val="single"/>
        </w:rPr>
      </w:pPr>
    </w:p>
    <w:p w14:paraId="4F2B3F04" w14:textId="77777777" w:rsidR="00A664C4" w:rsidRPr="00E275AA" w:rsidRDefault="00A664C4" w:rsidP="000232E0">
      <w:pPr>
        <w:pStyle w:val="NoSpacing"/>
        <w:ind w:firstLine="720"/>
        <w:jc w:val="both"/>
        <w:rPr>
          <w:sz w:val="28"/>
          <w:szCs w:val="28"/>
        </w:rPr>
      </w:pPr>
    </w:p>
    <w:p w14:paraId="4352877F" w14:textId="27C6FFE1" w:rsidR="00862AAD" w:rsidRPr="00862AAD" w:rsidRDefault="00862AAD" w:rsidP="00862AAD">
      <w:pPr>
        <w:pStyle w:val="Default"/>
        <w:jc w:val="both"/>
        <w:rPr>
          <w:rFonts w:ascii="Times New Roman" w:eastAsia="Times New Roman" w:hAnsi="Times New Roman" w:cs="Times New Roman"/>
          <w:sz w:val="28"/>
          <w:szCs w:val="28"/>
          <w:lang w:val="ro-RO"/>
        </w:rPr>
      </w:pPr>
      <w:r w:rsidRPr="00862AAD">
        <w:rPr>
          <w:rFonts w:ascii="Times New Roman" w:eastAsia="Times New Roman" w:hAnsi="Times New Roman" w:cs="Times New Roman"/>
          <w:sz w:val="28"/>
          <w:szCs w:val="28"/>
          <w:lang w:val="ro-RO"/>
        </w:rPr>
        <w:t xml:space="preserve">Subsemnatul, </w:t>
      </w:r>
      <w:proofErr w:type="spellStart"/>
      <w:r w:rsidRPr="00E275AA">
        <w:rPr>
          <w:rFonts w:ascii="Times New Roman" w:eastAsia="Times New Roman" w:hAnsi="Times New Roman" w:cs="Times New Roman"/>
          <w:sz w:val="28"/>
          <w:szCs w:val="28"/>
          <w:lang w:val="ro-RO"/>
        </w:rPr>
        <w:t>Osvath</w:t>
      </w:r>
      <w:proofErr w:type="spellEnd"/>
      <w:r w:rsidRPr="00E275AA">
        <w:rPr>
          <w:rFonts w:ascii="Times New Roman" w:eastAsia="Times New Roman" w:hAnsi="Times New Roman" w:cs="Times New Roman"/>
          <w:sz w:val="28"/>
          <w:szCs w:val="28"/>
          <w:lang w:val="ro-RO"/>
        </w:rPr>
        <w:t xml:space="preserve"> Csaba</w:t>
      </w:r>
      <w:r w:rsidRPr="00862AAD">
        <w:rPr>
          <w:rFonts w:ascii="Times New Roman" w:eastAsia="Times New Roman" w:hAnsi="Times New Roman" w:cs="Times New Roman"/>
          <w:sz w:val="28"/>
          <w:szCs w:val="28"/>
          <w:lang w:val="ro-RO"/>
        </w:rPr>
        <w:t xml:space="preserve">, primarul Comunei Acățari, în temeiul art. 136 alin. (8) din OUG nr. 57/2019 privind Codul administrativ, supun spre aprobare Consiliului Local al Comunei Acățari proiectul de hotărâre privind </w:t>
      </w:r>
      <w:r w:rsidRPr="00862AAD">
        <w:rPr>
          <w:rFonts w:ascii="Times New Roman" w:eastAsia="Times New Roman" w:hAnsi="Times New Roman" w:cs="Times New Roman"/>
          <w:b/>
          <w:bCs/>
          <w:sz w:val="28"/>
          <w:szCs w:val="28"/>
          <w:lang w:val="ro-RO"/>
        </w:rPr>
        <w:t>aprobarea Planului Urbanistic Zonal „REGLEMENTARE ZONĂ PENTRU CONSTRUIRE DOUĂ LOCUINȚE ȘI ANEXE”</w:t>
      </w:r>
      <w:r w:rsidRPr="00862AAD">
        <w:rPr>
          <w:rFonts w:ascii="Times New Roman" w:eastAsia="Times New Roman" w:hAnsi="Times New Roman" w:cs="Times New Roman"/>
          <w:sz w:val="28"/>
          <w:szCs w:val="28"/>
          <w:lang w:val="ro-RO"/>
        </w:rPr>
        <w:t xml:space="preserve">, elaborat la solicitarea domnului </w:t>
      </w:r>
      <w:r w:rsidRPr="00862AAD">
        <w:rPr>
          <w:rFonts w:ascii="Times New Roman" w:eastAsia="Times New Roman" w:hAnsi="Times New Roman" w:cs="Times New Roman"/>
          <w:b/>
          <w:bCs/>
          <w:sz w:val="28"/>
          <w:szCs w:val="28"/>
          <w:lang w:val="ro-RO"/>
        </w:rPr>
        <w:t>Albert Gergely</w:t>
      </w:r>
      <w:r w:rsidRPr="00862AAD">
        <w:rPr>
          <w:rFonts w:ascii="Times New Roman" w:eastAsia="Times New Roman" w:hAnsi="Times New Roman" w:cs="Times New Roman"/>
          <w:sz w:val="28"/>
          <w:szCs w:val="28"/>
          <w:lang w:val="ro-RO"/>
        </w:rPr>
        <w:t xml:space="preserve">, pentru terenul situat în </w:t>
      </w:r>
      <w:r w:rsidRPr="00862AAD">
        <w:rPr>
          <w:rFonts w:ascii="Times New Roman" w:eastAsia="Times New Roman" w:hAnsi="Times New Roman" w:cs="Times New Roman"/>
          <w:b/>
          <w:bCs/>
          <w:sz w:val="28"/>
          <w:szCs w:val="28"/>
          <w:lang w:val="ro-RO"/>
        </w:rPr>
        <w:t>localitatea Acățari, CF nr. 51025, nr. cadastral 51025</w:t>
      </w:r>
      <w:r w:rsidRPr="00862AAD">
        <w:rPr>
          <w:rFonts w:ascii="Times New Roman" w:eastAsia="Times New Roman" w:hAnsi="Times New Roman" w:cs="Times New Roman"/>
          <w:sz w:val="28"/>
          <w:szCs w:val="28"/>
          <w:lang w:val="ro-RO"/>
        </w:rPr>
        <w:t xml:space="preserve">, în suprafață de </w:t>
      </w:r>
      <w:r w:rsidRPr="00862AAD">
        <w:rPr>
          <w:rFonts w:ascii="Times New Roman" w:eastAsia="Times New Roman" w:hAnsi="Times New Roman" w:cs="Times New Roman"/>
          <w:b/>
          <w:bCs/>
          <w:sz w:val="28"/>
          <w:szCs w:val="28"/>
          <w:lang w:val="ro-RO"/>
        </w:rPr>
        <w:t>10.546 mp</w:t>
      </w:r>
      <w:r w:rsidRPr="00862AAD">
        <w:rPr>
          <w:rFonts w:ascii="Times New Roman" w:eastAsia="Times New Roman" w:hAnsi="Times New Roman" w:cs="Times New Roman"/>
          <w:sz w:val="28"/>
          <w:szCs w:val="28"/>
          <w:lang w:val="ro-RO"/>
        </w:rPr>
        <w:t>, proprietate privată.</w:t>
      </w:r>
    </w:p>
    <w:p w14:paraId="5024DE24" w14:textId="77777777" w:rsidR="00862AAD" w:rsidRPr="00862AAD" w:rsidRDefault="00862AAD" w:rsidP="00862AAD">
      <w:pPr>
        <w:pStyle w:val="Default"/>
        <w:jc w:val="both"/>
        <w:rPr>
          <w:rFonts w:ascii="Times New Roman" w:eastAsia="Times New Roman" w:hAnsi="Times New Roman" w:cs="Times New Roman"/>
          <w:sz w:val="28"/>
          <w:szCs w:val="28"/>
          <w:lang w:val="pt-PT"/>
        </w:rPr>
      </w:pPr>
      <w:r w:rsidRPr="00862AAD">
        <w:rPr>
          <w:rFonts w:ascii="Times New Roman" w:eastAsia="Times New Roman" w:hAnsi="Times New Roman" w:cs="Times New Roman"/>
          <w:sz w:val="28"/>
          <w:szCs w:val="28"/>
          <w:lang w:val="pt-PT"/>
        </w:rPr>
        <w:t>Documentația a fost întocmită de S.C. Euroconcept S.R.L. și a fost avizată de autoritățile competente, inclusiv Consiliul Județean Mureș (aviz de oportunitate nr. 12/04.07.2024), precum și de instituțiile de utilități publice (energie electrică, gaze naturale, apă, canalizare, sănătate publică, securitate la incendiu etc.). A fost respectată procedura de informare și consultare publică, conform legislației în vigoare, fapt consemnat în Procesul-verbal nr. 8110 din 10.12.2024.</w:t>
      </w:r>
    </w:p>
    <w:p w14:paraId="316ADE1A" w14:textId="77777777" w:rsidR="00862AAD" w:rsidRPr="00862AAD" w:rsidRDefault="00862AAD" w:rsidP="00862AAD">
      <w:pPr>
        <w:pStyle w:val="Default"/>
        <w:jc w:val="both"/>
        <w:rPr>
          <w:rFonts w:ascii="Times New Roman" w:eastAsia="Times New Roman" w:hAnsi="Times New Roman" w:cs="Times New Roman"/>
          <w:sz w:val="28"/>
          <w:szCs w:val="28"/>
          <w:lang w:val="pt-PT"/>
        </w:rPr>
      </w:pPr>
      <w:r w:rsidRPr="00862AAD">
        <w:rPr>
          <w:rFonts w:ascii="Times New Roman" w:eastAsia="Times New Roman" w:hAnsi="Times New Roman" w:cs="Times New Roman"/>
          <w:sz w:val="28"/>
          <w:szCs w:val="28"/>
          <w:lang w:val="pt-PT"/>
        </w:rPr>
        <w:t>Planul Urbanistic Zonal reglementează dezvoltarea unei zone cu funcțiune de locuire în UTR 5, subzona Li, conform PUG Acățari, și asigură condițiile pentru realizarea unei investiții compatibile cu contextul urbanistic local: acces rutier modernizat, racordare la rețele de utilități, zone verzi, regim de înălțime scăzut și utilizări permise nepoluante.</w:t>
      </w:r>
    </w:p>
    <w:p w14:paraId="6BD748CF" w14:textId="77777777" w:rsidR="00862AAD" w:rsidRPr="00862AAD" w:rsidRDefault="00862AAD" w:rsidP="00862AAD">
      <w:pPr>
        <w:pStyle w:val="Default"/>
        <w:ind w:firstLine="720"/>
        <w:jc w:val="both"/>
        <w:rPr>
          <w:rFonts w:ascii="Times New Roman" w:eastAsia="Times New Roman" w:hAnsi="Times New Roman" w:cs="Times New Roman"/>
          <w:sz w:val="28"/>
          <w:szCs w:val="28"/>
          <w:lang w:val="pt-PT"/>
        </w:rPr>
      </w:pPr>
      <w:r w:rsidRPr="00862AAD">
        <w:rPr>
          <w:rFonts w:ascii="Times New Roman" w:eastAsia="Times New Roman" w:hAnsi="Times New Roman" w:cs="Times New Roman"/>
          <w:sz w:val="28"/>
          <w:szCs w:val="28"/>
          <w:lang w:val="pt-PT"/>
        </w:rPr>
        <w:t>Aprobarea documentației PUZ este necesară pentru valorificarea terenului în conformitate cu interesul locuitorilor și cu direcțiile strategice de dezvoltare ale comunei.</w:t>
      </w:r>
    </w:p>
    <w:p w14:paraId="4169795E" w14:textId="46F8D2C5" w:rsidR="00331EF7" w:rsidRPr="00E275AA" w:rsidRDefault="00331EF7" w:rsidP="00862AAD">
      <w:pPr>
        <w:pStyle w:val="Default"/>
        <w:jc w:val="both"/>
        <w:rPr>
          <w:rFonts w:ascii="Times New Roman" w:hAnsi="Times New Roman" w:cs="Times New Roman"/>
          <w:sz w:val="28"/>
          <w:szCs w:val="28"/>
          <w:lang w:val="pt-PT"/>
        </w:rPr>
      </w:pPr>
      <w:r w:rsidRPr="00E275AA">
        <w:rPr>
          <w:rFonts w:ascii="Times New Roman" w:eastAsia="Times New Roman" w:hAnsi="Times New Roman" w:cs="Times New Roman"/>
          <w:sz w:val="28"/>
          <w:szCs w:val="28"/>
          <w:u w:color="000000"/>
          <w:lang w:val="pt-PT"/>
        </w:rPr>
        <w:tab/>
      </w:r>
      <w:r w:rsidRPr="00E275AA">
        <w:rPr>
          <w:rFonts w:ascii="Times New Roman" w:hAnsi="Times New Roman" w:cs="Times New Roman"/>
          <w:sz w:val="28"/>
          <w:szCs w:val="28"/>
          <w:lang w:val="pt-PT"/>
        </w:rPr>
        <w:t xml:space="preserve">Planul urbanistic zonal – împreună cu regulamentul aferent devin, ca urmare a aprobării lor, acte de autoritate ale administrației publice locale, pe baza cărora se pot elibera autorizații de construire. </w:t>
      </w:r>
    </w:p>
    <w:p w14:paraId="0661ED3C" w14:textId="77777777" w:rsidR="00331EF7" w:rsidRPr="00E275AA" w:rsidRDefault="00331EF7" w:rsidP="00331EF7">
      <w:pPr>
        <w:pStyle w:val="BodyTextIndent2"/>
        <w:tabs>
          <w:tab w:val="left" w:pos="851"/>
          <w:tab w:val="left" w:pos="5103"/>
        </w:tabs>
        <w:ind w:left="0"/>
        <w:rPr>
          <w:sz w:val="28"/>
          <w:szCs w:val="28"/>
          <w:lang w:val="pt-PT"/>
        </w:rPr>
      </w:pPr>
      <w:r w:rsidRPr="00E275AA">
        <w:rPr>
          <w:sz w:val="28"/>
          <w:szCs w:val="28"/>
          <w:lang w:val="pt-PT"/>
        </w:rPr>
        <w:tab/>
      </w:r>
      <w:r w:rsidRPr="00E275AA">
        <w:rPr>
          <w:sz w:val="28"/>
          <w:szCs w:val="28"/>
          <w:lang w:val="pt-PT"/>
        </w:rPr>
        <w:tab/>
      </w:r>
    </w:p>
    <w:p w14:paraId="75D6C15A" w14:textId="77777777" w:rsidR="00331EF7" w:rsidRPr="00E275AA" w:rsidRDefault="00331EF7" w:rsidP="00331EF7">
      <w:pPr>
        <w:pStyle w:val="NoSpacing"/>
        <w:rPr>
          <w:sz w:val="28"/>
          <w:szCs w:val="28"/>
        </w:rPr>
      </w:pP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t>Primar,</w:t>
      </w:r>
    </w:p>
    <w:p w14:paraId="4AC4A07E" w14:textId="1D8ADC16" w:rsidR="00475C36" w:rsidRPr="00E275AA" w:rsidRDefault="00331EF7" w:rsidP="00331EF7">
      <w:pPr>
        <w:pStyle w:val="NoSpacing"/>
        <w:rPr>
          <w:sz w:val="28"/>
          <w:szCs w:val="28"/>
        </w:rPr>
      </w:pP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r w:rsidRPr="00E275AA">
        <w:rPr>
          <w:sz w:val="28"/>
          <w:szCs w:val="28"/>
        </w:rPr>
        <w:tab/>
      </w:r>
      <w:proofErr w:type="spellStart"/>
      <w:r w:rsidRPr="00E275AA">
        <w:rPr>
          <w:sz w:val="28"/>
          <w:szCs w:val="28"/>
        </w:rPr>
        <w:t>Osvath</w:t>
      </w:r>
      <w:proofErr w:type="spellEnd"/>
      <w:r w:rsidRPr="00E275AA">
        <w:rPr>
          <w:sz w:val="28"/>
          <w:szCs w:val="28"/>
        </w:rPr>
        <w:t xml:space="preserve"> Csaba</w:t>
      </w:r>
    </w:p>
    <w:p w14:paraId="732A01B8" w14:textId="77777777" w:rsidR="00475C36" w:rsidRPr="00E275AA" w:rsidRDefault="00475C36">
      <w:pPr>
        <w:spacing w:after="160" w:line="259" w:lineRule="auto"/>
        <w:rPr>
          <w:rFonts w:ascii="Times New Roman" w:eastAsia="Times New Roman" w:hAnsi="Times New Roman" w:cs="Times New Roman"/>
          <w:sz w:val="28"/>
          <w:szCs w:val="28"/>
          <w:lang w:eastAsia="en-US"/>
        </w:rPr>
      </w:pPr>
      <w:r w:rsidRPr="00E275AA">
        <w:rPr>
          <w:rFonts w:ascii="Times New Roman" w:hAnsi="Times New Roman" w:cs="Times New Roman"/>
          <w:sz w:val="28"/>
          <w:szCs w:val="28"/>
        </w:rPr>
        <w:br w:type="page"/>
      </w:r>
    </w:p>
    <w:p w14:paraId="3385E6B4" w14:textId="77777777" w:rsidR="00E275AA" w:rsidRPr="00E275AA" w:rsidRDefault="00E275AA" w:rsidP="00E275AA">
      <w:pPr>
        <w:spacing w:after="0" w:line="240" w:lineRule="auto"/>
        <w:jc w:val="center"/>
        <w:rPr>
          <w:rFonts w:ascii="Times New Roman" w:eastAsia="Times New Roman" w:hAnsi="Times New Roman" w:cs="Times New Roman"/>
          <w:color w:val="000000"/>
          <w:sz w:val="26"/>
          <w:szCs w:val="26"/>
          <w:lang w:val="pt-PT" w:eastAsia="en-US"/>
        </w:rPr>
      </w:pPr>
      <w:r w:rsidRPr="00E275AA">
        <w:rPr>
          <w:rFonts w:ascii="Times New Roman" w:eastAsia="Times New Roman" w:hAnsi="Times New Roman" w:cs="Times New Roman"/>
          <w:color w:val="000000"/>
          <w:sz w:val="26"/>
          <w:szCs w:val="26"/>
          <w:lang w:val="pt-PT" w:eastAsia="en-US"/>
        </w:rPr>
        <w:lastRenderedPageBreak/>
        <w:t>ROMÂNIA,</w:t>
      </w:r>
    </w:p>
    <w:p w14:paraId="32F06820" w14:textId="77777777" w:rsidR="00E275AA" w:rsidRPr="00E275AA" w:rsidRDefault="00E275AA" w:rsidP="00E275AA">
      <w:pPr>
        <w:spacing w:after="0" w:line="240" w:lineRule="auto"/>
        <w:jc w:val="center"/>
        <w:rPr>
          <w:rFonts w:ascii="Times New Roman" w:eastAsia="Times New Roman" w:hAnsi="Times New Roman" w:cs="Times New Roman"/>
          <w:color w:val="000000"/>
          <w:sz w:val="26"/>
          <w:szCs w:val="26"/>
          <w:lang w:val="pt-PT" w:eastAsia="en-US"/>
        </w:rPr>
      </w:pPr>
      <w:r w:rsidRPr="00E275AA">
        <w:rPr>
          <w:rFonts w:ascii="Times New Roman" w:eastAsia="Times New Roman" w:hAnsi="Times New Roman" w:cs="Times New Roman"/>
          <w:color w:val="000000"/>
          <w:sz w:val="26"/>
          <w:szCs w:val="26"/>
          <w:lang w:val="pt-PT" w:eastAsia="en-US"/>
        </w:rPr>
        <w:t>JUDEŢUL MUREŞ</w:t>
      </w:r>
    </w:p>
    <w:p w14:paraId="4BD75A35" w14:textId="77777777" w:rsidR="00E275AA" w:rsidRPr="00E275AA" w:rsidRDefault="00E275AA" w:rsidP="00E275AA">
      <w:pPr>
        <w:spacing w:after="0" w:line="240" w:lineRule="auto"/>
        <w:jc w:val="center"/>
        <w:rPr>
          <w:rFonts w:ascii="Times New Roman" w:eastAsia="Times New Roman" w:hAnsi="Times New Roman" w:cs="Times New Roman"/>
          <w:color w:val="000000"/>
          <w:sz w:val="26"/>
          <w:szCs w:val="26"/>
          <w:lang w:val="pt-PT" w:eastAsia="en-US"/>
        </w:rPr>
      </w:pPr>
      <w:r w:rsidRPr="00E275AA">
        <w:rPr>
          <w:rFonts w:ascii="Times New Roman" w:eastAsia="Times New Roman" w:hAnsi="Times New Roman" w:cs="Times New Roman"/>
          <w:color w:val="000000"/>
          <w:sz w:val="26"/>
          <w:szCs w:val="26"/>
          <w:lang w:val="pt-PT" w:eastAsia="en-US"/>
        </w:rPr>
        <w:t>COMUNA ACĂŢARI</w:t>
      </w:r>
    </w:p>
    <w:p w14:paraId="37E30C68" w14:textId="76093D6A" w:rsidR="00E275AA" w:rsidRPr="00011F76" w:rsidRDefault="00E275AA" w:rsidP="00E275AA">
      <w:pPr>
        <w:spacing w:after="0" w:line="240" w:lineRule="auto"/>
        <w:jc w:val="center"/>
        <w:rPr>
          <w:rFonts w:ascii="Times New Roman" w:eastAsia="Times New Roman" w:hAnsi="Times New Roman" w:cs="Times New Roman"/>
          <w:color w:val="000000"/>
          <w:sz w:val="26"/>
          <w:szCs w:val="26"/>
          <w:u w:val="single"/>
          <w:lang w:val="pt-PT" w:eastAsia="en-US"/>
        </w:rPr>
      </w:pPr>
      <w:r w:rsidRPr="00011F76">
        <w:rPr>
          <w:rFonts w:ascii="Times New Roman" w:eastAsia="Times New Roman" w:hAnsi="Times New Roman" w:cs="Times New Roman"/>
          <w:color w:val="000000"/>
          <w:sz w:val="26"/>
          <w:szCs w:val="26"/>
          <w:u w:val="single"/>
          <w:lang w:val="pt-PT" w:eastAsia="en-US"/>
        </w:rPr>
        <w:t xml:space="preserve">Tel/Fax: 0265 333112, 0265 333298; e-mail: </w:t>
      </w:r>
      <w:r w:rsidR="00036347" w:rsidRPr="00011F76">
        <w:rPr>
          <w:rFonts w:ascii="Times New Roman" w:eastAsia="Times New Roman" w:hAnsi="Times New Roman" w:cs="Times New Roman"/>
          <w:color w:val="000000"/>
          <w:sz w:val="26"/>
          <w:szCs w:val="26"/>
          <w:u w:val="single"/>
          <w:lang w:val="pt-PT" w:eastAsia="en-US"/>
        </w:rPr>
        <w:t>acatari</w:t>
      </w:r>
      <w:r w:rsidRPr="00011F76">
        <w:rPr>
          <w:rFonts w:ascii="Times New Roman" w:eastAsia="Times New Roman" w:hAnsi="Times New Roman" w:cs="Times New Roman"/>
          <w:color w:val="000000"/>
          <w:sz w:val="26"/>
          <w:szCs w:val="26"/>
          <w:u w:val="single"/>
          <w:lang w:val="pt-PT" w:eastAsia="en-US"/>
        </w:rPr>
        <w:t>@</w:t>
      </w:r>
      <w:r w:rsidR="00036347" w:rsidRPr="00011F76">
        <w:rPr>
          <w:rFonts w:ascii="Times New Roman" w:eastAsia="Times New Roman" w:hAnsi="Times New Roman" w:cs="Times New Roman"/>
          <w:color w:val="000000"/>
          <w:sz w:val="26"/>
          <w:szCs w:val="26"/>
          <w:u w:val="single"/>
          <w:lang w:val="pt-PT" w:eastAsia="en-US"/>
        </w:rPr>
        <w:t>cjmures</w:t>
      </w:r>
      <w:r w:rsidRPr="00011F76">
        <w:rPr>
          <w:rFonts w:ascii="Times New Roman" w:eastAsia="Times New Roman" w:hAnsi="Times New Roman" w:cs="Times New Roman"/>
          <w:color w:val="000000"/>
          <w:sz w:val="26"/>
          <w:szCs w:val="26"/>
          <w:u w:val="single"/>
          <w:lang w:val="pt-PT" w:eastAsia="en-US"/>
        </w:rPr>
        <w:t>.ro, www.acatari.ro</w:t>
      </w:r>
    </w:p>
    <w:p w14:paraId="294BF5BB" w14:textId="77777777" w:rsidR="002E76A0" w:rsidRDefault="002E76A0" w:rsidP="002E76A0">
      <w:pPr>
        <w:spacing w:after="0" w:line="240" w:lineRule="auto"/>
        <w:rPr>
          <w:rFonts w:ascii="Times New Roman" w:eastAsia="Times New Roman" w:hAnsi="Times New Roman" w:cs="Times New Roman"/>
          <w:color w:val="000000"/>
          <w:sz w:val="26"/>
          <w:szCs w:val="26"/>
          <w:lang w:val="pt-PT" w:eastAsia="en-US"/>
        </w:rPr>
      </w:pPr>
    </w:p>
    <w:p w14:paraId="1C5FD2D1" w14:textId="295444D5" w:rsidR="00E275AA" w:rsidRPr="00E275AA" w:rsidRDefault="00E275AA" w:rsidP="002E76A0">
      <w:pPr>
        <w:spacing w:after="0" w:line="240" w:lineRule="auto"/>
        <w:rPr>
          <w:rFonts w:ascii="Times New Roman" w:eastAsia="Times New Roman" w:hAnsi="Times New Roman" w:cs="Times New Roman"/>
          <w:color w:val="000000"/>
          <w:sz w:val="26"/>
          <w:szCs w:val="26"/>
          <w:lang w:val="pt-PT" w:eastAsia="en-US"/>
        </w:rPr>
      </w:pPr>
      <w:r w:rsidRPr="00E275AA">
        <w:rPr>
          <w:rFonts w:ascii="Times New Roman" w:eastAsia="Times New Roman" w:hAnsi="Times New Roman" w:cs="Times New Roman"/>
          <w:color w:val="000000"/>
          <w:sz w:val="26"/>
          <w:szCs w:val="26"/>
          <w:lang w:val="pt-PT" w:eastAsia="en-US"/>
        </w:rPr>
        <w:t>Nr. 52</w:t>
      </w:r>
      <w:r w:rsidR="002E76A0">
        <w:rPr>
          <w:rFonts w:ascii="Times New Roman" w:eastAsia="Times New Roman" w:hAnsi="Times New Roman" w:cs="Times New Roman"/>
          <w:color w:val="000000"/>
          <w:sz w:val="26"/>
          <w:szCs w:val="26"/>
          <w:lang w:val="pt-PT" w:eastAsia="en-US"/>
        </w:rPr>
        <w:t>31</w:t>
      </w:r>
      <w:r w:rsidRPr="00E275AA">
        <w:rPr>
          <w:rFonts w:ascii="Times New Roman" w:eastAsia="Times New Roman" w:hAnsi="Times New Roman" w:cs="Times New Roman"/>
          <w:color w:val="000000"/>
          <w:sz w:val="26"/>
          <w:szCs w:val="26"/>
          <w:lang w:val="pt-PT" w:eastAsia="en-US"/>
        </w:rPr>
        <w:t xml:space="preserve"> / 16.07.2025</w:t>
      </w:r>
    </w:p>
    <w:p w14:paraId="23275805" w14:textId="77777777" w:rsidR="00E275AA" w:rsidRPr="00E275AA" w:rsidRDefault="00E275AA" w:rsidP="00E275AA">
      <w:pPr>
        <w:spacing w:after="0" w:line="240" w:lineRule="auto"/>
        <w:jc w:val="center"/>
        <w:rPr>
          <w:rFonts w:ascii="Times New Roman" w:eastAsia="Times New Roman" w:hAnsi="Times New Roman" w:cs="Times New Roman"/>
          <w:color w:val="000000"/>
          <w:sz w:val="26"/>
          <w:szCs w:val="26"/>
          <w:lang w:val="pt-PT" w:eastAsia="en-US"/>
        </w:rPr>
      </w:pPr>
    </w:p>
    <w:p w14:paraId="37688538" w14:textId="77777777" w:rsidR="00E275AA" w:rsidRPr="00DB6EF8" w:rsidRDefault="00E275AA" w:rsidP="00E275AA">
      <w:pPr>
        <w:spacing w:after="0" w:line="240" w:lineRule="auto"/>
        <w:jc w:val="center"/>
        <w:rPr>
          <w:rFonts w:ascii="Times New Roman" w:eastAsia="Times New Roman" w:hAnsi="Times New Roman" w:cs="Times New Roman"/>
          <w:b/>
          <w:bCs/>
          <w:color w:val="000000"/>
          <w:sz w:val="26"/>
          <w:szCs w:val="26"/>
          <w:lang w:val="pt-PT" w:eastAsia="en-US"/>
        </w:rPr>
      </w:pPr>
      <w:r w:rsidRPr="00DB6EF8">
        <w:rPr>
          <w:rFonts w:ascii="Times New Roman" w:eastAsia="Times New Roman" w:hAnsi="Times New Roman" w:cs="Times New Roman"/>
          <w:b/>
          <w:bCs/>
          <w:color w:val="000000"/>
          <w:sz w:val="26"/>
          <w:szCs w:val="26"/>
          <w:lang w:val="pt-PT" w:eastAsia="en-US"/>
        </w:rPr>
        <w:t>RAPORT COMPARTIMENTULUI DE SPECIALITATE</w:t>
      </w:r>
    </w:p>
    <w:p w14:paraId="0B8D49FB" w14:textId="77777777" w:rsidR="00DB6EF8" w:rsidRPr="00DB6EF8" w:rsidRDefault="00DB6EF8" w:rsidP="00DB6EF8">
      <w:pPr>
        <w:pStyle w:val="NoSpacing"/>
        <w:jc w:val="center"/>
        <w:rPr>
          <w:sz w:val="26"/>
          <w:szCs w:val="26"/>
          <w:u w:val="single"/>
        </w:rPr>
      </w:pPr>
      <w:r w:rsidRPr="00DB6EF8">
        <w:rPr>
          <w:sz w:val="26"/>
          <w:szCs w:val="26"/>
          <w:u w:val="single"/>
        </w:rPr>
        <w:t>privind aprobarea Planului Urbanistic Zonal</w:t>
      </w:r>
    </w:p>
    <w:p w14:paraId="465BCC38" w14:textId="77777777" w:rsidR="00DB6EF8" w:rsidRPr="00DB6EF8" w:rsidRDefault="00DB6EF8" w:rsidP="00DB6EF8">
      <w:pPr>
        <w:pStyle w:val="NoSpacing"/>
        <w:jc w:val="center"/>
        <w:rPr>
          <w:sz w:val="26"/>
          <w:szCs w:val="26"/>
          <w:u w:val="single"/>
        </w:rPr>
      </w:pPr>
      <w:r w:rsidRPr="00DB6EF8">
        <w:rPr>
          <w:sz w:val="26"/>
          <w:szCs w:val="26"/>
          <w:u w:val="single"/>
        </w:rPr>
        <w:t>„REGLEMENTARE ZONĂ PENTRU CONSTRUIRE DOUĂ LOCUINȚE ȘI ANEXE” în localitatea Acățari, comuna Acățari, județul Mureș</w:t>
      </w:r>
    </w:p>
    <w:p w14:paraId="7D2747ED" w14:textId="77777777" w:rsidR="00E275AA" w:rsidRPr="00DB6EF8" w:rsidRDefault="00E275AA" w:rsidP="00E275AA">
      <w:pPr>
        <w:spacing w:after="0" w:line="240" w:lineRule="auto"/>
        <w:jc w:val="center"/>
        <w:rPr>
          <w:rFonts w:ascii="Times New Roman" w:eastAsia="Times New Roman" w:hAnsi="Times New Roman" w:cs="Times New Roman"/>
          <w:color w:val="000000"/>
          <w:sz w:val="26"/>
          <w:szCs w:val="26"/>
          <w:lang w:eastAsia="en-US"/>
        </w:rPr>
      </w:pPr>
    </w:p>
    <w:p w14:paraId="7DF059F2" w14:textId="77777777" w:rsidR="00E275AA" w:rsidRPr="00E275AA" w:rsidRDefault="00E275AA" w:rsidP="00E275AA">
      <w:pPr>
        <w:spacing w:after="0"/>
        <w:rPr>
          <w:rFonts w:ascii="Times New Roman" w:hAnsi="Times New Roman" w:cs="Times New Roman"/>
          <w:color w:val="000000"/>
          <w:sz w:val="26"/>
          <w:szCs w:val="26"/>
          <w:lang w:val="pt-PT"/>
        </w:rPr>
      </w:pPr>
      <w:r w:rsidRPr="008A4645">
        <w:rPr>
          <w:rFonts w:ascii="Times New Roman" w:eastAsia="Times New Roman" w:hAnsi="Times New Roman" w:cs="Times New Roman"/>
          <w:color w:val="000000"/>
          <w:sz w:val="26"/>
          <w:szCs w:val="26"/>
          <w:lang w:eastAsia="en-US"/>
        </w:rPr>
        <w:tab/>
      </w:r>
      <w:r w:rsidRPr="00E275AA">
        <w:rPr>
          <w:rFonts w:ascii="Times New Roman" w:hAnsi="Times New Roman" w:cs="Times New Roman"/>
          <w:color w:val="000000"/>
          <w:sz w:val="26"/>
          <w:szCs w:val="26"/>
          <w:lang w:val="pt-PT"/>
        </w:rPr>
        <w:t xml:space="preserve">La solicitarea domnului </w:t>
      </w:r>
      <w:r w:rsidRPr="00E275AA">
        <w:rPr>
          <w:rFonts w:ascii="Times New Roman" w:hAnsi="Times New Roman" w:cs="Times New Roman"/>
          <w:b/>
          <w:bCs/>
          <w:color w:val="000000"/>
          <w:sz w:val="26"/>
          <w:szCs w:val="26"/>
          <w:lang w:val="pt-PT"/>
        </w:rPr>
        <w:t>Albert Gergely</w:t>
      </w:r>
      <w:r w:rsidRPr="00E275AA">
        <w:rPr>
          <w:rFonts w:ascii="Times New Roman" w:hAnsi="Times New Roman" w:cs="Times New Roman"/>
          <w:color w:val="000000"/>
          <w:sz w:val="26"/>
          <w:szCs w:val="26"/>
          <w:lang w:val="pt-PT"/>
        </w:rPr>
        <w:t>, s-a elaborat Planul Urbanistic Zonal „</w:t>
      </w:r>
      <w:r w:rsidRPr="00E275AA">
        <w:rPr>
          <w:rFonts w:ascii="Times New Roman" w:hAnsi="Times New Roman" w:cs="Times New Roman"/>
          <w:b/>
          <w:bCs/>
          <w:color w:val="000000"/>
          <w:sz w:val="26"/>
          <w:szCs w:val="26"/>
          <w:lang w:val="pt-PT"/>
        </w:rPr>
        <w:t>REGLEMENTARE ZONĂ PENTRU CONSTRUIRE DOUĂ LOCUINȚE ȘI ANEXE</w:t>
      </w:r>
      <w:r w:rsidRPr="00E275AA">
        <w:rPr>
          <w:rFonts w:ascii="Times New Roman" w:hAnsi="Times New Roman" w:cs="Times New Roman"/>
          <w:color w:val="000000"/>
          <w:sz w:val="26"/>
          <w:szCs w:val="26"/>
          <w:lang w:val="pt-PT"/>
        </w:rPr>
        <w:t xml:space="preserve">”, pentru imobilul situat în </w:t>
      </w:r>
      <w:r w:rsidRPr="00E275AA">
        <w:rPr>
          <w:rFonts w:ascii="Times New Roman" w:hAnsi="Times New Roman" w:cs="Times New Roman"/>
          <w:b/>
          <w:bCs/>
          <w:color w:val="000000"/>
          <w:sz w:val="26"/>
          <w:szCs w:val="26"/>
          <w:lang w:val="pt-PT"/>
        </w:rPr>
        <w:t>localitatea Acățari, județul Mureș</w:t>
      </w:r>
      <w:r w:rsidRPr="00E275AA">
        <w:rPr>
          <w:rFonts w:ascii="Times New Roman" w:hAnsi="Times New Roman" w:cs="Times New Roman"/>
          <w:color w:val="000000"/>
          <w:sz w:val="26"/>
          <w:szCs w:val="26"/>
          <w:lang w:val="pt-PT"/>
        </w:rPr>
        <w:t xml:space="preserve">, identificat prin </w:t>
      </w:r>
      <w:r w:rsidRPr="00E275AA">
        <w:rPr>
          <w:rFonts w:ascii="Times New Roman" w:hAnsi="Times New Roman" w:cs="Times New Roman"/>
          <w:b/>
          <w:bCs/>
          <w:color w:val="000000"/>
          <w:sz w:val="26"/>
          <w:szCs w:val="26"/>
          <w:lang w:val="pt-PT"/>
        </w:rPr>
        <w:t>CF 51025, nr. cadastral 51025</w:t>
      </w:r>
      <w:r w:rsidRPr="00E275AA">
        <w:rPr>
          <w:rFonts w:ascii="Times New Roman" w:hAnsi="Times New Roman" w:cs="Times New Roman"/>
          <w:color w:val="000000"/>
          <w:sz w:val="26"/>
          <w:szCs w:val="26"/>
          <w:lang w:val="pt-PT"/>
        </w:rPr>
        <w:t xml:space="preserve">, cu suprafața de </w:t>
      </w:r>
      <w:r w:rsidRPr="00E275AA">
        <w:rPr>
          <w:rFonts w:ascii="Times New Roman" w:hAnsi="Times New Roman" w:cs="Times New Roman"/>
          <w:b/>
          <w:bCs/>
          <w:color w:val="000000"/>
          <w:sz w:val="26"/>
          <w:szCs w:val="26"/>
          <w:lang w:val="pt-PT"/>
        </w:rPr>
        <w:t>10.546 mp</w:t>
      </w:r>
      <w:r w:rsidRPr="00E275AA">
        <w:rPr>
          <w:rFonts w:ascii="Times New Roman" w:hAnsi="Times New Roman" w:cs="Times New Roman"/>
          <w:color w:val="000000"/>
          <w:sz w:val="26"/>
          <w:szCs w:val="26"/>
          <w:lang w:val="pt-PT"/>
        </w:rPr>
        <w:t>.</w:t>
      </w:r>
    </w:p>
    <w:p w14:paraId="08B784BD" w14:textId="77777777" w:rsidR="00E275AA" w:rsidRPr="00E275AA" w:rsidRDefault="00E275AA" w:rsidP="00E275AA">
      <w:p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color w:val="000000"/>
          <w:sz w:val="26"/>
          <w:szCs w:val="26"/>
          <w:lang w:eastAsia="en-US"/>
        </w:rPr>
        <w:t xml:space="preserve">Documentația, întocmită de </w:t>
      </w:r>
      <w:r w:rsidRPr="00E275AA">
        <w:rPr>
          <w:rFonts w:ascii="Times New Roman" w:eastAsia="Times New Roman" w:hAnsi="Times New Roman" w:cs="Times New Roman"/>
          <w:b/>
          <w:bCs/>
          <w:color w:val="000000"/>
          <w:sz w:val="26"/>
          <w:szCs w:val="26"/>
          <w:lang w:eastAsia="en-US"/>
        </w:rPr>
        <w:t xml:space="preserve">S.C. </w:t>
      </w:r>
      <w:proofErr w:type="spellStart"/>
      <w:r w:rsidRPr="00E275AA">
        <w:rPr>
          <w:rFonts w:ascii="Times New Roman" w:eastAsia="Times New Roman" w:hAnsi="Times New Roman" w:cs="Times New Roman"/>
          <w:b/>
          <w:bCs/>
          <w:color w:val="000000"/>
          <w:sz w:val="26"/>
          <w:szCs w:val="26"/>
          <w:lang w:eastAsia="en-US"/>
        </w:rPr>
        <w:t>Euroconcept</w:t>
      </w:r>
      <w:proofErr w:type="spellEnd"/>
      <w:r w:rsidRPr="00E275AA">
        <w:rPr>
          <w:rFonts w:ascii="Times New Roman" w:eastAsia="Times New Roman" w:hAnsi="Times New Roman" w:cs="Times New Roman"/>
          <w:b/>
          <w:bCs/>
          <w:color w:val="000000"/>
          <w:sz w:val="26"/>
          <w:szCs w:val="26"/>
          <w:lang w:eastAsia="en-US"/>
        </w:rPr>
        <w:t xml:space="preserve"> S.R.L.</w:t>
      </w:r>
      <w:r w:rsidRPr="00E275AA">
        <w:rPr>
          <w:rFonts w:ascii="Times New Roman" w:eastAsia="Times New Roman" w:hAnsi="Times New Roman" w:cs="Times New Roman"/>
          <w:color w:val="000000"/>
          <w:sz w:val="26"/>
          <w:szCs w:val="26"/>
          <w:lang w:eastAsia="en-US"/>
        </w:rPr>
        <w:t xml:space="preserve">, stabilește reglementări urbanistice clare pentru construirea a </w:t>
      </w:r>
      <w:r w:rsidRPr="00E275AA">
        <w:rPr>
          <w:rFonts w:ascii="Times New Roman" w:eastAsia="Times New Roman" w:hAnsi="Times New Roman" w:cs="Times New Roman"/>
          <w:b/>
          <w:bCs/>
          <w:color w:val="000000"/>
          <w:sz w:val="26"/>
          <w:szCs w:val="26"/>
          <w:lang w:eastAsia="en-US"/>
        </w:rPr>
        <w:t>două locuințe unifamiliale și anexe gospodărești</w:t>
      </w:r>
      <w:r w:rsidRPr="00E275AA">
        <w:rPr>
          <w:rFonts w:ascii="Times New Roman" w:eastAsia="Times New Roman" w:hAnsi="Times New Roman" w:cs="Times New Roman"/>
          <w:color w:val="000000"/>
          <w:sz w:val="26"/>
          <w:szCs w:val="26"/>
          <w:lang w:eastAsia="en-US"/>
        </w:rPr>
        <w:t>, cu următoarele caracteristici principale:</w:t>
      </w:r>
    </w:p>
    <w:p w14:paraId="036C08D3" w14:textId="77777777" w:rsidR="00E275AA" w:rsidRPr="00E275AA" w:rsidRDefault="00E275AA" w:rsidP="00E275AA">
      <w:pPr>
        <w:numPr>
          <w:ilvl w:val="0"/>
          <w:numId w:val="7"/>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Încadrare urbanistică</w:t>
      </w:r>
      <w:r w:rsidRPr="00E275AA">
        <w:rPr>
          <w:rFonts w:ascii="Times New Roman" w:eastAsia="Times New Roman" w:hAnsi="Times New Roman" w:cs="Times New Roman"/>
          <w:color w:val="000000"/>
          <w:sz w:val="26"/>
          <w:szCs w:val="26"/>
          <w:lang w:eastAsia="en-US"/>
        </w:rPr>
        <w:t>: UTR 5, subzona Li (locuințe individuale, dotări aferente, echipare);</w:t>
      </w:r>
    </w:p>
    <w:p w14:paraId="629B4909" w14:textId="77777777" w:rsidR="00E275AA" w:rsidRPr="00E275AA" w:rsidRDefault="00E275AA" w:rsidP="00E275AA">
      <w:pPr>
        <w:numPr>
          <w:ilvl w:val="0"/>
          <w:numId w:val="7"/>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Indicatori urbanistici maximi</w:t>
      </w:r>
      <w:r w:rsidRPr="00E275AA">
        <w:rPr>
          <w:rFonts w:ascii="Times New Roman" w:eastAsia="Times New Roman" w:hAnsi="Times New Roman" w:cs="Times New Roman"/>
          <w:color w:val="000000"/>
          <w:sz w:val="26"/>
          <w:szCs w:val="26"/>
          <w:lang w:eastAsia="en-US"/>
        </w:rPr>
        <w:t>: POT = 30%, CUT = 0,5; regim de înălțime: P, P+M, P+1;</w:t>
      </w:r>
    </w:p>
    <w:p w14:paraId="7A4DDBEC" w14:textId="77777777" w:rsidR="00E275AA" w:rsidRPr="00E275AA" w:rsidRDefault="00E275AA" w:rsidP="00E275AA">
      <w:pPr>
        <w:numPr>
          <w:ilvl w:val="0"/>
          <w:numId w:val="7"/>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Acces rutier</w:t>
      </w:r>
      <w:r w:rsidRPr="00E275AA">
        <w:rPr>
          <w:rFonts w:ascii="Times New Roman" w:eastAsia="Times New Roman" w:hAnsi="Times New Roman" w:cs="Times New Roman"/>
          <w:color w:val="000000"/>
          <w:sz w:val="26"/>
          <w:szCs w:val="26"/>
          <w:lang w:eastAsia="en-US"/>
        </w:rPr>
        <w:t>: modernizare drum de exploatare și amenajare alee interioară de acces cu profil stradal;</w:t>
      </w:r>
    </w:p>
    <w:p w14:paraId="17FADE07" w14:textId="77777777" w:rsidR="00E275AA" w:rsidRPr="00E275AA" w:rsidRDefault="00E275AA" w:rsidP="00E275AA">
      <w:pPr>
        <w:numPr>
          <w:ilvl w:val="0"/>
          <w:numId w:val="7"/>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Racordare la utilități publice</w:t>
      </w:r>
      <w:r w:rsidRPr="00E275AA">
        <w:rPr>
          <w:rFonts w:ascii="Times New Roman" w:eastAsia="Times New Roman" w:hAnsi="Times New Roman" w:cs="Times New Roman"/>
          <w:color w:val="000000"/>
          <w:sz w:val="26"/>
          <w:szCs w:val="26"/>
          <w:lang w:eastAsia="en-US"/>
        </w:rPr>
        <w:t>: alimentare cu apă, canalizare menajeră, energie electrică, gaze naturale;</w:t>
      </w:r>
    </w:p>
    <w:p w14:paraId="0E247E99" w14:textId="77777777" w:rsidR="00E275AA" w:rsidRPr="00E275AA" w:rsidRDefault="00E275AA" w:rsidP="00E275AA">
      <w:pPr>
        <w:numPr>
          <w:ilvl w:val="0"/>
          <w:numId w:val="7"/>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Respectarea zonelor de protecție față de rețelele Romgaz</w:t>
      </w:r>
      <w:r w:rsidRPr="00E275AA">
        <w:rPr>
          <w:rFonts w:ascii="Times New Roman" w:eastAsia="Times New Roman" w:hAnsi="Times New Roman" w:cs="Times New Roman"/>
          <w:color w:val="000000"/>
          <w:sz w:val="26"/>
          <w:szCs w:val="26"/>
          <w:lang w:eastAsia="en-US"/>
        </w:rPr>
        <w:t xml:space="preserve"> (conductă de gaze și sonde);</w:t>
      </w:r>
    </w:p>
    <w:p w14:paraId="29197512" w14:textId="77777777" w:rsidR="00E275AA" w:rsidRPr="00E275AA" w:rsidRDefault="00E275AA" w:rsidP="00E275AA">
      <w:pPr>
        <w:numPr>
          <w:ilvl w:val="0"/>
          <w:numId w:val="7"/>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Spații verzi și parcări</w:t>
      </w:r>
      <w:r w:rsidRPr="00E275AA">
        <w:rPr>
          <w:rFonts w:ascii="Times New Roman" w:eastAsia="Times New Roman" w:hAnsi="Times New Roman" w:cs="Times New Roman"/>
          <w:color w:val="000000"/>
          <w:sz w:val="26"/>
          <w:szCs w:val="26"/>
          <w:lang w:eastAsia="en-US"/>
        </w:rPr>
        <w:t xml:space="preserve"> asigurate în incintă, cu amenajare pe fiecare lot;</w:t>
      </w:r>
    </w:p>
    <w:p w14:paraId="50AD03F0" w14:textId="77777777" w:rsidR="00E275AA" w:rsidRPr="00E275AA" w:rsidRDefault="00E275AA" w:rsidP="00E275AA">
      <w:pPr>
        <w:numPr>
          <w:ilvl w:val="0"/>
          <w:numId w:val="7"/>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Aspect arhitectural armonizat</w:t>
      </w:r>
      <w:r w:rsidRPr="00E275AA">
        <w:rPr>
          <w:rFonts w:ascii="Times New Roman" w:eastAsia="Times New Roman" w:hAnsi="Times New Roman" w:cs="Times New Roman"/>
          <w:color w:val="000000"/>
          <w:sz w:val="26"/>
          <w:szCs w:val="26"/>
          <w:lang w:eastAsia="en-US"/>
        </w:rPr>
        <w:t xml:space="preserve"> cu specificul local și condiții privind cromatica, împrejmuiri și materiale.</w:t>
      </w:r>
    </w:p>
    <w:p w14:paraId="187CE435" w14:textId="77777777" w:rsidR="00E275AA" w:rsidRPr="00E275AA" w:rsidRDefault="00E275AA" w:rsidP="00E275AA">
      <w:p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color w:val="000000"/>
          <w:sz w:val="26"/>
          <w:szCs w:val="26"/>
          <w:lang w:eastAsia="en-US"/>
        </w:rPr>
        <w:t>Documentația a fost însoțită de:</w:t>
      </w:r>
    </w:p>
    <w:p w14:paraId="0A4B8CD0" w14:textId="77777777" w:rsidR="00E275AA" w:rsidRPr="00E275AA" w:rsidRDefault="00E275AA" w:rsidP="00E275AA">
      <w:pPr>
        <w:numPr>
          <w:ilvl w:val="0"/>
          <w:numId w:val="8"/>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Aviz de oportunitate nr. 12/04.07.2024</w:t>
      </w:r>
      <w:r w:rsidRPr="00E275AA">
        <w:rPr>
          <w:rFonts w:ascii="Times New Roman" w:eastAsia="Times New Roman" w:hAnsi="Times New Roman" w:cs="Times New Roman"/>
          <w:color w:val="000000"/>
          <w:sz w:val="26"/>
          <w:szCs w:val="26"/>
          <w:lang w:eastAsia="en-US"/>
        </w:rPr>
        <w:t xml:space="preserve"> – emis de Consiliul Județean Mureș;</w:t>
      </w:r>
    </w:p>
    <w:p w14:paraId="0F65CCF3" w14:textId="77777777" w:rsidR="00E275AA" w:rsidRPr="00E275AA" w:rsidRDefault="00E275AA" w:rsidP="00E275AA">
      <w:pPr>
        <w:numPr>
          <w:ilvl w:val="0"/>
          <w:numId w:val="8"/>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Avize favorabile</w:t>
      </w:r>
      <w:r w:rsidRPr="00E275AA">
        <w:rPr>
          <w:rFonts w:ascii="Times New Roman" w:eastAsia="Times New Roman" w:hAnsi="Times New Roman" w:cs="Times New Roman"/>
          <w:color w:val="000000"/>
          <w:sz w:val="26"/>
          <w:szCs w:val="26"/>
          <w:lang w:eastAsia="en-US"/>
        </w:rPr>
        <w:t xml:space="preserve"> de la instituțiile de specialitate: mediu, sănătate publică, ISU, energie, gaze, telecomunicații;</w:t>
      </w:r>
    </w:p>
    <w:p w14:paraId="4F744165" w14:textId="77777777" w:rsidR="00E275AA" w:rsidRPr="00E275AA" w:rsidRDefault="00E275AA" w:rsidP="00E275AA">
      <w:pPr>
        <w:numPr>
          <w:ilvl w:val="0"/>
          <w:numId w:val="8"/>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Studiu geotehnic</w:t>
      </w:r>
      <w:r w:rsidRPr="00E275AA">
        <w:rPr>
          <w:rFonts w:ascii="Times New Roman" w:eastAsia="Times New Roman" w:hAnsi="Times New Roman" w:cs="Times New Roman"/>
          <w:color w:val="000000"/>
          <w:sz w:val="26"/>
          <w:szCs w:val="26"/>
          <w:lang w:eastAsia="en-US"/>
        </w:rPr>
        <w:t xml:space="preserve">, </w:t>
      </w:r>
      <w:r w:rsidRPr="00E275AA">
        <w:rPr>
          <w:rFonts w:ascii="Times New Roman" w:eastAsia="Times New Roman" w:hAnsi="Times New Roman" w:cs="Times New Roman"/>
          <w:b/>
          <w:bCs/>
          <w:color w:val="000000"/>
          <w:sz w:val="26"/>
          <w:szCs w:val="26"/>
          <w:lang w:eastAsia="en-US"/>
        </w:rPr>
        <w:t>studiu topografic</w:t>
      </w:r>
      <w:r w:rsidRPr="00E275AA">
        <w:rPr>
          <w:rFonts w:ascii="Times New Roman" w:eastAsia="Times New Roman" w:hAnsi="Times New Roman" w:cs="Times New Roman"/>
          <w:color w:val="000000"/>
          <w:sz w:val="26"/>
          <w:szCs w:val="26"/>
          <w:lang w:eastAsia="en-US"/>
        </w:rPr>
        <w:t xml:space="preserve"> și </w:t>
      </w:r>
      <w:r w:rsidRPr="00E275AA">
        <w:rPr>
          <w:rFonts w:ascii="Times New Roman" w:eastAsia="Times New Roman" w:hAnsi="Times New Roman" w:cs="Times New Roman"/>
          <w:b/>
          <w:bCs/>
          <w:color w:val="000000"/>
          <w:sz w:val="26"/>
          <w:szCs w:val="26"/>
          <w:lang w:eastAsia="en-US"/>
        </w:rPr>
        <w:t>analize de fundamentare urbanistică</w:t>
      </w:r>
      <w:r w:rsidRPr="00E275AA">
        <w:rPr>
          <w:rFonts w:ascii="Times New Roman" w:eastAsia="Times New Roman" w:hAnsi="Times New Roman" w:cs="Times New Roman"/>
          <w:color w:val="000000"/>
          <w:sz w:val="26"/>
          <w:szCs w:val="26"/>
          <w:lang w:eastAsia="en-US"/>
        </w:rPr>
        <w:t>;</w:t>
      </w:r>
    </w:p>
    <w:p w14:paraId="39FDA598" w14:textId="77777777" w:rsidR="00E275AA" w:rsidRPr="00E275AA" w:rsidRDefault="00E275AA" w:rsidP="00E275AA">
      <w:pPr>
        <w:numPr>
          <w:ilvl w:val="0"/>
          <w:numId w:val="8"/>
        </w:num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b/>
          <w:bCs/>
          <w:color w:val="000000"/>
          <w:sz w:val="26"/>
          <w:szCs w:val="26"/>
          <w:lang w:eastAsia="en-US"/>
        </w:rPr>
        <w:t>Procesul-verbal nr. 8110 din 10.12.2024</w:t>
      </w:r>
      <w:r w:rsidRPr="00E275AA">
        <w:rPr>
          <w:rFonts w:ascii="Times New Roman" w:eastAsia="Times New Roman" w:hAnsi="Times New Roman" w:cs="Times New Roman"/>
          <w:color w:val="000000"/>
          <w:sz w:val="26"/>
          <w:szCs w:val="26"/>
          <w:lang w:eastAsia="en-US"/>
        </w:rPr>
        <w:t>, privind consultarea publică;</w:t>
      </w:r>
    </w:p>
    <w:p w14:paraId="52C69341" w14:textId="77777777" w:rsidR="00E275AA" w:rsidRPr="00E275AA" w:rsidRDefault="00E275AA" w:rsidP="00E275AA">
      <w:pPr>
        <w:spacing w:after="0" w:line="240" w:lineRule="auto"/>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color w:val="000000"/>
          <w:sz w:val="26"/>
          <w:szCs w:val="26"/>
          <w:lang w:eastAsia="en-US"/>
        </w:rPr>
        <w:t xml:space="preserve">În baza celor prezentate, </w:t>
      </w:r>
      <w:r w:rsidRPr="00E275AA">
        <w:rPr>
          <w:rFonts w:ascii="Times New Roman" w:eastAsia="Times New Roman" w:hAnsi="Times New Roman" w:cs="Times New Roman"/>
          <w:b/>
          <w:bCs/>
          <w:color w:val="000000"/>
          <w:sz w:val="26"/>
          <w:szCs w:val="26"/>
          <w:lang w:eastAsia="en-US"/>
        </w:rPr>
        <w:t>propunem aprobarea documentației PUZ</w:t>
      </w:r>
      <w:r w:rsidRPr="00E275AA">
        <w:rPr>
          <w:rFonts w:ascii="Times New Roman" w:eastAsia="Times New Roman" w:hAnsi="Times New Roman" w:cs="Times New Roman"/>
          <w:color w:val="000000"/>
          <w:sz w:val="26"/>
          <w:szCs w:val="26"/>
          <w:lang w:eastAsia="en-US"/>
        </w:rPr>
        <w:t>, întrucât respectă toate cerințele legale, este completă, conformă cu prevederile PUG Acățari și contribuie la dezvoltarea coerentă a zonei.</w:t>
      </w:r>
    </w:p>
    <w:p w14:paraId="71817163" w14:textId="270C190E" w:rsidR="00E275AA" w:rsidRPr="00E275AA" w:rsidRDefault="00E275AA" w:rsidP="00E275AA">
      <w:pPr>
        <w:spacing w:after="0" w:line="240" w:lineRule="auto"/>
        <w:rPr>
          <w:rFonts w:ascii="Times New Roman" w:hAnsi="Times New Roman" w:cs="Times New Roman"/>
          <w:sz w:val="26"/>
          <w:szCs w:val="26"/>
        </w:rPr>
      </w:pPr>
    </w:p>
    <w:p w14:paraId="0DE7E81E" w14:textId="77777777" w:rsidR="00E275AA" w:rsidRPr="00E275AA" w:rsidRDefault="00E275AA" w:rsidP="00E275AA">
      <w:pPr>
        <w:spacing w:line="360" w:lineRule="auto"/>
        <w:jc w:val="both"/>
        <w:rPr>
          <w:rFonts w:ascii="Times New Roman" w:hAnsi="Times New Roman" w:cs="Times New Roman"/>
          <w:sz w:val="26"/>
          <w:szCs w:val="26"/>
        </w:rPr>
      </w:pPr>
    </w:p>
    <w:p w14:paraId="3D263887" w14:textId="77777777" w:rsidR="00E275AA" w:rsidRPr="00E275AA" w:rsidRDefault="00E275AA" w:rsidP="00E275AA">
      <w:pPr>
        <w:spacing w:after="0" w:line="240" w:lineRule="auto"/>
        <w:jc w:val="center"/>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color w:val="000000"/>
          <w:sz w:val="26"/>
          <w:szCs w:val="26"/>
          <w:lang w:eastAsia="en-US"/>
        </w:rPr>
        <w:t>Pt. Secretar general</w:t>
      </w:r>
    </w:p>
    <w:p w14:paraId="1553E8FB" w14:textId="504333C7" w:rsidR="00A664C4" w:rsidRPr="00E275AA" w:rsidRDefault="00E275AA" w:rsidP="00E275AA">
      <w:pPr>
        <w:spacing w:after="0" w:line="240" w:lineRule="auto"/>
        <w:jc w:val="center"/>
        <w:rPr>
          <w:rFonts w:ascii="Times New Roman" w:eastAsia="Times New Roman" w:hAnsi="Times New Roman" w:cs="Times New Roman"/>
          <w:color w:val="000000"/>
          <w:sz w:val="26"/>
          <w:szCs w:val="26"/>
          <w:lang w:eastAsia="en-US"/>
        </w:rPr>
      </w:pPr>
      <w:r w:rsidRPr="00E275AA">
        <w:rPr>
          <w:rFonts w:ascii="Times New Roman" w:eastAsia="Times New Roman" w:hAnsi="Times New Roman" w:cs="Times New Roman"/>
          <w:color w:val="000000"/>
          <w:sz w:val="26"/>
          <w:szCs w:val="26"/>
          <w:lang w:eastAsia="en-US"/>
        </w:rPr>
        <w:t>Fulop Robert</w:t>
      </w:r>
    </w:p>
    <w:p w14:paraId="4F1D95E3" w14:textId="77777777" w:rsidR="00043277" w:rsidRPr="00E275AA" w:rsidRDefault="00043277" w:rsidP="000232E0">
      <w:pPr>
        <w:pStyle w:val="NoSpacing"/>
        <w:jc w:val="both"/>
        <w:rPr>
          <w:sz w:val="28"/>
          <w:szCs w:val="28"/>
        </w:rPr>
      </w:pPr>
    </w:p>
    <w:sectPr w:rsidR="00043277" w:rsidRPr="00E275AA" w:rsidSect="000232E0">
      <w:pgSz w:w="12240" w:h="15840"/>
      <w:pgMar w:top="360" w:right="108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26D"/>
    <w:multiLevelType w:val="hybridMultilevel"/>
    <w:tmpl w:val="D88E6CD6"/>
    <w:numStyleLink w:val="ImportedStyle9"/>
  </w:abstractNum>
  <w:abstractNum w:abstractNumId="1" w15:restartNumberingAfterBreak="0">
    <w:nsid w:val="044E5AD8"/>
    <w:multiLevelType w:val="hybridMultilevel"/>
    <w:tmpl w:val="D88E6CD6"/>
    <w:styleLink w:val="ImportedStyle9"/>
    <w:lvl w:ilvl="0" w:tplc="EDDE16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0090C">
      <w:start w:val="1"/>
      <w:numFmt w:val="bullet"/>
      <w:lvlText w:val="o"/>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46336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981264">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F89A2C">
      <w:start w:val="1"/>
      <w:numFmt w:val="bullet"/>
      <w:lvlText w:val="o"/>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64EE52">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0EF94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42E852">
      <w:start w:val="1"/>
      <w:numFmt w:val="bullet"/>
      <w:lvlText w:val="o"/>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68FA96">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CE349A"/>
    <w:multiLevelType w:val="multilevel"/>
    <w:tmpl w:val="6554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02141"/>
    <w:multiLevelType w:val="multilevel"/>
    <w:tmpl w:val="FA9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771B1"/>
    <w:multiLevelType w:val="multilevel"/>
    <w:tmpl w:val="C13C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B5E7A"/>
    <w:multiLevelType w:val="multilevel"/>
    <w:tmpl w:val="9490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24ACD"/>
    <w:multiLevelType w:val="multilevel"/>
    <w:tmpl w:val="D1EC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C5FDF"/>
    <w:multiLevelType w:val="multilevel"/>
    <w:tmpl w:val="5BE2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382940">
    <w:abstractNumId w:val="1"/>
  </w:num>
  <w:num w:numId="2" w16cid:durableId="1694726931">
    <w:abstractNumId w:val="0"/>
  </w:num>
  <w:num w:numId="3" w16cid:durableId="1010520628">
    <w:abstractNumId w:val="7"/>
  </w:num>
  <w:num w:numId="4" w16cid:durableId="1281231320">
    <w:abstractNumId w:val="4"/>
  </w:num>
  <w:num w:numId="5" w16cid:durableId="731268292">
    <w:abstractNumId w:val="6"/>
  </w:num>
  <w:num w:numId="6" w16cid:durableId="252933125">
    <w:abstractNumId w:val="3"/>
  </w:num>
  <w:num w:numId="7" w16cid:durableId="1355644882">
    <w:abstractNumId w:val="2"/>
  </w:num>
  <w:num w:numId="8" w16cid:durableId="1787967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25"/>
    <w:rsid w:val="00011F76"/>
    <w:rsid w:val="000232E0"/>
    <w:rsid w:val="00036347"/>
    <w:rsid w:val="00043277"/>
    <w:rsid w:val="000D5A56"/>
    <w:rsid w:val="0015750C"/>
    <w:rsid w:val="002C4607"/>
    <w:rsid w:val="002E76A0"/>
    <w:rsid w:val="00331EF7"/>
    <w:rsid w:val="00475C36"/>
    <w:rsid w:val="006374EE"/>
    <w:rsid w:val="00646B1B"/>
    <w:rsid w:val="00684925"/>
    <w:rsid w:val="00862AAD"/>
    <w:rsid w:val="008A4645"/>
    <w:rsid w:val="008F44BF"/>
    <w:rsid w:val="00902136"/>
    <w:rsid w:val="009C4F80"/>
    <w:rsid w:val="00A664C4"/>
    <w:rsid w:val="00A73806"/>
    <w:rsid w:val="00AC23BC"/>
    <w:rsid w:val="00AF10AF"/>
    <w:rsid w:val="00B3613D"/>
    <w:rsid w:val="00BB1A0D"/>
    <w:rsid w:val="00BD7793"/>
    <w:rsid w:val="00C25D7D"/>
    <w:rsid w:val="00D46F77"/>
    <w:rsid w:val="00DB6EF8"/>
    <w:rsid w:val="00DE0E55"/>
    <w:rsid w:val="00E275AA"/>
    <w:rsid w:val="00F542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CF04"/>
  <w15:docId w15:val="{F9F3A988-1F91-4252-95AB-9101B31C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25"/>
    <w:pPr>
      <w:spacing w:after="200" w:line="276" w:lineRule="auto"/>
    </w:pPr>
    <w:rPr>
      <w:rFonts w:eastAsiaTheme="minorEastAsia"/>
      <w:lang w:val="ro-RO" w:eastAsia="ro-RO"/>
    </w:rPr>
  </w:style>
  <w:style w:type="paragraph" w:styleId="Heading1">
    <w:name w:val="heading 1"/>
    <w:basedOn w:val="Normal"/>
    <w:next w:val="Normal"/>
    <w:link w:val="Heading1Char"/>
    <w:qFormat/>
    <w:rsid w:val="00DE0E55"/>
    <w:pPr>
      <w:keepNext/>
      <w:spacing w:after="0" w:line="240" w:lineRule="auto"/>
      <w:outlineLvl w:val="0"/>
    </w:pPr>
    <w:rPr>
      <w:rFonts w:ascii="Times New Roman" w:eastAsia="Times New Roman" w:hAnsi="Times New Roman" w:cs="Times New Roman"/>
      <w:sz w:val="28"/>
      <w:szCs w:val="24"/>
      <w:lang w:val="en-GB" w:eastAsia="en-US"/>
    </w:rPr>
  </w:style>
  <w:style w:type="paragraph" w:styleId="Heading2">
    <w:name w:val="heading 2"/>
    <w:basedOn w:val="Normal"/>
    <w:next w:val="Normal"/>
    <w:link w:val="Heading2Char"/>
    <w:uiPriority w:val="9"/>
    <w:semiHidden/>
    <w:unhideWhenUsed/>
    <w:qFormat/>
    <w:rsid w:val="00E27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A664C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E55"/>
    <w:rPr>
      <w:rFonts w:ascii="Times New Roman" w:eastAsia="Times New Roman" w:hAnsi="Times New Roman" w:cs="Times New Roman"/>
      <w:sz w:val="28"/>
      <w:szCs w:val="24"/>
      <w:lang w:val="en-GB"/>
    </w:rPr>
  </w:style>
  <w:style w:type="paragraph" w:styleId="NormalWeb">
    <w:name w:val="Normal (Web)"/>
    <w:basedOn w:val="Normal"/>
    <w:uiPriority w:val="99"/>
    <w:semiHidden/>
    <w:unhideWhenUsed/>
    <w:rsid w:val="00DE0E5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qFormat/>
    <w:rsid w:val="00DE0E55"/>
    <w:pPr>
      <w:spacing w:after="0" w:line="240" w:lineRule="auto"/>
    </w:pPr>
    <w:rPr>
      <w:rFonts w:ascii="Times New Roman" w:eastAsia="Times New Roman" w:hAnsi="Times New Roman" w:cs="Times New Roman"/>
      <w:sz w:val="24"/>
      <w:szCs w:val="24"/>
      <w:lang w:val="ro-RO"/>
    </w:rPr>
  </w:style>
  <w:style w:type="character" w:customStyle="1" w:styleId="Heading5Char">
    <w:name w:val="Heading 5 Char"/>
    <w:basedOn w:val="DefaultParagraphFont"/>
    <w:link w:val="Heading5"/>
    <w:uiPriority w:val="9"/>
    <w:semiHidden/>
    <w:rsid w:val="00A664C4"/>
    <w:rPr>
      <w:rFonts w:asciiTheme="majorHAnsi" w:eastAsiaTheme="majorEastAsia" w:hAnsiTheme="majorHAnsi" w:cstheme="majorBidi"/>
      <w:color w:val="2E74B5" w:themeColor="accent1" w:themeShade="BF"/>
      <w:lang w:val="ro-RO" w:eastAsia="ro-RO"/>
    </w:rPr>
  </w:style>
  <w:style w:type="character" w:styleId="Hyperlink">
    <w:name w:val="Hyperlink"/>
    <w:uiPriority w:val="99"/>
    <w:semiHidden/>
    <w:unhideWhenUsed/>
    <w:rsid w:val="006374EE"/>
    <w:rPr>
      <w:color w:val="0000FF"/>
      <w:u w:val="single"/>
    </w:rPr>
  </w:style>
  <w:style w:type="paragraph" w:styleId="Header">
    <w:name w:val="header"/>
    <w:basedOn w:val="Normal"/>
    <w:link w:val="HeaderChar"/>
    <w:semiHidden/>
    <w:unhideWhenUsed/>
    <w:rsid w:val="006374EE"/>
    <w:pPr>
      <w:widowControl w:val="0"/>
      <w:tabs>
        <w:tab w:val="center" w:pos="4320"/>
        <w:tab w:val="right" w:pos="8502"/>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HeaderChar">
    <w:name w:val="Header Char"/>
    <w:basedOn w:val="DefaultParagraphFont"/>
    <w:link w:val="Header"/>
    <w:semiHidden/>
    <w:rsid w:val="006374EE"/>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semiHidden/>
    <w:unhideWhenUsed/>
    <w:rsid w:val="00331EF7"/>
    <w:pPr>
      <w:spacing w:after="120" w:line="240" w:lineRule="auto"/>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uiPriority w:val="99"/>
    <w:semiHidden/>
    <w:rsid w:val="00331EF7"/>
    <w:rPr>
      <w:rFonts w:ascii="Times New Roman" w:eastAsia="Times New Roman" w:hAnsi="Times New Roman" w:cs="Times New Roman"/>
      <w:sz w:val="20"/>
      <w:szCs w:val="20"/>
    </w:rPr>
  </w:style>
  <w:style w:type="numbering" w:customStyle="1" w:styleId="ImportedStyle9">
    <w:name w:val="Imported Style 9"/>
    <w:rsid w:val="00331EF7"/>
    <w:pPr>
      <w:numPr>
        <w:numId w:val="1"/>
      </w:numPr>
    </w:pPr>
  </w:style>
  <w:style w:type="paragraph" w:styleId="BodyTextIndent2">
    <w:name w:val="Body Text Indent 2"/>
    <w:basedOn w:val="Normal"/>
    <w:link w:val="BodyTextIndent2Char"/>
    <w:uiPriority w:val="99"/>
    <w:semiHidden/>
    <w:unhideWhenUsed/>
    <w:rsid w:val="00331EF7"/>
    <w:pPr>
      <w:spacing w:after="120" w:line="480" w:lineRule="auto"/>
      <w:ind w:left="360"/>
    </w:pPr>
    <w:rPr>
      <w:rFonts w:ascii="Times New Roman" w:eastAsia="Times New Roman" w:hAnsi="Times New Roman" w:cs="Times New Roman"/>
      <w:sz w:val="20"/>
      <w:szCs w:val="20"/>
      <w:lang w:val="en-US" w:eastAsia="en-US"/>
    </w:rPr>
  </w:style>
  <w:style w:type="character" w:customStyle="1" w:styleId="BodyTextIndent2Char">
    <w:name w:val="Body Text Indent 2 Char"/>
    <w:basedOn w:val="DefaultParagraphFont"/>
    <w:link w:val="BodyTextIndent2"/>
    <w:uiPriority w:val="99"/>
    <w:semiHidden/>
    <w:rsid w:val="00331EF7"/>
    <w:rPr>
      <w:rFonts w:ascii="Times New Roman" w:eastAsia="Times New Roman" w:hAnsi="Times New Roman" w:cs="Times New Roman"/>
      <w:sz w:val="20"/>
      <w:szCs w:val="20"/>
    </w:rPr>
  </w:style>
  <w:style w:type="paragraph" w:customStyle="1" w:styleId="Default">
    <w:name w:val="Default"/>
    <w:rsid w:val="00331EF7"/>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eading2Char">
    <w:name w:val="Heading 2 Char"/>
    <w:basedOn w:val="DefaultParagraphFont"/>
    <w:link w:val="Heading2"/>
    <w:uiPriority w:val="9"/>
    <w:semiHidden/>
    <w:rsid w:val="00E275AA"/>
    <w:rPr>
      <w:rFonts w:asciiTheme="majorHAnsi" w:eastAsiaTheme="majorEastAsia" w:hAnsiTheme="majorHAnsi" w:cstheme="majorBidi"/>
      <w:color w:val="2E74B5"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9848">
      <w:bodyDiv w:val="1"/>
      <w:marLeft w:val="0"/>
      <w:marRight w:val="0"/>
      <w:marTop w:val="0"/>
      <w:marBottom w:val="0"/>
      <w:divBdr>
        <w:top w:val="none" w:sz="0" w:space="0" w:color="auto"/>
        <w:left w:val="none" w:sz="0" w:space="0" w:color="auto"/>
        <w:bottom w:val="none" w:sz="0" w:space="0" w:color="auto"/>
        <w:right w:val="none" w:sz="0" w:space="0" w:color="auto"/>
      </w:divBdr>
    </w:div>
    <w:div w:id="8275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Primaria Acatari</cp:lastModifiedBy>
  <cp:revision>4</cp:revision>
  <cp:lastPrinted>2025-07-17T04:59:00Z</cp:lastPrinted>
  <dcterms:created xsi:type="dcterms:W3CDTF">2025-07-16T08:14:00Z</dcterms:created>
  <dcterms:modified xsi:type="dcterms:W3CDTF">2025-07-17T04:59:00Z</dcterms:modified>
</cp:coreProperties>
</file>