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502CA" w14:textId="77777777" w:rsidR="00874073" w:rsidRPr="00874073" w:rsidRDefault="00874073" w:rsidP="00874073">
      <w:pPr>
        <w:pStyle w:val="NoSpacing"/>
        <w:rPr>
          <w:rFonts w:ascii="Times New Roman" w:hAnsi="Times New Roman" w:cs="Times New Roman"/>
          <w:sz w:val="24"/>
          <w:szCs w:val="24"/>
        </w:rPr>
      </w:pPr>
      <w:r w:rsidRPr="00874073">
        <w:rPr>
          <w:rFonts w:ascii="Times New Roman" w:hAnsi="Times New Roman" w:cs="Times New Roman"/>
          <w:sz w:val="24"/>
          <w:szCs w:val="24"/>
        </w:rPr>
        <w:t>ROMANIA</w:t>
      </w:r>
    </w:p>
    <w:p w14:paraId="02B8E66A" w14:textId="0D14B271" w:rsidR="00874073" w:rsidRPr="00874073" w:rsidRDefault="00874073" w:rsidP="00874073">
      <w:pPr>
        <w:pStyle w:val="NoSpacing"/>
        <w:rPr>
          <w:rFonts w:ascii="Times New Roman" w:hAnsi="Times New Roman" w:cs="Times New Roman"/>
          <w:sz w:val="24"/>
          <w:szCs w:val="24"/>
        </w:rPr>
      </w:pPr>
      <w:r w:rsidRPr="00874073">
        <w:rPr>
          <w:rFonts w:ascii="Times New Roman" w:hAnsi="Times New Roman" w:cs="Times New Roman"/>
          <w:sz w:val="24"/>
          <w:szCs w:val="24"/>
        </w:rPr>
        <w:t>JUDEŢUL MUREŞ</w:t>
      </w:r>
      <w:r w:rsidRPr="00874073">
        <w:rPr>
          <w:rFonts w:ascii="Times New Roman" w:hAnsi="Times New Roman" w:cs="Times New Roman"/>
          <w:sz w:val="24"/>
          <w:szCs w:val="24"/>
        </w:rPr>
        <w:tab/>
      </w:r>
      <w:r w:rsidRPr="00874073">
        <w:rPr>
          <w:rFonts w:ascii="Times New Roman" w:hAnsi="Times New Roman" w:cs="Times New Roman"/>
          <w:sz w:val="24"/>
          <w:szCs w:val="24"/>
        </w:rPr>
        <w:tab/>
      </w:r>
      <w:r w:rsidRPr="00874073">
        <w:rPr>
          <w:rFonts w:ascii="Times New Roman" w:hAnsi="Times New Roman" w:cs="Times New Roman"/>
          <w:sz w:val="24"/>
          <w:szCs w:val="24"/>
        </w:rPr>
        <w:tab/>
      </w:r>
      <w:r w:rsidRPr="00874073">
        <w:rPr>
          <w:rFonts w:ascii="Times New Roman" w:hAnsi="Times New Roman" w:cs="Times New Roman"/>
          <w:sz w:val="24"/>
          <w:szCs w:val="24"/>
        </w:rPr>
        <w:tab/>
      </w:r>
      <w:r w:rsidRPr="00874073">
        <w:rPr>
          <w:rFonts w:ascii="Times New Roman" w:hAnsi="Times New Roman" w:cs="Times New Roman"/>
          <w:sz w:val="24"/>
          <w:szCs w:val="24"/>
        </w:rPr>
        <w:tab/>
      </w:r>
      <w:r w:rsidRPr="0087407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74073">
        <w:rPr>
          <w:rFonts w:ascii="Times New Roman" w:hAnsi="Times New Roman" w:cs="Times New Roman"/>
          <w:sz w:val="24"/>
          <w:szCs w:val="24"/>
        </w:rPr>
        <w:t xml:space="preserve">  Vizat,</w:t>
      </w:r>
    </w:p>
    <w:p w14:paraId="0A6C1AB2" w14:textId="77777777" w:rsidR="00874073" w:rsidRPr="00874073" w:rsidRDefault="00874073" w:rsidP="00874073">
      <w:pPr>
        <w:pStyle w:val="NoSpacing"/>
        <w:rPr>
          <w:rFonts w:ascii="Times New Roman" w:hAnsi="Times New Roman" w:cs="Times New Roman"/>
          <w:sz w:val="24"/>
          <w:szCs w:val="24"/>
        </w:rPr>
      </w:pPr>
      <w:r w:rsidRPr="00874073">
        <w:rPr>
          <w:rFonts w:ascii="Times New Roman" w:hAnsi="Times New Roman" w:cs="Times New Roman"/>
          <w:sz w:val="24"/>
          <w:szCs w:val="24"/>
        </w:rPr>
        <w:t xml:space="preserve">PRIMĂRIA COMUNEI </w:t>
      </w:r>
      <w:r w:rsidRPr="00874073">
        <w:rPr>
          <w:rFonts w:ascii="Times New Roman" w:hAnsi="Times New Roman" w:cs="Times New Roman"/>
          <w:sz w:val="24"/>
          <w:szCs w:val="24"/>
        </w:rPr>
        <w:tab/>
      </w:r>
      <w:r w:rsidRPr="00874073">
        <w:rPr>
          <w:rFonts w:ascii="Times New Roman" w:hAnsi="Times New Roman" w:cs="Times New Roman"/>
          <w:sz w:val="24"/>
          <w:szCs w:val="24"/>
        </w:rPr>
        <w:tab/>
      </w:r>
      <w:r w:rsidRPr="00874073">
        <w:rPr>
          <w:rFonts w:ascii="Times New Roman" w:hAnsi="Times New Roman" w:cs="Times New Roman"/>
          <w:sz w:val="24"/>
          <w:szCs w:val="24"/>
        </w:rPr>
        <w:tab/>
      </w:r>
      <w:r w:rsidRPr="00874073">
        <w:rPr>
          <w:rFonts w:ascii="Times New Roman" w:hAnsi="Times New Roman" w:cs="Times New Roman"/>
          <w:sz w:val="24"/>
          <w:szCs w:val="24"/>
        </w:rPr>
        <w:tab/>
      </w:r>
      <w:r w:rsidRPr="00874073">
        <w:rPr>
          <w:rFonts w:ascii="Times New Roman" w:hAnsi="Times New Roman" w:cs="Times New Roman"/>
          <w:sz w:val="24"/>
          <w:szCs w:val="24"/>
        </w:rPr>
        <w:tab/>
        <w:t xml:space="preserve">         Secretar general</w:t>
      </w:r>
    </w:p>
    <w:p w14:paraId="7048DC41" w14:textId="77777777" w:rsidR="00874073" w:rsidRPr="00874073" w:rsidRDefault="00874073" w:rsidP="00874073">
      <w:pPr>
        <w:pStyle w:val="NoSpacing"/>
        <w:rPr>
          <w:rFonts w:ascii="Times New Roman" w:hAnsi="Times New Roman" w:cs="Times New Roman"/>
          <w:sz w:val="24"/>
          <w:szCs w:val="24"/>
        </w:rPr>
      </w:pPr>
      <w:r w:rsidRPr="00874073">
        <w:rPr>
          <w:rFonts w:ascii="Times New Roman" w:hAnsi="Times New Roman" w:cs="Times New Roman"/>
          <w:sz w:val="24"/>
          <w:szCs w:val="24"/>
        </w:rPr>
        <w:t>ACĂŢARI</w:t>
      </w:r>
      <w:r w:rsidRPr="00874073">
        <w:rPr>
          <w:rFonts w:ascii="Times New Roman" w:hAnsi="Times New Roman" w:cs="Times New Roman"/>
          <w:sz w:val="24"/>
          <w:szCs w:val="24"/>
        </w:rPr>
        <w:tab/>
      </w:r>
      <w:r w:rsidRPr="00874073">
        <w:rPr>
          <w:rFonts w:ascii="Times New Roman" w:hAnsi="Times New Roman" w:cs="Times New Roman"/>
          <w:sz w:val="24"/>
          <w:szCs w:val="24"/>
        </w:rPr>
        <w:tab/>
      </w:r>
      <w:r w:rsidRPr="00874073">
        <w:rPr>
          <w:rFonts w:ascii="Times New Roman" w:hAnsi="Times New Roman" w:cs="Times New Roman"/>
          <w:sz w:val="24"/>
          <w:szCs w:val="24"/>
        </w:rPr>
        <w:tab/>
      </w:r>
      <w:r w:rsidRPr="00874073">
        <w:rPr>
          <w:rFonts w:ascii="Times New Roman" w:hAnsi="Times New Roman" w:cs="Times New Roman"/>
          <w:sz w:val="24"/>
          <w:szCs w:val="24"/>
        </w:rPr>
        <w:tab/>
      </w:r>
      <w:r w:rsidRPr="00874073">
        <w:rPr>
          <w:rFonts w:ascii="Times New Roman" w:hAnsi="Times New Roman" w:cs="Times New Roman"/>
          <w:sz w:val="24"/>
          <w:szCs w:val="24"/>
        </w:rPr>
        <w:tab/>
      </w:r>
      <w:r w:rsidRPr="00874073">
        <w:rPr>
          <w:rFonts w:ascii="Times New Roman" w:hAnsi="Times New Roman" w:cs="Times New Roman"/>
          <w:sz w:val="24"/>
          <w:szCs w:val="24"/>
        </w:rPr>
        <w:tab/>
      </w:r>
      <w:r w:rsidRPr="00874073">
        <w:rPr>
          <w:rFonts w:ascii="Times New Roman" w:hAnsi="Times New Roman" w:cs="Times New Roman"/>
          <w:sz w:val="24"/>
          <w:szCs w:val="24"/>
        </w:rPr>
        <w:tab/>
        <w:t xml:space="preserve">             Jozsa Ferenc</w:t>
      </w:r>
    </w:p>
    <w:p w14:paraId="3636A649" w14:textId="77777777" w:rsidR="00874073" w:rsidRPr="00874073" w:rsidRDefault="00874073" w:rsidP="00874073">
      <w:pPr>
        <w:pStyle w:val="NoSpacing"/>
        <w:rPr>
          <w:rFonts w:ascii="Times New Roman" w:hAnsi="Times New Roman" w:cs="Times New Roman"/>
          <w:sz w:val="24"/>
          <w:szCs w:val="24"/>
        </w:rPr>
      </w:pPr>
    </w:p>
    <w:p w14:paraId="699612D0" w14:textId="77777777" w:rsidR="00874073" w:rsidRPr="00874073" w:rsidRDefault="00874073" w:rsidP="00874073">
      <w:pPr>
        <w:pStyle w:val="NoSpacing"/>
        <w:rPr>
          <w:rFonts w:ascii="Times New Roman" w:hAnsi="Times New Roman" w:cs="Times New Roman"/>
          <w:sz w:val="24"/>
          <w:szCs w:val="24"/>
        </w:rPr>
      </w:pPr>
    </w:p>
    <w:p w14:paraId="3D5C9CAA" w14:textId="77777777" w:rsidR="00874073" w:rsidRPr="00874073" w:rsidRDefault="00874073" w:rsidP="00874073">
      <w:pPr>
        <w:pStyle w:val="NoSpacing"/>
        <w:jc w:val="center"/>
        <w:rPr>
          <w:rFonts w:ascii="Times New Roman" w:hAnsi="Times New Roman" w:cs="Times New Roman"/>
          <w:sz w:val="24"/>
          <w:szCs w:val="24"/>
          <w:u w:val="single"/>
          <w:lang w:val="en-AU"/>
        </w:rPr>
      </w:pPr>
      <w:r w:rsidRPr="00874073">
        <w:rPr>
          <w:rFonts w:ascii="Times New Roman" w:hAnsi="Times New Roman" w:cs="Times New Roman"/>
          <w:sz w:val="24"/>
          <w:szCs w:val="24"/>
          <w:u w:val="single"/>
        </w:rPr>
        <w:t>PROIECT DE HOTĂRÂRE</w:t>
      </w:r>
    </w:p>
    <w:p w14:paraId="01A11815" w14:textId="6E0E4DB9" w:rsidR="004C1576" w:rsidRPr="00874073" w:rsidRDefault="004C1576" w:rsidP="00874073">
      <w:pPr>
        <w:jc w:val="center"/>
        <w:rPr>
          <w:rFonts w:ascii="Times New Roman" w:hAnsi="Times New Roman" w:cs="Times New Roman"/>
          <w:sz w:val="24"/>
          <w:szCs w:val="24"/>
          <w:u w:val="single"/>
        </w:rPr>
      </w:pPr>
      <w:r w:rsidRPr="00874073">
        <w:rPr>
          <w:rFonts w:ascii="Times New Roman" w:hAnsi="Times New Roman" w:cs="Times New Roman"/>
          <w:sz w:val="24"/>
          <w:szCs w:val="24"/>
          <w:u w:val="single"/>
        </w:rPr>
        <w:t>privind aprobarea studiului de fezabilitate, a  indicatorilor tehnico-economici actualizați și a devizului general actualizat  pentru obiectivul de investiții „</w:t>
      </w:r>
      <w:r w:rsidRPr="00874073">
        <w:rPr>
          <w:rFonts w:ascii="Times New Roman" w:hAnsi="Times New Roman" w:cs="Times New Roman"/>
          <w:b/>
          <w:sz w:val="24"/>
          <w:szCs w:val="24"/>
          <w:u w:val="single"/>
        </w:rPr>
        <w:t>Canalizare menajeră în satele Văleni, Gaiești și extindere stație de epurare comuna Acațari, județul Mureș</w:t>
      </w:r>
      <w:r w:rsidRPr="00874073">
        <w:rPr>
          <w:rFonts w:ascii="Times New Roman" w:hAnsi="Times New Roman" w:cs="Times New Roman"/>
          <w:sz w:val="24"/>
          <w:szCs w:val="24"/>
          <w:u w:val="single"/>
        </w:rPr>
        <w:t>”, aprobat pentru finanțare prin Programul național de investiții „Anghel Saligny”, precum și a sumei reprezentând categoriile de cheltuieli finanțate de la bugetul local pentru realizarea obiectivului</w:t>
      </w:r>
    </w:p>
    <w:p w14:paraId="1C258724" w14:textId="77777777" w:rsidR="004C1576" w:rsidRDefault="004C1576" w:rsidP="004C1576">
      <w:pPr>
        <w:jc w:val="center"/>
        <w:rPr>
          <w:rFonts w:ascii="Times New Roman" w:hAnsi="Times New Roman" w:cs="Times New Roman"/>
          <w:b/>
          <w:sz w:val="24"/>
          <w:szCs w:val="24"/>
        </w:rPr>
      </w:pPr>
    </w:p>
    <w:p w14:paraId="66BE3BAE" w14:textId="77777777" w:rsidR="004C1576" w:rsidRDefault="004C1576" w:rsidP="004C1576">
      <w:pPr>
        <w:spacing w:after="0" w:line="240" w:lineRule="auto"/>
        <w:ind w:firstLine="360"/>
        <w:rPr>
          <w:rFonts w:ascii="Times New Roman" w:hAnsi="Times New Roman" w:cs="Times New Roman"/>
          <w:b/>
          <w:sz w:val="24"/>
          <w:szCs w:val="24"/>
        </w:rPr>
      </w:pPr>
      <w:r>
        <w:rPr>
          <w:rFonts w:ascii="Times New Roman" w:hAnsi="Times New Roman" w:cs="Times New Roman"/>
          <w:b/>
          <w:sz w:val="24"/>
          <w:szCs w:val="24"/>
        </w:rPr>
        <w:t>Având în vedere:</w:t>
      </w:r>
    </w:p>
    <w:p w14:paraId="2B04721E" w14:textId="77777777" w:rsidR="004C1576" w:rsidRDefault="004C1576" w:rsidP="004C157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art. 120 și art. 121 alin. (1) și (2) din Constituția României, republicată;</w:t>
      </w:r>
    </w:p>
    <w:p w14:paraId="649ABA45" w14:textId="77777777" w:rsidR="004C1576" w:rsidRDefault="004C1576" w:rsidP="004C157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art. 8 și 9 din Carta europeană a autonomiei locale, adoptată la Strasbourg la 15 octombrie 1985, ratificată prin Legea nr. 199/1997;</w:t>
      </w:r>
    </w:p>
    <w:p w14:paraId="1EE8CCF3" w14:textId="77777777" w:rsidR="004C1576" w:rsidRDefault="004C1576" w:rsidP="004C157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art. 7 alin. (2) și art. 1166 și următoarele din Legea nr. 287/2009 privind Codul civil, republicată, cu modificările ulterioare, referitoare la contracte sau convenții;</w:t>
      </w:r>
    </w:p>
    <w:p w14:paraId="640B3E9F" w14:textId="77777777" w:rsidR="004C1576" w:rsidRDefault="004C1576" w:rsidP="004C157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art. 20 și 21 din Legea cadru a descentralizării nr. 195/2006;</w:t>
      </w:r>
    </w:p>
    <w:p w14:paraId="1E6E4A62" w14:textId="77777777" w:rsidR="004C1576" w:rsidRDefault="004C1576" w:rsidP="004C157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art. 129 alin. (2) din OUG 57/2019 privind Codul Administrativ, cu modificările și completările ulterioare; </w:t>
      </w:r>
    </w:p>
    <w:p w14:paraId="0828454E" w14:textId="77777777" w:rsidR="004C1576" w:rsidRDefault="004C1576" w:rsidP="004C157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Legea nr. 273/2006 privind finanțele publice locale, cu modificările și completările ulterioare;</w:t>
      </w:r>
    </w:p>
    <w:p w14:paraId="0BF7818E" w14:textId="77777777" w:rsidR="004C1576" w:rsidRDefault="004C1576" w:rsidP="004C157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prevederile Hotărârii Guvernului nr. 907/2016 privind aprobarea Structurii devizului general şi a Metodologiei privind elaborarea devizului general pentru obiective de investiţii şi lucrări de intervenţii,</w:t>
      </w:r>
    </w:p>
    <w:p w14:paraId="3131CB40" w14:textId="77777777" w:rsidR="004C1576" w:rsidRDefault="004C1576" w:rsidP="004C1576">
      <w:pPr>
        <w:spacing w:after="0" w:line="240" w:lineRule="auto"/>
        <w:jc w:val="both"/>
        <w:rPr>
          <w:rFonts w:ascii="Times New Roman" w:hAnsi="Times New Roman" w:cs="Times New Roman"/>
          <w:b/>
          <w:sz w:val="24"/>
          <w:szCs w:val="24"/>
        </w:rPr>
      </w:pPr>
    </w:p>
    <w:p w14:paraId="5E4F2599" w14:textId="77777777" w:rsidR="004C1576" w:rsidRDefault="004C1576" w:rsidP="004C1576">
      <w:pPr>
        <w:spacing w:after="0" w:line="240" w:lineRule="auto"/>
        <w:ind w:firstLine="360"/>
        <w:jc w:val="both"/>
        <w:rPr>
          <w:rFonts w:ascii="Times New Roman" w:hAnsi="Times New Roman" w:cs="Times New Roman"/>
          <w:b/>
          <w:sz w:val="24"/>
          <w:szCs w:val="24"/>
        </w:rPr>
      </w:pPr>
      <w:r>
        <w:rPr>
          <w:rFonts w:ascii="Times New Roman" w:hAnsi="Times New Roman" w:cs="Times New Roman"/>
          <w:b/>
          <w:sz w:val="24"/>
          <w:szCs w:val="24"/>
        </w:rPr>
        <w:t>Ținând cont de:</w:t>
      </w:r>
    </w:p>
    <w:p w14:paraId="1D624623" w14:textId="019267F5" w:rsidR="004C1576" w:rsidRDefault="004C1576" w:rsidP="004C157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referatul de aprobare prezentat de către primarul Comunei Acățari, în calitatea sa de inițiator, înregistrat cu nr. </w:t>
      </w:r>
      <w:r w:rsidR="00874073">
        <w:rPr>
          <w:rFonts w:ascii="Times New Roman" w:hAnsi="Times New Roman" w:cs="Times New Roman"/>
          <w:sz w:val="24"/>
          <w:szCs w:val="24"/>
        </w:rPr>
        <w:t>5242</w:t>
      </w:r>
      <w:r>
        <w:rPr>
          <w:rFonts w:ascii="Times New Roman" w:hAnsi="Times New Roman" w:cs="Times New Roman"/>
          <w:sz w:val="24"/>
          <w:szCs w:val="24"/>
        </w:rPr>
        <w:t>/ 2022, prin care se susține necesitatea și oportunitatea proiectului, constituind un aport pentru dezvoltarea colectivității;</w:t>
      </w:r>
    </w:p>
    <w:p w14:paraId="5E29613D" w14:textId="387AD1F0" w:rsidR="004C1576" w:rsidRDefault="004C1576" w:rsidP="004C157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raportul compartimentului de resort din cadrul aparatului de specialitate al primarului, înregistrat cu nr. </w:t>
      </w:r>
      <w:r w:rsidR="00874073">
        <w:rPr>
          <w:rFonts w:ascii="Times New Roman" w:hAnsi="Times New Roman" w:cs="Times New Roman"/>
          <w:sz w:val="24"/>
          <w:szCs w:val="24"/>
        </w:rPr>
        <w:t>5248</w:t>
      </w:r>
      <w:r>
        <w:rPr>
          <w:rFonts w:ascii="Times New Roman" w:hAnsi="Times New Roman" w:cs="Times New Roman"/>
          <w:sz w:val="24"/>
          <w:szCs w:val="24"/>
        </w:rPr>
        <w:t>/ 2022, prin care se motivează, în drept și în fapt,  necesitatea și oportunitatea participării la Program;</w:t>
      </w:r>
    </w:p>
    <w:p w14:paraId="748447A9" w14:textId="77777777" w:rsidR="004C1576" w:rsidRDefault="004C1576" w:rsidP="004C157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raportul comisiei de specialitate a Consiliului Local Acățari</w:t>
      </w:r>
    </w:p>
    <w:p w14:paraId="11BE0AD2" w14:textId="77777777" w:rsidR="004C1576" w:rsidRDefault="004C1576" w:rsidP="004C1576">
      <w:pPr>
        <w:spacing w:after="0" w:line="240" w:lineRule="auto"/>
        <w:jc w:val="both"/>
        <w:rPr>
          <w:rFonts w:ascii="Times New Roman" w:hAnsi="Times New Roman" w:cs="Times New Roman"/>
          <w:b/>
          <w:sz w:val="24"/>
          <w:szCs w:val="24"/>
        </w:rPr>
      </w:pPr>
    </w:p>
    <w:p w14:paraId="42B1C779" w14:textId="77777777" w:rsidR="004C1576" w:rsidRDefault="004C1576" w:rsidP="004C1576">
      <w:pPr>
        <w:spacing w:after="0" w:line="240" w:lineRule="auto"/>
        <w:ind w:firstLine="360"/>
        <w:jc w:val="both"/>
        <w:rPr>
          <w:rFonts w:ascii="Times New Roman" w:hAnsi="Times New Roman" w:cs="Times New Roman"/>
          <w:b/>
          <w:sz w:val="24"/>
          <w:szCs w:val="24"/>
        </w:rPr>
      </w:pPr>
      <w:r>
        <w:rPr>
          <w:rFonts w:ascii="Times New Roman" w:hAnsi="Times New Roman" w:cs="Times New Roman"/>
          <w:b/>
          <w:sz w:val="24"/>
          <w:szCs w:val="24"/>
        </w:rPr>
        <w:t>În conformitate cu:</w:t>
      </w:r>
    </w:p>
    <w:p w14:paraId="393E34BD" w14:textId="77777777" w:rsidR="004C1576" w:rsidRDefault="004C1576" w:rsidP="004C1576">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OUG nr. 95/2021 pentru aprobarea Programului național de investiții „Anghel Saligny</w:t>
      </w:r>
    </w:p>
    <w:p w14:paraId="227A10F3" w14:textId="77777777" w:rsidR="004C1576" w:rsidRDefault="004C1576" w:rsidP="004C1576">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Ordin al ministrului dezvoltării, lucrărilor publice și administrației Nr. 1333 / 2021 privind aprobarea Normelor metodologice pentru punerea în aplicare a prevederilor  Ordonanței  de  urgență  a  Guvernului nr. 95/2021 pentru aprobarea Programului național de investiții „Anghel Saligny”, pentru categoriile de investiții prevăzute la art. 4 alin. (1) lit. a)—d) din Ordonanța de urgență a Guvernului nr. 95/2021</w:t>
      </w:r>
    </w:p>
    <w:p w14:paraId="3FE90F65" w14:textId="541DAC1F" w:rsidR="004C1576" w:rsidRDefault="004C1576" w:rsidP="004C1576">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Ordin al ministrului dezvoltării, lucrărilor publice și administrației Nr. 1321 / 2021 pentru aprobarea standardelor de cost aferente obiectivelor de investiții prevăzute la art. 4 alin. (1) lit. a)—c) din Ordonanța de urgență a Guvernului nr. 95/2021 pentru aprobarea Programului național de investiții „Anghel Saligny”</w:t>
      </w:r>
    </w:p>
    <w:p w14:paraId="1160F8EE" w14:textId="013046BC" w:rsidR="00877A7C" w:rsidRPr="00877A7C" w:rsidRDefault="00877A7C" w:rsidP="004C1576">
      <w:pPr>
        <w:pStyle w:val="ListParagraph"/>
        <w:numPr>
          <w:ilvl w:val="0"/>
          <w:numId w:val="3"/>
        </w:numPr>
        <w:spacing w:after="0" w:line="240" w:lineRule="auto"/>
        <w:jc w:val="both"/>
        <w:rPr>
          <w:rFonts w:ascii="Times New Roman" w:hAnsi="Times New Roman" w:cs="Times New Roman"/>
          <w:sz w:val="24"/>
          <w:szCs w:val="24"/>
        </w:rPr>
      </w:pPr>
      <w:r w:rsidRPr="00877A7C">
        <w:rPr>
          <w:rFonts w:ascii="Times New Roman" w:hAnsi="Times New Roman" w:cs="Times New Roman"/>
          <w:sz w:val="24"/>
          <w:szCs w:val="24"/>
        </w:rPr>
        <w:t xml:space="preserve"> Legea nr. 52/2003 privind transparența decizională în administrația publică,republicată,cu modificările și completările ulterioare</w:t>
      </w:r>
    </w:p>
    <w:p w14:paraId="6B007CB7" w14:textId="77777777" w:rsidR="004C1576" w:rsidRPr="00877A7C" w:rsidRDefault="004C1576" w:rsidP="004C1576">
      <w:pPr>
        <w:spacing w:after="0" w:line="240" w:lineRule="auto"/>
        <w:ind w:left="360"/>
        <w:jc w:val="both"/>
        <w:rPr>
          <w:rFonts w:ascii="Times New Roman" w:hAnsi="Times New Roman" w:cs="Times New Roman"/>
          <w:b/>
          <w:sz w:val="24"/>
          <w:szCs w:val="24"/>
        </w:rPr>
      </w:pPr>
    </w:p>
    <w:p w14:paraId="0CBD6F52" w14:textId="77777777" w:rsidR="004C1576" w:rsidRDefault="004C1576" w:rsidP="004C1576">
      <w:p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În temeiul:</w:t>
      </w:r>
    </w:p>
    <w:p w14:paraId="5A64538F" w14:textId="3DA9CE44" w:rsidR="004C1576" w:rsidRDefault="004C1576" w:rsidP="004C1576">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prevederilor art.129 alin.(1), alin.(2) lit.b) coroborat cu alin.(4) lit.d), art.139 alin.(1), precum și cele ale art.196 alin.(1) lit.a) din Ordonanța de Urgență a Guvernului nr.57/2019 privind Codul administrativ, cu modificările și completările ulterioare</w:t>
      </w:r>
    </w:p>
    <w:p w14:paraId="365AE9FC" w14:textId="756F17B4" w:rsidR="00874073" w:rsidRDefault="00874073" w:rsidP="00874073">
      <w:pPr>
        <w:pStyle w:val="ListParagraph"/>
        <w:spacing w:after="0" w:line="240" w:lineRule="auto"/>
        <w:jc w:val="both"/>
        <w:rPr>
          <w:rFonts w:ascii="Times New Roman" w:hAnsi="Times New Roman" w:cs="Times New Roman"/>
          <w:sz w:val="24"/>
          <w:szCs w:val="24"/>
        </w:rPr>
      </w:pPr>
    </w:p>
    <w:p w14:paraId="41ED3C2B" w14:textId="77777777" w:rsidR="00877A7C" w:rsidRDefault="00877A7C" w:rsidP="00874073">
      <w:pPr>
        <w:pStyle w:val="ListParagraph"/>
        <w:spacing w:after="0" w:line="240" w:lineRule="auto"/>
        <w:jc w:val="both"/>
        <w:rPr>
          <w:rFonts w:ascii="Times New Roman" w:hAnsi="Times New Roman" w:cs="Times New Roman"/>
          <w:sz w:val="24"/>
          <w:szCs w:val="24"/>
        </w:rPr>
      </w:pPr>
    </w:p>
    <w:p w14:paraId="55E68CAF" w14:textId="77777777" w:rsidR="004C1576" w:rsidRDefault="004C1576" w:rsidP="004C1576">
      <w:pPr>
        <w:spacing w:after="0" w:line="360" w:lineRule="auto"/>
        <w:ind w:left="360"/>
        <w:jc w:val="center"/>
        <w:rPr>
          <w:rFonts w:ascii="Times New Roman" w:eastAsia="Times New Roman" w:hAnsi="Times New Roman" w:cs="Times New Roman"/>
          <w:lang w:eastAsia="ro-RO"/>
        </w:rPr>
      </w:pPr>
      <w:r>
        <w:rPr>
          <w:rFonts w:ascii="Times New Roman" w:eastAsia="Times New Roman" w:hAnsi="Times New Roman" w:cs="Times New Roman"/>
          <w:b/>
          <w:bCs/>
          <w:lang w:eastAsia="ro-RO"/>
        </w:rPr>
        <w:t>CONSILIUL LOCAL AL COMUNEI ACĂȚARI ADOPTĂ PREZENTA HOTĂRÂRE</w:t>
      </w:r>
    </w:p>
    <w:p w14:paraId="08AFF975" w14:textId="77777777" w:rsidR="004C1576" w:rsidRDefault="004C1576" w:rsidP="004C1576">
      <w:pPr>
        <w:spacing w:after="0" w:line="240" w:lineRule="auto"/>
        <w:jc w:val="both"/>
        <w:rPr>
          <w:rFonts w:ascii="Times New Roman" w:hAnsi="Times New Roman" w:cs="Times New Roman"/>
          <w:sz w:val="24"/>
          <w:szCs w:val="24"/>
        </w:rPr>
      </w:pPr>
    </w:p>
    <w:p w14:paraId="6201B5D9" w14:textId="77777777" w:rsidR="004C1576" w:rsidRDefault="004C1576" w:rsidP="004C1576">
      <w:pPr>
        <w:jc w:val="both"/>
        <w:rPr>
          <w:rFonts w:ascii="Times New Roman" w:hAnsi="Times New Roman" w:cs="Times New Roman"/>
          <w:b/>
          <w:sz w:val="24"/>
          <w:szCs w:val="24"/>
        </w:rPr>
      </w:pPr>
    </w:p>
    <w:p w14:paraId="76AA3672" w14:textId="77777777" w:rsidR="004C1576" w:rsidRDefault="004C1576" w:rsidP="004C1576">
      <w:pPr>
        <w:ind w:firstLine="360"/>
        <w:jc w:val="both"/>
        <w:rPr>
          <w:rFonts w:ascii="Times New Roman" w:hAnsi="Times New Roman" w:cs="Times New Roman"/>
          <w:b/>
          <w:sz w:val="24"/>
          <w:szCs w:val="24"/>
        </w:rPr>
      </w:pPr>
      <w:r>
        <w:rPr>
          <w:rFonts w:ascii="Times New Roman" w:hAnsi="Times New Roman" w:cs="Times New Roman"/>
          <w:b/>
          <w:sz w:val="24"/>
          <w:szCs w:val="24"/>
        </w:rPr>
        <w:t xml:space="preserve">Art. 1. </w:t>
      </w:r>
      <w:r>
        <w:rPr>
          <w:rFonts w:ascii="Times New Roman" w:hAnsi="Times New Roman" w:cs="Times New Roman"/>
          <w:sz w:val="24"/>
          <w:szCs w:val="24"/>
        </w:rPr>
        <w:t>– Se aprobă documentația tehnico-economică - studiul de fezabilitate pentru obiectivul de investiții „Canalizare menajeră în satele Văleni, Gaiești și extindere stație de epurare comuna Acațari, județul Mureș”, aprobat pentru finanțare prin Programul național de investiții „Anghel Saligny” prin ordin al ministrului dezvoltării, lucrărilor publice și administrației, întocmit  de …….............…, înregistrat la Comuna Acățari cu nr. ...........</w:t>
      </w:r>
    </w:p>
    <w:p w14:paraId="7AF7B3D7" w14:textId="77777777" w:rsidR="004C1576" w:rsidRDefault="004C1576" w:rsidP="004C1576">
      <w:pPr>
        <w:ind w:firstLine="360"/>
        <w:jc w:val="both"/>
        <w:rPr>
          <w:rFonts w:ascii="Times New Roman" w:hAnsi="Times New Roman" w:cs="Times New Roman"/>
          <w:b/>
          <w:sz w:val="24"/>
          <w:szCs w:val="24"/>
        </w:rPr>
      </w:pPr>
      <w:r>
        <w:rPr>
          <w:rFonts w:ascii="Times New Roman" w:hAnsi="Times New Roman" w:cs="Times New Roman"/>
          <w:b/>
          <w:sz w:val="24"/>
          <w:szCs w:val="24"/>
        </w:rPr>
        <w:t xml:space="preserve">Art. 2. - </w:t>
      </w:r>
      <w:r>
        <w:rPr>
          <w:rFonts w:ascii="Times New Roman" w:hAnsi="Times New Roman" w:cs="Times New Roman"/>
          <w:sz w:val="24"/>
          <w:szCs w:val="24"/>
        </w:rPr>
        <w:t>Se aprobă indicatorii tehnico-economici aferenți obiectivului de investiții „Canalizare menajeră în satele Văleni, Gaiești și extindere stație de epurare comuna Acațari, județul Mureș”, conform anexei nr. 1 la prezenta hotărâre.</w:t>
      </w:r>
    </w:p>
    <w:p w14:paraId="0BBB25D6" w14:textId="77777777" w:rsidR="004C1576" w:rsidRDefault="004C1576" w:rsidP="004C1576">
      <w:pPr>
        <w:ind w:firstLine="360"/>
        <w:jc w:val="both"/>
        <w:rPr>
          <w:rFonts w:ascii="Times New Roman" w:hAnsi="Times New Roman" w:cs="Times New Roman"/>
          <w:b/>
          <w:sz w:val="24"/>
          <w:szCs w:val="24"/>
        </w:rPr>
      </w:pPr>
      <w:r>
        <w:rPr>
          <w:rFonts w:ascii="Times New Roman" w:hAnsi="Times New Roman" w:cs="Times New Roman"/>
          <w:b/>
          <w:sz w:val="24"/>
          <w:szCs w:val="24"/>
        </w:rPr>
        <w:t xml:space="preserve">Art. 3. - </w:t>
      </w:r>
      <w:r>
        <w:rPr>
          <w:rFonts w:ascii="Times New Roman" w:hAnsi="Times New Roman" w:cs="Times New Roman"/>
          <w:sz w:val="24"/>
          <w:szCs w:val="24"/>
        </w:rPr>
        <w:t>Se aprobă devizul general actualizat aferent obiectivului de investiții „Canalizare menajeră în satele Văleni, Gaiești și extindere stație de epurare comuna Acațari, județul Mureș”, conform anexei nr. 2 la prezenta hotărâre.</w:t>
      </w:r>
    </w:p>
    <w:p w14:paraId="25A7376B" w14:textId="77777777" w:rsidR="004C1576" w:rsidRDefault="004C1576" w:rsidP="004C1576">
      <w:pPr>
        <w:ind w:firstLine="360"/>
        <w:jc w:val="both"/>
        <w:rPr>
          <w:rFonts w:ascii="Times New Roman" w:hAnsi="Times New Roman" w:cs="Times New Roman"/>
          <w:b/>
          <w:sz w:val="24"/>
          <w:szCs w:val="24"/>
        </w:rPr>
      </w:pPr>
      <w:r>
        <w:rPr>
          <w:rFonts w:ascii="Times New Roman" w:hAnsi="Times New Roman" w:cs="Times New Roman"/>
          <w:b/>
          <w:sz w:val="24"/>
          <w:szCs w:val="24"/>
        </w:rPr>
        <w:t xml:space="preserve">Art. 4. </w:t>
      </w:r>
      <w:r>
        <w:rPr>
          <w:rFonts w:ascii="Times New Roman" w:hAnsi="Times New Roman" w:cs="Times New Roman"/>
          <w:sz w:val="24"/>
          <w:szCs w:val="24"/>
        </w:rPr>
        <w:t>– Se aprobă finanțarea de la bugetul local al Comunei Acățari a sumei de ……............ reprezentând categoriile de cheltuieli finanțate de la bugetul local conform prevederilor art. 4 alin. (6) din Normele metodologice pentru punerea în aplicare a prevederilor Ordonanței de urgență a Guvernului nr. 95/2021 pentru aprobarea Programului național de investiții "Anghel Saligny", pentru categoriile de investiții prevăzute la art. 4 alin. (1) lit. a)-d) din Ordonanța de urgență a Guvernului nr. 95/2021, aprobate prin Ordinul ministrului dezvoltării, lucrărilor publice și administrației nr. 1333/2021.</w:t>
      </w:r>
      <w:r>
        <w:rPr>
          <w:rFonts w:ascii="Times New Roman" w:hAnsi="Times New Roman" w:cs="Times New Roman"/>
          <w:b/>
          <w:sz w:val="24"/>
          <w:szCs w:val="24"/>
        </w:rPr>
        <w:t xml:space="preserve"> </w:t>
      </w:r>
    </w:p>
    <w:p w14:paraId="1B05D1F3" w14:textId="77777777" w:rsidR="004C1576" w:rsidRDefault="004C1576" w:rsidP="004C1576">
      <w:pPr>
        <w:ind w:firstLine="360"/>
        <w:jc w:val="both"/>
        <w:rPr>
          <w:rFonts w:ascii="Times New Roman" w:hAnsi="Times New Roman" w:cs="Times New Roman"/>
          <w:b/>
          <w:sz w:val="24"/>
          <w:szCs w:val="24"/>
        </w:rPr>
      </w:pPr>
      <w:r>
        <w:rPr>
          <w:rFonts w:ascii="Times New Roman" w:hAnsi="Times New Roman" w:cs="Times New Roman"/>
          <w:b/>
          <w:sz w:val="24"/>
          <w:szCs w:val="24"/>
        </w:rPr>
        <w:t xml:space="preserve">Art. 5. </w:t>
      </w:r>
      <w:r>
        <w:rPr>
          <w:rFonts w:ascii="Times New Roman" w:hAnsi="Times New Roman" w:cs="Times New Roman"/>
          <w:sz w:val="24"/>
          <w:szCs w:val="24"/>
        </w:rPr>
        <w:t>- Anexele nr. 1 și 2 fac parte integrantă din prezenta hotărâre.</w:t>
      </w:r>
    </w:p>
    <w:p w14:paraId="49541518" w14:textId="77777777" w:rsidR="004C1576" w:rsidRDefault="004C1576" w:rsidP="004C1576">
      <w:pPr>
        <w:ind w:firstLine="360"/>
        <w:jc w:val="both"/>
        <w:rPr>
          <w:rFonts w:ascii="Times New Roman" w:hAnsi="Times New Roman" w:cs="Times New Roman"/>
          <w:b/>
          <w:sz w:val="24"/>
          <w:szCs w:val="24"/>
        </w:rPr>
      </w:pPr>
      <w:r>
        <w:rPr>
          <w:rFonts w:ascii="Times New Roman" w:hAnsi="Times New Roman" w:cs="Times New Roman"/>
          <w:b/>
          <w:sz w:val="24"/>
          <w:szCs w:val="24"/>
        </w:rPr>
        <w:t xml:space="preserve">Art. 6. -  </w:t>
      </w:r>
      <w:r>
        <w:rPr>
          <w:rFonts w:ascii="Times New Roman" w:hAnsi="Times New Roman" w:cs="Times New Roman"/>
          <w:sz w:val="24"/>
          <w:szCs w:val="24"/>
        </w:rPr>
        <w:t>Prezenta hotărâre se comunică</w:t>
      </w:r>
      <w:r>
        <w:t xml:space="preserve"> </w:t>
      </w:r>
      <w:r>
        <w:rPr>
          <w:rFonts w:ascii="Times New Roman" w:hAnsi="Times New Roman" w:cs="Times New Roman"/>
          <w:sz w:val="24"/>
          <w:szCs w:val="24"/>
        </w:rPr>
        <w:t>prin intermediul secretarului Comunei Acățari, în termenul prevăzut de lege, primarului Comunei Acățari și Prefectului Județului Mureș și se aduce la cunoștință publică prin afișarea la sediul primăriei, precum și pe pagina de internet a comunei.</w:t>
      </w:r>
    </w:p>
    <w:p w14:paraId="39BA0DF0" w14:textId="77777777" w:rsidR="004C1576" w:rsidRDefault="004C1576" w:rsidP="004C1576">
      <w:pPr>
        <w:jc w:val="both"/>
        <w:rPr>
          <w:rFonts w:ascii="Times New Roman" w:hAnsi="Times New Roman" w:cs="Times New Roman"/>
          <w:b/>
          <w:sz w:val="24"/>
          <w:szCs w:val="24"/>
        </w:rPr>
      </w:pPr>
    </w:p>
    <w:p w14:paraId="0E09678B" w14:textId="452A0720" w:rsidR="0074168E" w:rsidRDefault="0074168E"/>
    <w:p w14:paraId="786037BB" w14:textId="1E46EA5C" w:rsidR="00877A7C" w:rsidRDefault="00877A7C"/>
    <w:p w14:paraId="219994C7" w14:textId="54F58D95" w:rsidR="00877A7C" w:rsidRPr="00D7491C" w:rsidRDefault="00877A7C">
      <w:pPr>
        <w:rPr>
          <w:rFonts w:ascii="Times New Roman" w:hAnsi="Times New Roman" w:cs="Times New Roman"/>
          <w:sz w:val="24"/>
          <w:szCs w:val="24"/>
        </w:rPr>
      </w:pPr>
      <w:r>
        <w:tab/>
      </w:r>
      <w:r>
        <w:tab/>
      </w:r>
      <w:r>
        <w:tab/>
      </w:r>
      <w:r>
        <w:tab/>
      </w:r>
      <w:r>
        <w:tab/>
      </w:r>
      <w:r>
        <w:tab/>
      </w:r>
      <w:r>
        <w:tab/>
      </w:r>
      <w:r w:rsidRPr="00D7491C">
        <w:rPr>
          <w:rFonts w:ascii="Times New Roman" w:hAnsi="Times New Roman" w:cs="Times New Roman"/>
          <w:sz w:val="24"/>
          <w:szCs w:val="24"/>
        </w:rPr>
        <w:tab/>
      </w:r>
      <w:r w:rsidR="00D7491C" w:rsidRPr="00D7491C">
        <w:rPr>
          <w:rFonts w:ascii="Times New Roman" w:hAnsi="Times New Roman" w:cs="Times New Roman"/>
          <w:sz w:val="24"/>
          <w:szCs w:val="24"/>
        </w:rPr>
        <w:t>Primar,</w:t>
      </w:r>
    </w:p>
    <w:p w14:paraId="6B45695D" w14:textId="47B786DC" w:rsidR="00D7491C" w:rsidRDefault="00D7491C">
      <w:pPr>
        <w:rPr>
          <w:rFonts w:ascii="Times New Roman" w:hAnsi="Times New Roman" w:cs="Times New Roman"/>
          <w:sz w:val="24"/>
          <w:szCs w:val="24"/>
        </w:rPr>
      </w:pPr>
      <w:r w:rsidRPr="00D7491C">
        <w:rPr>
          <w:rFonts w:ascii="Times New Roman" w:hAnsi="Times New Roman" w:cs="Times New Roman"/>
          <w:sz w:val="24"/>
          <w:szCs w:val="24"/>
        </w:rPr>
        <w:tab/>
      </w:r>
      <w:r w:rsidRPr="00D7491C">
        <w:rPr>
          <w:rFonts w:ascii="Times New Roman" w:hAnsi="Times New Roman" w:cs="Times New Roman"/>
          <w:sz w:val="24"/>
          <w:szCs w:val="24"/>
        </w:rPr>
        <w:tab/>
      </w:r>
      <w:r w:rsidRPr="00D7491C">
        <w:rPr>
          <w:rFonts w:ascii="Times New Roman" w:hAnsi="Times New Roman" w:cs="Times New Roman"/>
          <w:sz w:val="24"/>
          <w:szCs w:val="24"/>
        </w:rPr>
        <w:tab/>
      </w:r>
      <w:r w:rsidRPr="00D7491C">
        <w:rPr>
          <w:rFonts w:ascii="Times New Roman" w:hAnsi="Times New Roman" w:cs="Times New Roman"/>
          <w:sz w:val="24"/>
          <w:szCs w:val="24"/>
        </w:rPr>
        <w:tab/>
      </w:r>
      <w:r w:rsidRPr="00D7491C">
        <w:rPr>
          <w:rFonts w:ascii="Times New Roman" w:hAnsi="Times New Roman" w:cs="Times New Roman"/>
          <w:sz w:val="24"/>
          <w:szCs w:val="24"/>
        </w:rPr>
        <w:tab/>
      </w:r>
      <w:r w:rsidRPr="00D7491C">
        <w:rPr>
          <w:rFonts w:ascii="Times New Roman" w:hAnsi="Times New Roman" w:cs="Times New Roman"/>
          <w:sz w:val="24"/>
          <w:szCs w:val="24"/>
        </w:rPr>
        <w:tab/>
      </w:r>
      <w:r w:rsidRPr="00D7491C">
        <w:rPr>
          <w:rFonts w:ascii="Times New Roman" w:hAnsi="Times New Roman" w:cs="Times New Roman"/>
          <w:sz w:val="24"/>
          <w:szCs w:val="24"/>
        </w:rPr>
        <w:tab/>
      </w:r>
      <w:r w:rsidRPr="00D7491C">
        <w:rPr>
          <w:rFonts w:ascii="Times New Roman" w:hAnsi="Times New Roman" w:cs="Times New Roman"/>
          <w:sz w:val="24"/>
          <w:szCs w:val="24"/>
        </w:rPr>
        <w:tab/>
        <w:t>Osvath Csaba</w:t>
      </w:r>
    </w:p>
    <w:p w14:paraId="66BD7F62" w14:textId="0ECCCE29" w:rsidR="00982658" w:rsidRDefault="00982658">
      <w:pPr>
        <w:rPr>
          <w:rFonts w:ascii="Times New Roman" w:hAnsi="Times New Roman" w:cs="Times New Roman"/>
          <w:sz w:val="24"/>
          <w:szCs w:val="24"/>
        </w:rPr>
      </w:pPr>
    </w:p>
    <w:p w14:paraId="620DC286" w14:textId="44EC8165" w:rsidR="00982658" w:rsidRDefault="00982658">
      <w:pPr>
        <w:rPr>
          <w:rFonts w:ascii="Times New Roman" w:hAnsi="Times New Roman" w:cs="Times New Roman"/>
          <w:sz w:val="24"/>
          <w:szCs w:val="24"/>
        </w:rPr>
      </w:pPr>
    </w:p>
    <w:p w14:paraId="402CDD0D" w14:textId="14292201" w:rsidR="00982658" w:rsidRDefault="00982658">
      <w:pPr>
        <w:rPr>
          <w:rFonts w:ascii="Times New Roman" w:hAnsi="Times New Roman" w:cs="Times New Roman"/>
          <w:sz w:val="24"/>
          <w:szCs w:val="24"/>
        </w:rPr>
      </w:pPr>
    </w:p>
    <w:p w14:paraId="090A3185" w14:textId="671A74C9" w:rsidR="00982658" w:rsidRDefault="00982658">
      <w:pPr>
        <w:rPr>
          <w:rFonts w:ascii="Times New Roman" w:hAnsi="Times New Roman" w:cs="Times New Roman"/>
          <w:sz w:val="24"/>
          <w:szCs w:val="24"/>
        </w:rPr>
      </w:pPr>
    </w:p>
    <w:p w14:paraId="7CFF2912" w14:textId="63D78083" w:rsidR="00982658" w:rsidRDefault="00982658">
      <w:pPr>
        <w:rPr>
          <w:rFonts w:ascii="Times New Roman" w:hAnsi="Times New Roman" w:cs="Times New Roman"/>
          <w:sz w:val="24"/>
          <w:szCs w:val="24"/>
        </w:rPr>
      </w:pPr>
    </w:p>
    <w:p w14:paraId="5D6A0DDC" w14:textId="48A29CD2" w:rsidR="00982658" w:rsidRDefault="00982658">
      <w:pPr>
        <w:rPr>
          <w:rFonts w:ascii="Times New Roman" w:hAnsi="Times New Roman" w:cs="Times New Roman"/>
          <w:sz w:val="24"/>
          <w:szCs w:val="24"/>
        </w:rPr>
      </w:pPr>
    </w:p>
    <w:p w14:paraId="2166ED59" w14:textId="04AC26A2" w:rsidR="00982658" w:rsidRDefault="00982658">
      <w:pPr>
        <w:rPr>
          <w:rFonts w:ascii="Times New Roman" w:hAnsi="Times New Roman" w:cs="Times New Roman"/>
          <w:sz w:val="24"/>
          <w:szCs w:val="24"/>
        </w:rPr>
      </w:pPr>
    </w:p>
    <w:p w14:paraId="5B52CA46" w14:textId="1226CCD4" w:rsidR="00982658" w:rsidRDefault="00982658">
      <w:pPr>
        <w:rPr>
          <w:rFonts w:ascii="Times New Roman" w:hAnsi="Times New Roman" w:cs="Times New Roman"/>
          <w:sz w:val="24"/>
          <w:szCs w:val="24"/>
        </w:rPr>
      </w:pPr>
    </w:p>
    <w:p w14:paraId="758C9BFB" w14:textId="2E48EA84" w:rsidR="00982658" w:rsidRDefault="00982658">
      <w:pPr>
        <w:rPr>
          <w:rFonts w:ascii="Times New Roman" w:hAnsi="Times New Roman" w:cs="Times New Roman"/>
          <w:sz w:val="24"/>
          <w:szCs w:val="24"/>
        </w:rPr>
      </w:pPr>
    </w:p>
    <w:p w14:paraId="3E598705" w14:textId="0361407C" w:rsidR="00982658" w:rsidRDefault="00982658">
      <w:pPr>
        <w:rPr>
          <w:rFonts w:ascii="Times New Roman" w:hAnsi="Times New Roman" w:cs="Times New Roman"/>
          <w:sz w:val="24"/>
          <w:szCs w:val="24"/>
        </w:rPr>
      </w:pPr>
    </w:p>
    <w:p w14:paraId="44F399E8" w14:textId="50643059" w:rsidR="00D07565" w:rsidRDefault="00D07565">
      <w:pPr>
        <w:rPr>
          <w:rFonts w:ascii="Times New Roman" w:hAnsi="Times New Roman" w:cs="Times New Roman"/>
          <w:sz w:val="24"/>
          <w:szCs w:val="24"/>
        </w:rPr>
      </w:pPr>
    </w:p>
    <w:p w14:paraId="2E9FA2B8" w14:textId="77777777" w:rsidR="00D07565" w:rsidRDefault="00D07565">
      <w:pPr>
        <w:rPr>
          <w:rFonts w:ascii="Times New Roman" w:hAnsi="Times New Roman" w:cs="Times New Roman"/>
          <w:sz w:val="24"/>
          <w:szCs w:val="24"/>
        </w:rPr>
      </w:pPr>
    </w:p>
    <w:p w14:paraId="39F9303F" w14:textId="27BCB8B4" w:rsidR="00982658" w:rsidRDefault="00982658">
      <w:pPr>
        <w:rPr>
          <w:rFonts w:ascii="Times New Roman" w:hAnsi="Times New Roman" w:cs="Times New Roman"/>
          <w:sz w:val="24"/>
          <w:szCs w:val="24"/>
        </w:rPr>
      </w:pPr>
    </w:p>
    <w:p w14:paraId="561176F9" w14:textId="77777777" w:rsidR="00982658" w:rsidRPr="005147A9" w:rsidRDefault="00982658" w:rsidP="00982658">
      <w:pPr>
        <w:pStyle w:val="NoSpacing"/>
        <w:jc w:val="center"/>
        <w:rPr>
          <w:rFonts w:ascii="Times New Roman" w:hAnsi="Times New Roman" w:cs="Times New Roman"/>
          <w:sz w:val="24"/>
          <w:szCs w:val="24"/>
          <w:u w:val="single"/>
        </w:rPr>
      </w:pPr>
      <w:r w:rsidRPr="005147A9">
        <w:rPr>
          <w:rFonts w:ascii="Times New Roman" w:hAnsi="Times New Roman" w:cs="Times New Roman"/>
          <w:sz w:val="24"/>
          <w:szCs w:val="24"/>
          <w:u w:val="single"/>
        </w:rPr>
        <w:lastRenderedPageBreak/>
        <w:t>ROMÂNIA,</w:t>
      </w:r>
    </w:p>
    <w:p w14:paraId="770E23DE" w14:textId="77777777" w:rsidR="00982658" w:rsidRPr="005147A9" w:rsidRDefault="00982658" w:rsidP="00982658">
      <w:pPr>
        <w:pStyle w:val="NoSpacing"/>
        <w:jc w:val="center"/>
        <w:rPr>
          <w:rFonts w:ascii="Times New Roman" w:hAnsi="Times New Roman" w:cs="Times New Roman"/>
          <w:sz w:val="24"/>
          <w:szCs w:val="24"/>
          <w:u w:val="single"/>
        </w:rPr>
      </w:pPr>
      <w:r w:rsidRPr="005147A9">
        <w:rPr>
          <w:rFonts w:ascii="Times New Roman" w:hAnsi="Times New Roman" w:cs="Times New Roman"/>
          <w:sz w:val="24"/>
          <w:szCs w:val="24"/>
          <w:u w:val="single"/>
        </w:rPr>
        <w:t>JUDEŢUL MUREŞ</w:t>
      </w:r>
    </w:p>
    <w:p w14:paraId="7482EDB0" w14:textId="77777777" w:rsidR="00982658" w:rsidRPr="005147A9" w:rsidRDefault="00982658" w:rsidP="00982658">
      <w:pPr>
        <w:pStyle w:val="NoSpacing"/>
        <w:jc w:val="center"/>
        <w:rPr>
          <w:rFonts w:ascii="Times New Roman" w:hAnsi="Times New Roman" w:cs="Times New Roman"/>
          <w:sz w:val="24"/>
          <w:szCs w:val="24"/>
          <w:u w:val="single"/>
        </w:rPr>
      </w:pPr>
      <w:r w:rsidRPr="005147A9">
        <w:rPr>
          <w:rFonts w:ascii="Times New Roman" w:hAnsi="Times New Roman" w:cs="Times New Roman"/>
          <w:sz w:val="24"/>
          <w:szCs w:val="24"/>
          <w:u w:val="single"/>
        </w:rPr>
        <w:t>PRIMĂRIA COMUNEI ACĂŢARI</w:t>
      </w:r>
    </w:p>
    <w:p w14:paraId="5DE56475" w14:textId="77777777" w:rsidR="00982658" w:rsidRPr="005147A9" w:rsidRDefault="00982658" w:rsidP="00982658">
      <w:pPr>
        <w:pStyle w:val="NoSpacing"/>
        <w:jc w:val="center"/>
        <w:rPr>
          <w:rFonts w:ascii="Times New Roman" w:hAnsi="Times New Roman" w:cs="Times New Roman"/>
          <w:b/>
          <w:sz w:val="24"/>
          <w:szCs w:val="24"/>
          <w:u w:val="single"/>
        </w:rPr>
      </w:pPr>
      <w:r w:rsidRPr="005147A9">
        <w:rPr>
          <w:rFonts w:ascii="Times New Roman" w:hAnsi="Times New Roman" w:cs="Times New Roman"/>
          <w:sz w:val="24"/>
          <w:szCs w:val="24"/>
          <w:u w:val="single"/>
        </w:rPr>
        <w:t xml:space="preserve">Tel/Fax: 0265 333112, 0265 333298; e-mail: </w:t>
      </w:r>
      <w:hyperlink r:id="rId5" w:history="1">
        <w:r w:rsidRPr="005147A9">
          <w:rPr>
            <w:rStyle w:val="Hyperlink"/>
            <w:rFonts w:ascii="Times New Roman" w:hAnsi="Times New Roman" w:cs="Times New Roman"/>
            <w:sz w:val="24"/>
            <w:szCs w:val="24"/>
          </w:rPr>
          <w:t>acatari@cjmures.ro</w:t>
        </w:r>
      </w:hyperlink>
      <w:r w:rsidRPr="005147A9">
        <w:rPr>
          <w:rFonts w:ascii="Times New Roman" w:hAnsi="Times New Roman" w:cs="Times New Roman"/>
          <w:b/>
          <w:sz w:val="24"/>
          <w:szCs w:val="24"/>
          <w:u w:val="single"/>
        </w:rPr>
        <w:t xml:space="preserve">, </w:t>
      </w:r>
      <w:hyperlink r:id="rId6" w:history="1">
        <w:r w:rsidRPr="005147A9">
          <w:rPr>
            <w:rStyle w:val="Hyperlink"/>
            <w:rFonts w:ascii="Times New Roman" w:hAnsi="Times New Roman" w:cs="Times New Roman"/>
            <w:sz w:val="24"/>
            <w:szCs w:val="24"/>
          </w:rPr>
          <w:t>www.acatari.ro</w:t>
        </w:r>
      </w:hyperlink>
    </w:p>
    <w:p w14:paraId="444BCF85" w14:textId="77777777" w:rsidR="00982658" w:rsidRPr="005147A9" w:rsidRDefault="00982658" w:rsidP="00982658">
      <w:pPr>
        <w:pStyle w:val="NoSpacing"/>
        <w:rPr>
          <w:rFonts w:ascii="Times New Roman" w:hAnsi="Times New Roman" w:cs="Times New Roman"/>
          <w:sz w:val="24"/>
          <w:szCs w:val="24"/>
          <w:u w:val="single"/>
        </w:rPr>
      </w:pPr>
    </w:p>
    <w:p w14:paraId="2B64F430" w14:textId="7ECB1BD2" w:rsidR="00982658" w:rsidRPr="005147A9" w:rsidRDefault="00982658" w:rsidP="00982658">
      <w:pPr>
        <w:pStyle w:val="NoSpacing"/>
        <w:rPr>
          <w:rFonts w:ascii="Times New Roman" w:hAnsi="Times New Roman" w:cs="Times New Roman"/>
          <w:sz w:val="24"/>
          <w:szCs w:val="24"/>
        </w:rPr>
      </w:pPr>
      <w:r w:rsidRPr="005147A9">
        <w:rPr>
          <w:rFonts w:ascii="Times New Roman" w:hAnsi="Times New Roman" w:cs="Times New Roman"/>
          <w:sz w:val="24"/>
          <w:szCs w:val="24"/>
        </w:rPr>
        <w:tab/>
        <w:t xml:space="preserve">Nr. </w:t>
      </w:r>
      <w:r w:rsidRPr="005147A9">
        <w:rPr>
          <w:rFonts w:ascii="Times New Roman" w:hAnsi="Times New Roman" w:cs="Times New Roman"/>
          <w:sz w:val="24"/>
          <w:szCs w:val="24"/>
        </w:rPr>
        <w:t xml:space="preserve">5242 </w:t>
      </w:r>
      <w:r w:rsidRPr="005147A9">
        <w:rPr>
          <w:rFonts w:ascii="Times New Roman" w:hAnsi="Times New Roman" w:cs="Times New Roman"/>
          <w:sz w:val="24"/>
          <w:szCs w:val="24"/>
        </w:rPr>
        <w:t xml:space="preserve">din </w:t>
      </w:r>
      <w:r w:rsidRPr="005147A9">
        <w:rPr>
          <w:rFonts w:ascii="Times New Roman" w:hAnsi="Times New Roman" w:cs="Times New Roman"/>
          <w:sz w:val="24"/>
          <w:szCs w:val="24"/>
        </w:rPr>
        <w:t xml:space="preserve">10 august </w:t>
      </w:r>
      <w:r w:rsidRPr="005147A9">
        <w:rPr>
          <w:rFonts w:ascii="Times New Roman" w:hAnsi="Times New Roman" w:cs="Times New Roman"/>
          <w:sz w:val="24"/>
          <w:szCs w:val="24"/>
        </w:rPr>
        <w:t>2022</w:t>
      </w:r>
    </w:p>
    <w:p w14:paraId="5AF8AB3B" w14:textId="77777777" w:rsidR="00982658" w:rsidRPr="005147A9" w:rsidRDefault="00982658" w:rsidP="00982658">
      <w:pPr>
        <w:pStyle w:val="NoSpacing"/>
        <w:rPr>
          <w:rFonts w:ascii="Times New Roman" w:hAnsi="Times New Roman" w:cs="Times New Roman"/>
          <w:sz w:val="24"/>
          <w:szCs w:val="24"/>
        </w:rPr>
      </w:pPr>
    </w:p>
    <w:p w14:paraId="10CDCF74" w14:textId="77777777" w:rsidR="00982658" w:rsidRPr="005147A9" w:rsidRDefault="00982658" w:rsidP="00982658">
      <w:pPr>
        <w:pStyle w:val="NoSpacing"/>
        <w:rPr>
          <w:rFonts w:ascii="Times New Roman" w:hAnsi="Times New Roman" w:cs="Times New Roman"/>
          <w:sz w:val="24"/>
          <w:szCs w:val="24"/>
        </w:rPr>
      </w:pPr>
    </w:p>
    <w:p w14:paraId="429C4086" w14:textId="3AF42DB5" w:rsidR="00982658" w:rsidRPr="005147A9" w:rsidRDefault="00982658" w:rsidP="00982658">
      <w:pPr>
        <w:pStyle w:val="NoSpacing"/>
        <w:jc w:val="center"/>
        <w:rPr>
          <w:rFonts w:ascii="Times New Roman" w:hAnsi="Times New Roman" w:cs="Times New Roman"/>
          <w:sz w:val="24"/>
          <w:szCs w:val="24"/>
          <w:u w:val="single"/>
        </w:rPr>
      </w:pPr>
      <w:r w:rsidRPr="005147A9">
        <w:rPr>
          <w:rFonts w:ascii="Times New Roman" w:hAnsi="Times New Roman" w:cs="Times New Roman"/>
          <w:sz w:val="24"/>
          <w:szCs w:val="24"/>
          <w:u w:val="single"/>
        </w:rPr>
        <w:t>REFERAT DE APROBARE</w:t>
      </w:r>
    </w:p>
    <w:p w14:paraId="0ABD3551" w14:textId="77777777" w:rsidR="00982658" w:rsidRPr="005147A9" w:rsidRDefault="00982658" w:rsidP="00982658">
      <w:pPr>
        <w:jc w:val="center"/>
        <w:rPr>
          <w:rFonts w:ascii="Times New Roman" w:hAnsi="Times New Roman" w:cs="Times New Roman"/>
          <w:sz w:val="24"/>
          <w:szCs w:val="24"/>
          <w:u w:val="single"/>
        </w:rPr>
      </w:pPr>
      <w:r w:rsidRPr="005147A9">
        <w:rPr>
          <w:rFonts w:ascii="Times New Roman" w:hAnsi="Times New Roman" w:cs="Times New Roman"/>
          <w:sz w:val="24"/>
          <w:szCs w:val="24"/>
          <w:u w:val="single"/>
        </w:rPr>
        <w:t>privind aprobarea studiului de fezabilitate, a  indicatorilor tehnico-economici actualizați și a devizului general actualizat  pentru obiectivul de investiții „</w:t>
      </w:r>
      <w:r w:rsidRPr="005147A9">
        <w:rPr>
          <w:rFonts w:ascii="Times New Roman" w:hAnsi="Times New Roman" w:cs="Times New Roman"/>
          <w:b/>
          <w:sz w:val="24"/>
          <w:szCs w:val="24"/>
          <w:u w:val="single"/>
        </w:rPr>
        <w:t>Canalizare menajeră în satele Văleni, Gaiești și extindere stație de epurare comuna Acațari, județul Mureș</w:t>
      </w:r>
      <w:r w:rsidRPr="005147A9">
        <w:rPr>
          <w:rFonts w:ascii="Times New Roman" w:hAnsi="Times New Roman" w:cs="Times New Roman"/>
          <w:sz w:val="24"/>
          <w:szCs w:val="24"/>
          <w:u w:val="single"/>
        </w:rPr>
        <w:t>”, aprobat pentru finanțare prin Programul național de investiții „Anghel Saligny”, precum și a sumei reprezentând categoriile de cheltuieli finanțate de la bugetul local pentru realizarea obiectivului</w:t>
      </w:r>
    </w:p>
    <w:p w14:paraId="448A5A76" w14:textId="77777777" w:rsidR="00982658" w:rsidRPr="005147A9" w:rsidRDefault="00982658" w:rsidP="00982658">
      <w:pPr>
        <w:pStyle w:val="NoSpacing"/>
        <w:jc w:val="center"/>
        <w:rPr>
          <w:rFonts w:ascii="Times New Roman" w:hAnsi="Times New Roman" w:cs="Times New Roman"/>
          <w:sz w:val="24"/>
          <w:szCs w:val="24"/>
          <w:u w:val="single"/>
        </w:rPr>
      </w:pPr>
    </w:p>
    <w:p w14:paraId="0E06A6BD" w14:textId="07DB0F24" w:rsidR="00982658" w:rsidRPr="005147A9" w:rsidRDefault="000D214D">
      <w:pPr>
        <w:rPr>
          <w:rFonts w:ascii="Times New Roman" w:eastAsia="Times New Roman" w:hAnsi="Times New Roman" w:cs="Times New Roman"/>
          <w:color w:val="000000"/>
          <w:sz w:val="24"/>
          <w:szCs w:val="24"/>
          <w:lang w:eastAsia="ro-RO"/>
        </w:rPr>
      </w:pPr>
      <w:r w:rsidRPr="00982658">
        <w:rPr>
          <w:rFonts w:ascii="Times New Roman" w:eastAsia="Times New Roman" w:hAnsi="Times New Roman" w:cs="Times New Roman"/>
          <w:color w:val="000000"/>
          <w:sz w:val="24"/>
          <w:szCs w:val="24"/>
          <w:lang w:eastAsia="ro-RO"/>
        </w:rPr>
        <w:t>Prin Programul Național de Investiții ”Anghel Saligny”, Guvernul României, prin Ministerul Dezvoltării, asigură serviciile de bază în localități (apă, rețele de canalizare și de gaze) și reabilitează drumurile și podurile</w:t>
      </w:r>
    </w:p>
    <w:p w14:paraId="20509A82" w14:textId="77777777" w:rsidR="000D214D" w:rsidRPr="005147A9" w:rsidRDefault="000D214D" w:rsidP="000D214D">
      <w:pPr>
        <w:shd w:val="clear" w:color="auto" w:fill="F5F5F5"/>
        <w:spacing w:after="100" w:afterAutospacing="1" w:line="240" w:lineRule="auto"/>
        <w:rPr>
          <w:rFonts w:ascii="Times New Roman" w:eastAsia="Times New Roman" w:hAnsi="Times New Roman" w:cs="Times New Roman"/>
          <w:color w:val="000000"/>
          <w:sz w:val="24"/>
          <w:szCs w:val="24"/>
          <w:lang w:eastAsia="ro-RO"/>
        </w:rPr>
      </w:pPr>
      <w:r w:rsidRPr="00982658">
        <w:rPr>
          <w:rFonts w:ascii="Times New Roman" w:eastAsia="Times New Roman" w:hAnsi="Times New Roman" w:cs="Times New Roman"/>
          <w:color w:val="000000"/>
          <w:sz w:val="24"/>
          <w:szCs w:val="24"/>
          <w:lang w:eastAsia="ro-RO"/>
        </w:rPr>
        <w:t>Lista obiectivelor de investiții finanțate de Ministerul Dezvoltării, prin Programul național de investiții ”Anghel Saligny”, a fost finalizată pentru</w:t>
      </w:r>
      <w:r w:rsidRPr="005147A9">
        <w:rPr>
          <w:rFonts w:ascii="Times New Roman" w:eastAsia="Times New Roman" w:hAnsi="Times New Roman" w:cs="Times New Roman"/>
          <w:color w:val="000000"/>
          <w:sz w:val="24"/>
          <w:szCs w:val="24"/>
          <w:lang w:eastAsia="ro-RO"/>
        </w:rPr>
        <w:t xml:space="preserve"> județul Mureș.</w:t>
      </w:r>
    </w:p>
    <w:p w14:paraId="2EB29BC8" w14:textId="64CE430D" w:rsidR="000D214D" w:rsidRDefault="005147A9">
      <w:pPr>
        <w:rPr>
          <w:rFonts w:ascii="Times New Roman" w:hAnsi="Times New Roman" w:cs="Times New Roman"/>
          <w:sz w:val="24"/>
          <w:szCs w:val="24"/>
        </w:rPr>
      </w:pPr>
      <w:r>
        <w:rPr>
          <w:rFonts w:ascii="Times New Roman" w:eastAsia="Times New Roman" w:hAnsi="Times New Roman" w:cs="Times New Roman"/>
          <w:color w:val="000000"/>
          <w:sz w:val="24"/>
          <w:szCs w:val="24"/>
          <w:lang w:eastAsia="ro-RO"/>
        </w:rPr>
        <w:t>Comuna Acățari figurează</w:t>
      </w:r>
      <w:r w:rsidR="00D07565">
        <w:rPr>
          <w:rFonts w:ascii="Times New Roman" w:eastAsia="Times New Roman" w:hAnsi="Times New Roman" w:cs="Times New Roman"/>
          <w:color w:val="000000"/>
          <w:sz w:val="24"/>
          <w:szCs w:val="24"/>
          <w:lang w:eastAsia="ro-RO"/>
        </w:rPr>
        <w:t xml:space="preserve"> în </w:t>
      </w:r>
      <w:r>
        <w:rPr>
          <w:rFonts w:ascii="Times New Roman" w:eastAsia="Times New Roman" w:hAnsi="Times New Roman" w:cs="Times New Roman"/>
          <w:color w:val="000000"/>
          <w:sz w:val="24"/>
          <w:szCs w:val="24"/>
          <w:lang w:eastAsia="ro-RO"/>
        </w:rPr>
        <w:t xml:space="preserve"> </w:t>
      </w:r>
      <w:r>
        <w:rPr>
          <w:rFonts w:ascii="Times New Roman" w:hAnsi="Times New Roman" w:cs="Times New Roman"/>
          <w:sz w:val="24"/>
          <w:szCs w:val="24"/>
        </w:rPr>
        <w:t>Ordinul ministrului dezvoltării, lucrărilor publice și administrație</w:t>
      </w:r>
      <w:r>
        <w:rPr>
          <w:rFonts w:ascii="Times New Roman" w:hAnsi="Times New Roman" w:cs="Times New Roman"/>
          <w:sz w:val="24"/>
          <w:szCs w:val="24"/>
        </w:rPr>
        <w:t xml:space="preserve"> cu următoarea finanțare.</w:t>
      </w:r>
    </w:p>
    <w:p w14:paraId="59E10C42" w14:textId="18D970A5" w:rsidR="005147A9" w:rsidRPr="005147A9" w:rsidRDefault="005147A9">
      <w:pPr>
        <w:rPr>
          <w:rFonts w:ascii="Times New Roman" w:eastAsia="Times New Roman" w:hAnsi="Times New Roman" w:cs="Times New Roman"/>
          <w:color w:val="000000"/>
          <w:sz w:val="24"/>
          <w:szCs w:val="24"/>
          <w:lang w:eastAsia="ro-RO"/>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Lei</w:t>
      </w:r>
    </w:p>
    <w:tbl>
      <w:tblPr>
        <w:tblpPr w:leftFromText="180" w:rightFromText="180" w:vertAnchor="text" w:horzAnchor="margin" w:tblpXSpec="center" w:tblpY="102"/>
        <w:tblW w:w="8926" w:type="dxa"/>
        <w:tblLook w:val="04A0" w:firstRow="1" w:lastRow="0" w:firstColumn="1" w:lastColumn="0" w:noHBand="0" w:noVBand="1"/>
      </w:tblPr>
      <w:tblGrid>
        <w:gridCol w:w="860"/>
        <w:gridCol w:w="880"/>
        <w:gridCol w:w="1120"/>
        <w:gridCol w:w="1246"/>
        <w:gridCol w:w="2693"/>
        <w:gridCol w:w="2127"/>
      </w:tblGrid>
      <w:tr w:rsidR="005147A9" w:rsidRPr="00373A84" w14:paraId="074647C3" w14:textId="77777777" w:rsidTr="005147A9">
        <w:trPr>
          <w:trHeight w:val="990"/>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CCFF7" w14:textId="77777777" w:rsidR="005147A9" w:rsidRPr="00373A84" w:rsidRDefault="005147A9" w:rsidP="005147A9">
            <w:pPr>
              <w:spacing w:after="0" w:line="240" w:lineRule="auto"/>
              <w:jc w:val="center"/>
              <w:rPr>
                <w:rFonts w:ascii="Times New Roman" w:eastAsia="Times New Roman" w:hAnsi="Times New Roman" w:cs="Times New Roman"/>
                <w:color w:val="000000"/>
                <w:sz w:val="24"/>
                <w:szCs w:val="24"/>
                <w:lang w:eastAsia="ro-RO"/>
              </w:rPr>
            </w:pPr>
            <w:r w:rsidRPr="00373A84">
              <w:rPr>
                <w:rFonts w:ascii="Times New Roman" w:eastAsia="Times New Roman" w:hAnsi="Times New Roman" w:cs="Times New Roman"/>
                <w:color w:val="000000"/>
                <w:sz w:val="24"/>
                <w:szCs w:val="24"/>
                <w:lang w:eastAsia="ro-RO"/>
              </w:rPr>
              <w:t>1</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30ADF" w14:textId="77777777" w:rsidR="005147A9" w:rsidRPr="00373A84" w:rsidRDefault="005147A9" w:rsidP="005147A9">
            <w:pPr>
              <w:spacing w:after="0" w:line="240" w:lineRule="auto"/>
              <w:jc w:val="center"/>
              <w:rPr>
                <w:rFonts w:ascii="Times New Roman" w:eastAsia="Times New Roman" w:hAnsi="Times New Roman" w:cs="Times New Roman"/>
                <w:color w:val="000000"/>
                <w:sz w:val="24"/>
                <w:szCs w:val="24"/>
                <w:lang w:eastAsia="ro-RO"/>
              </w:rPr>
            </w:pPr>
            <w:r w:rsidRPr="00373A84">
              <w:rPr>
                <w:rFonts w:ascii="Times New Roman" w:eastAsia="Times New Roman" w:hAnsi="Times New Roman" w:cs="Times New Roman"/>
                <w:color w:val="000000"/>
                <w:sz w:val="24"/>
                <w:szCs w:val="24"/>
                <w:lang w:eastAsia="ro-RO"/>
              </w:rPr>
              <w:t>3292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50C8A" w14:textId="77777777" w:rsidR="005147A9" w:rsidRPr="00373A84" w:rsidRDefault="005147A9" w:rsidP="005147A9">
            <w:pPr>
              <w:spacing w:after="0" w:line="240" w:lineRule="auto"/>
              <w:jc w:val="center"/>
              <w:rPr>
                <w:rFonts w:ascii="Times New Roman" w:eastAsia="Times New Roman" w:hAnsi="Times New Roman" w:cs="Times New Roman"/>
                <w:color w:val="000000"/>
                <w:sz w:val="24"/>
                <w:szCs w:val="24"/>
                <w:lang w:eastAsia="ro-RO"/>
              </w:rPr>
            </w:pPr>
            <w:r w:rsidRPr="00373A84">
              <w:rPr>
                <w:rFonts w:ascii="Times New Roman" w:eastAsia="Times New Roman" w:hAnsi="Times New Roman" w:cs="Times New Roman"/>
                <w:color w:val="000000"/>
                <w:sz w:val="24"/>
                <w:szCs w:val="24"/>
                <w:lang w:eastAsia="ro-RO"/>
              </w:rPr>
              <w:t>com.</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EE9F7" w14:textId="77777777" w:rsidR="005147A9" w:rsidRPr="00373A84" w:rsidRDefault="005147A9" w:rsidP="005147A9">
            <w:pPr>
              <w:spacing w:after="0" w:line="240" w:lineRule="auto"/>
              <w:jc w:val="center"/>
              <w:rPr>
                <w:rFonts w:ascii="Times New Roman" w:eastAsia="Times New Roman" w:hAnsi="Times New Roman" w:cs="Times New Roman"/>
                <w:color w:val="000000"/>
                <w:sz w:val="24"/>
                <w:szCs w:val="24"/>
                <w:lang w:eastAsia="ro-RO"/>
              </w:rPr>
            </w:pPr>
            <w:r w:rsidRPr="00373A84">
              <w:rPr>
                <w:rFonts w:ascii="Times New Roman" w:eastAsia="Times New Roman" w:hAnsi="Times New Roman" w:cs="Times New Roman"/>
                <w:color w:val="000000"/>
                <w:sz w:val="24"/>
                <w:szCs w:val="24"/>
                <w:lang w:eastAsia="ro-RO"/>
              </w:rPr>
              <w:t>Acățari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28EC8" w14:textId="77777777" w:rsidR="005147A9" w:rsidRPr="00373A84" w:rsidRDefault="005147A9" w:rsidP="005147A9">
            <w:pPr>
              <w:spacing w:after="0" w:line="240" w:lineRule="auto"/>
              <w:rPr>
                <w:rFonts w:ascii="Times New Roman" w:eastAsia="Times New Roman" w:hAnsi="Times New Roman" w:cs="Times New Roman"/>
                <w:color w:val="000000"/>
                <w:sz w:val="24"/>
                <w:szCs w:val="24"/>
                <w:lang w:eastAsia="ro-RO"/>
              </w:rPr>
            </w:pPr>
            <w:r w:rsidRPr="00373A84">
              <w:rPr>
                <w:rFonts w:ascii="Times New Roman" w:eastAsia="Times New Roman" w:hAnsi="Times New Roman" w:cs="Times New Roman"/>
                <w:color w:val="000000"/>
                <w:sz w:val="24"/>
                <w:szCs w:val="24"/>
                <w:lang w:eastAsia="ro-RO"/>
              </w:rPr>
              <w:t>Canalizare menajeră în satele Văleni, Gaiești și extindere stație de epurare comuna Acațari, județul Mureș</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C77A2" w14:textId="77777777" w:rsidR="005147A9" w:rsidRPr="00373A84" w:rsidRDefault="005147A9" w:rsidP="005147A9">
            <w:pPr>
              <w:spacing w:after="0" w:line="240" w:lineRule="auto"/>
              <w:jc w:val="right"/>
              <w:rPr>
                <w:rFonts w:ascii="Times New Roman" w:eastAsia="Times New Roman" w:hAnsi="Times New Roman" w:cs="Times New Roman"/>
                <w:color w:val="000000"/>
                <w:sz w:val="24"/>
                <w:szCs w:val="24"/>
                <w:lang w:eastAsia="ro-RO"/>
              </w:rPr>
            </w:pPr>
            <w:r w:rsidRPr="00373A84">
              <w:rPr>
                <w:rFonts w:ascii="Times New Roman" w:eastAsia="Times New Roman" w:hAnsi="Times New Roman" w:cs="Times New Roman"/>
                <w:color w:val="000000"/>
                <w:sz w:val="24"/>
                <w:szCs w:val="24"/>
                <w:lang w:eastAsia="ro-RO"/>
              </w:rPr>
              <w:t>18.000.000.00</w:t>
            </w:r>
          </w:p>
        </w:tc>
      </w:tr>
    </w:tbl>
    <w:p w14:paraId="7CC7A1DF" w14:textId="77777777" w:rsidR="000D214D" w:rsidRPr="005147A9" w:rsidRDefault="000D214D">
      <w:pPr>
        <w:rPr>
          <w:rFonts w:ascii="Times New Roman" w:hAnsi="Times New Roman" w:cs="Times New Roman"/>
          <w:sz w:val="24"/>
          <w:szCs w:val="24"/>
        </w:rPr>
      </w:pPr>
    </w:p>
    <w:p w14:paraId="508A7C79" w14:textId="2F1453A1" w:rsidR="00C3421F" w:rsidRPr="0051513F" w:rsidRDefault="00D07565" w:rsidP="00D07565">
      <w:pPr>
        <w:ind w:firstLine="708"/>
        <w:rPr>
          <w:b/>
        </w:rPr>
      </w:pPr>
      <w:r>
        <w:rPr>
          <w:b/>
        </w:rPr>
        <w:t>Documentele necesare pentru încheierea contractului de finanțare</w:t>
      </w:r>
      <w:r w:rsidR="00C3421F" w:rsidRPr="0051513F">
        <w:rPr>
          <w:b/>
        </w:rPr>
        <w:t>DOCUMENTE  ”ANGHEL SALIGNY”</w:t>
      </w:r>
      <w:r w:rsidR="00C3421F">
        <w:rPr>
          <w:b/>
        </w:rPr>
        <w:t xml:space="preserve"> –COMUNA ACĂȚARI</w:t>
      </w:r>
      <w:r>
        <w:rPr>
          <w:b/>
        </w:rPr>
        <w:t xml:space="preserve"> sunt:</w:t>
      </w:r>
    </w:p>
    <w:p w14:paraId="6BD60A0B" w14:textId="77777777" w:rsidR="00C3421F" w:rsidRPr="009F4AB7" w:rsidRDefault="00C3421F" w:rsidP="00C3421F"/>
    <w:p w14:paraId="0D4C2AE8" w14:textId="77777777" w:rsidR="00C3421F" w:rsidRPr="009F4AB7" w:rsidRDefault="00C3421F" w:rsidP="00C3421F">
      <w:pPr>
        <w:pStyle w:val="ListParagraph"/>
        <w:numPr>
          <w:ilvl w:val="0"/>
          <w:numId w:val="5"/>
        </w:numPr>
        <w:spacing w:after="0" w:line="360" w:lineRule="auto"/>
        <w:jc w:val="both"/>
      </w:pPr>
      <w:r w:rsidRPr="0051513F">
        <w:rPr>
          <w:b/>
        </w:rPr>
        <w:t>EXTRAS CARTE FUNCIARĂ</w:t>
      </w:r>
      <w:r w:rsidRPr="009F4AB7">
        <w:t xml:space="preserve"> - extrasul de carte funciară pentru terenurile și/sau construcțiile pe care se realizează obiectivele de investiții </w:t>
      </w:r>
      <w:r w:rsidRPr="0051513F">
        <w:rPr>
          <w:b/>
        </w:rPr>
        <w:t>sau, în lipsa acestora, hotărârea consiliului local</w:t>
      </w:r>
      <w:r w:rsidRPr="009F4AB7">
        <w:t xml:space="preserve">/hotărârea consiliului județean/hotărârea Guvernului </w:t>
      </w:r>
      <w:r w:rsidRPr="0051513F">
        <w:rPr>
          <w:b/>
        </w:rPr>
        <w:t>de atestare a domeniului public</w:t>
      </w:r>
      <w:r w:rsidRPr="009F4AB7">
        <w:t xml:space="preserve">/de trecere a unui bun în domeniul public al unităților administrativ-teritoriale beneficiare, după caz </w:t>
      </w:r>
      <w:r w:rsidRPr="0051513F">
        <w:rPr>
          <w:b/>
        </w:rPr>
        <w:t>– DOCUMENT OBLIGATORIU</w:t>
      </w:r>
    </w:p>
    <w:p w14:paraId="3E16B0C4" w14:textId="77777777" w:rsidR="00C3421F" w:rsidRPr="009F4AB7" w:rsidRDefault="00C3421F" w:rsidP="00C3421F">
      <w:pPr>
        <w:pStyle w:val="ListParagraph"/>
        <w:numPr>
          <w:ilvl w:val="0"/>
          <w:numId w:val="5"/>
        </w:numPr>
        <w:spacing w:after="0" w:line="360" w:lineRule="auto"/>
        <w:jc w:val="both"/>
      </w:pPr>
      <w:r w:rsidRPr="0051513F">
        <w:rPr>
          <w:b/>
        </w:rPr>
        <w:t>CERTIFICAT DE URBANISM</w:t>
      </w:r>
      <w:r w:rsidRPr="009F4AB7">
        <w:t xml:space="preserve"> - certificatul de urbanism </w:t>
      </w:r>
      <w:r w:rsidRPr="00111E8E">
        <w:rPr>
          <w:b/>
        </w:rPr>
        <w:t>însoțit de avizele și acordurile stabilite prin acesta</w:t>
      </w:r>
      <w:r w:rsidRPr="009F4AB7">
        <w:t xml:space="preserve"> – </w:t>
      </w:r>
      <w:r w:rsidRPr="0051513F">
        <w:rPr>
          <w:b/>
        </w:rPr>
        <w:t>DOCUMENT OBLIGATORIU</w:t>
      </w:r>
    </w:p>
    <w:p w14:paraId="078828AC" w14:textId="77777777" w:rsidR="00C3421F" w:rsidRPr="009F4AB7" w:rsidRDefault="00C3421F" w:rsidP="00C3421F">
      <w:pPr>
        <w:pStyle w:val="ListParagraph"/>
        <w:numPr>
          <w:ilvl w:val="0"/>
          <w:numId w:val="5"/>
        </w:numPr>
        <w:spacing w:after="0" w:line="360" w:lineRule="auto"/>
        <w:jc w:val="both"/>
      </w:pPr>
      <w:r w:rsidRPr="0051513F">
        <w:rPr>
          <w:b/>
        </w:rPr>
        <w:t>HOT. APROB. IND. TEHNICO-ECONOMICI</w:t>
      </w:r>
      <w:r>
        <w:rPr>
          <w:b/>
        </w:rPr>
        <w:t xml:space="preserve"> ȘI </w:t>
      </w:r>
      <w:r w:rsidRPr="0051513F">
        <w:rPr>
          <w:b/>
        </w:rPr>
        <w:t>HOT. APROB COFINANTARE</w:t>
      </w:r>
      <w:r>
        <w:t xml:space="preserve"> - hotărârea consiliului local </w:t>
      </w:r>
      <w:r w:rsidRPr="009F4AB7">
        <w:t xml:space="preserve"> pentru aprobarea studiului de fezabilitate/documentației de avizare a lucrărilor de intervenții, a indicatorilor tehnico-economici inițiali și actualizați și a devizului general al obiectivului de investiții inițial și actualizat, </w:t>
      </w:r>
      <w:r w:rsidRPr="0051513F">
        <w:rPr>
          <w:b/>
        </w:rPr>
        <w:t>însoțite de Anexele Nr. 2.1 și 2</w:t>
      </w:r>
      <w:r>
        <w:rPr>
          <w:b/>
        </w:rPr>
        <w:t xml:space="preserve">.2. a-d la Normele metodologice + </w:t>
      </w:r>
      <w:r w:rsidRPr="009F4AB7">
        <w:t>hotărârea consiliului local/hotărârea consiliului județean/hotărârea asociației de dezvoltare intercomunitară, pentru categoriile de cheltuiel</w:t>
      </w:r>
      <w:r>
        <w:t>i finanțate de la bugetul local</w:t>
      </w:r>
      <w:r w:rsidRPr="009F4AB7">
        <w:t xml:space="preserve"> </w:t>
      </w:r>
      <w:r w:rsidRPr="0051513F">
        <w:rPr>
          <w:b/>
        </w:rPr>
        <w:t xml:space="preserve"> - DOCUMENT OBLIGATORIU</w:t>
      </w:r>
      <w:r w:rsidRPr="009F4AB7">
        <w:t xml:space="preserve"> – </w:t>
      </w:r>
      <w:r w:rsidRPr="00061B59">
        <w:rPr>
          <w:i/>
        </w:rPr>
        <w:t>Pentru acesta vă trimitem model, Anexa trebuie întocmită de proiectant</w:t>
      </w:r>
      <w:r w:rsidRPr="009F4AB7">
        <w:t>.</w:t>
      </w:r>
    </w:p>
    <w:p w14:paraId="0D8CFD51" w14:textId="77777777" w:rsidR="00C3421F" w:rsidRPr="00EA5700" w:rsidRDefault="00C3421F" w:rsidP="00C3421F">
      <w:pPr>
        <w:pStyle w:val="ListParagraph"/>
        <w:numPr>
          <w:ilvl w:val="0"/>
          <w:numId w:val="5"/>
        </w:numPr>
        <w:spacing w:after="0" w:line="360" w:lineRule="auto"/>
        <w:jc w:val="both"/>
      </w:pPr>
      <w:r w:rsidRPr="0051513F">
        <w:rPr>
          <w:b/>
        </w:rPr>
        <w:lastRenderedPageBreak/>
        <w:t>DEVIZ GENERAL</w:t>
      </w:r>
      <w:r w:rsidRPr="0051513F">
        <w:t xml:space="preserve"> </w:t>
      </w:r>
      <w:r>
        <w:t xml:space="preserve">- </w:t>
      </w:r>
      <w:r w:rsidRPr="0051513F">
        <w:t>devizul general al obiectivului de investiți</w:t>
      </w:r>
      <w:r>
        <w:t xml:space="preserve">i inițial și/sau actualizat </w:t>
      </w:r>
      <w:r w:rsidRPr="009F4AB7">
        <w:t xml:space="preserve">- </w:t>
      </w:r>
      <w:r w:rsidRPr="0051513F">
        <w:rPr>
          <w:b/>
        </w:rPr>
        <w:t>DOCUMENT OBLIGATORIU</w:t>
      </w:r>
      <w:r w:rsidRPr="009F4AB7">
        <w:t xml:space="preserve"> – </w:t>
      </w:r>
      <w:r>
        <w:t>Trebuie utilizat modelul atașat</w:t>
      </w:r>
    </w:p>
    <w:p w14:paraId="74DED40E" w14:textId="77777777" w:rsidR="00C3421F" w:rsidRPr="0051513F" w:rsidRDefault="00C3421F" w:rsidP="00C3421F">
      <w:pPr>
        <w:pStyle w:val="ListParagraph"/>
        <w:numPr>
          <w:ilvl w:val="0"/>
          <w:numId w:val="5"/>
        </w:numPr>
        <w:spacing w:after="0" w:line="360" w:lineRule="auto"/>
        <w:jc w:val="both"/>
      </w:pPr>
      <w:r w:rsidRPr="0051513F">
        <w:rPr>
          <w:b/>
        </w:rPr>
        <w:t>STUDIU TOPOGRAFIC</w:t>
      </w:r>
      <w:r>
        <w:t xml:space="preserve"> - </w:t>
      </w:r>
      <w:r w:rsidRPr="0051513F">
        <w:t xml:space="preserve">studiu topografic pe baza căruia a fost întocmit studiul de fezabilitate/documentația de avizare a lucrărilor de intervenție, în format electronic editabil, inclusiv seturile de date spațiale vizând localizarea în teren a obiectivelor finanțate, georeferențiate și în format vectorial. Geometria localizării obiectivelor va fi reprezentată ca (multi)poligon, cu câte un element unic pentru fiecare obiectiv de investiții, în sistemul național de coordonate Stereografic 1970) – </w:t>
      </w:r>
      <w:r w:rsidRPr="0051513F">
        <w:rPr>
          <w:b/>
        </w:rPr>
        <w:t>SE ACCEPTĂ DOAR FORMAT CU EXTENSIA .DWG și .DXF.</w:t>
      </w:r>
      <w:r>
        <w:t xml:space="preserve"> - </w:t>
      </w:r>
      <w:r w:rsidRPr="0051513F">
        <w:rPr>
          <w:b/>
        </w:rPr>
        <w:t>DOCUMENT OBLIGATORIU</w:t>
      </w:r>
      <w:r w:rsidRPr="009F4AB7">
        <w:t xml:space="preserve"> </w:t>
      </w:r>
      <w:r>
        <w:t xml:space="preserve">- Avem nevoie de </w:t>
      </w:r>
      <w:r w:rsidRPr="0051513F">
        <w:t>două fișiere distincte, după cum urmează:</w:t>
      </w:r>
    </w:p>
    <w:p w14:paraId="237A0FCE" w14:textId="77777777" w:rsidR="00C3421F" w:rsidRPr="0051513F" w:rsidRDefault="00C3421F" w:rsidP="00C3421F">
      <w:pPr>
        <w:pStyle w:val="ListParagraph"/>
        <w:numPr>
          <w:ilvl w:val="1"/>
          <w:numId w:val="6"/>
        </w:numPr>
        <w:spacing w:after="0" w:line="360" w:lineRule="auto"/>
        <w:jc w:val="both"/>
      </w:pPr>
      <w:r w:rsidRPr="0051513F">
        <w:t>Studiu topografic integral</w:t>
      </w:r>
    </w:p>
    <w:p w14:paraId="1CBD08E9" w14:textId="77777777" w:rsidR="00C3421F" w:rsidRDefault="00C3421F" w:rsidP="00C3421F">
      <w:pPr>
        <w:pStyle w:val="ListParagraph"/>
        <w:numPr>
          <w:ilvl w:val="1"/>
          <w:numId w:val="6"/>
        </w:numPr>
        <w:spacing w:after="0" w:line="360" w:lineRule="auto"/>
        <w:jc w:val="both"/>
      </w:pPr>
      <w:r w:rsidRPr="0051513F">
        <w:t>Doar conturul tuturor imobilelor (terenuri) pe care se realizează obiectivul de investiții, extras din studiu topografic integral</w:t>
      </w:r>
    </w:p>
    <w:p w14:paraId="1B0B9987" w14:textId="77777777" w:rsidR="00C3421F" w:rsidRPr="0051513F" w:rsidRDefault="00C3421F" w:rsidP="00C3421F">
      <w:pPr>
        <w:pStyle w:val="ListParagraph"/>
        <w:numPr>
          <w:ilvl w:val="0"/>
          <w:numId w:val="5"/>
        </w:numPr>
        <w:spacing w:after="0" w:line="360" w:lineRule="auto"/>
        <w:jc w:val="both"/>
        <w:rPr>
          <w:b/>
        </w:rPr>
      </w:pPr>
      <w:r w:rsidRPr="00540214">
        <w:rPr>
          <w:b/>
          <w:u w:val="single"/>
        </w:rPr>
        <w:t>DOAR PENTRU CANALIZARE ȘI APĂ</w:t>
      </w:r>
      <w:r>
        <w:rPr>
          <w:b/>
        </w:rPr>
        <w:t xml:space="preserve"> - </w:t>
      </w:r>
      <w:r w:rsidRPr="0051513F">
        <w:rPr>
          <w:b/>
        </w:rPr>
        <w:t>ACCEPT OCUPARE TEREN</w:t>
      </w:r>
      <w:r w:rsidRPr="009F4AB7">
        <w:t xml:space="preserve"> - acceptul pentru ocuparea temporară a terenului și/sau actul din care rezultă constituirea dreptului de trecere, în conformitate cu prevederile art. 5 alin. (10)-(15) din Legea serviciilor comunitare de utilități publice nr. 51/2006, republicată, cu modificările și completările ulterioare, dacă este cazul – </w:t>
      </w:r>
      <w:r w:rsidRPr="001C5283">
        <w:rPr>
          <w:i/>
        </w:rPr>
        <w:t>este necesar doar în situația în care pentru obiectivele încadrate în categoriile de la art. 4 alin. (1) lit. a) (alimentări cu apă și stații de tratare a apei) și b) (sisteme de canalizare și stații de epurare a apelor uzate, inclusiv canalizare pluvială și sisteme de captare a apelor pluviale) s-a constituit un drept de trecere în conformitate cu prevederile art. 5 alin. (10) –(15) din Legea nr 51/2006</w:t>
      </w:r>
      <w:r w:rsidRPr="009F4AB7">
        <w:t xml:space="preserve"> </w:t>
      </w:r>
      <w:r w:rsidRPr="0051513F">
        <w:rPr>
          <w:b/>
        </w:rPr>
        <w:t>– DOAR DACĂ ESTE CAZUL</w:t>
      </w:r>
    </w:p>
    <w:p w14:paraId="270DA371" w14:textId="77777777" w:rsidR="00C3421F" w:rsidRPr="0051513F" w:rsidRDefault="00C3421F" w:rsidP="00C3421F">
      <w:pPr>
        <w:spacing w:after="0" w:line="360" w:lineRule="auto"/>
        <w:ind w:left="720"/>
        <w:jc w:val="both"/>
        <w:rPr>
          <w:i/>
        </w:rPr>
      </w:pPr>
    </w:p>
    <w:p w14:paraId="54FFBBC2" w14:textId="57EF3026" w:rsidR="00982658" w:rsidRDefault="00D07565" w:rsidP="00D07565">
      <w:pPr>
        <w:ind w:firstLine="1416"/>
        <w:jc w:val="both"/>
        <w:rPr>
          <w:rFonts w:cstheme="minorHAnsi"/>
        </w:rPr>
      </w:pPr>
      <w:r w:rsidRPr="00D07565">
        <w:rPr>
          <w:rFonts w:cstheme="minorHAnsi"/>
        </w:rPr>
        <w:t xml:space="preserve">La pct 3 este prevăzut </w:t>
      </w:r>
      <w:r w:rsidRPr="00D07565">
        <w:rPr>
          <w:rFonts w:cstheme="minorHAnsi"/>
        </w:rPr>
        <w:t>- hotărârea consiliului local  pentru aprobarea studiului de fezabilitate/documentației de avizare a lucrărilor de intervenții, a indicatorilor tehnico-economici inițiali și actualizați și a devizului general al obiectivului de investiții inițial și actualizat</w:t>
      </w:r>
      <w:r w:rsidRPr="00D07565">
        <w:rPr>
          <w:rFonts w:cstheme="minorHAnsi"/>
        </w:rPr>
        <w:t xml:space="preserve"> , motiv pentru care a fost propus proiectul de hotărâre.</w:t>
      </w:r>
    </w:p>
    <w:p w14:paraId="0E170743" w14:textId="247E4692" w:rsidR="00D07565" w:rsidRDefault="00D07565" w:rsidP="00D07565">
      <w:pPr>
        <w:ind w:firstLine="1416"/>
        <w:jc w:val="both"/>
        <w:rPr>
          <w:rFonts w:cstheme="minorHAnsi"/>
        </w:rPr>
      </w:pPr>
    </w:p>
    <w:p w14:paraId="1B660F7B" w14:textId="356C9D41" w:rsidR="00D07565" w:rsidRDefault="00D07565" w:rsidP="00D07565">
      <w:pPr>
        <w:ind w:firstLine="1416"/>
        <w:jc w:val="both"/>
        <w:rPr>
          <w:rFonts w:cstheme="minorHAnsi"/>
        </w:rPr>
      </w:pPr>
    </w:p>
    <w:p w14:paraId="22D9899A" w14:textId="00869EBD" w:rsidR="00D07565" w:rsidRDefault="00D07565" w:rsidP="00D07565">
      <w:pPr>
        <w:ind w:firstLine="1416"/>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Primar,</w:t>
      </w:r>
    </w:p>
    <w:p w14:paraId="47845B6D" w14:textId="3E62D399" w:rsidR="00D07565" w:rsidRPr="00D07565" w:rsidRDefault="00D07565" w:rsidP="00D07565">
      <w:pPr>
        <w:ind w:firstLine="1416"/>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Osvath Csaba</w:t>
      </w:r>
    </w:p>
    <w:sectPr w:rsidR="00D07565" w:rsidRPr="00D07565" w:rsidSect="00D07565">
      <w:pgSz w:w="11906" w:h="16838"/>
      <w:pgMar w:top="284" w:right="849"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0D9"/>
    <w:multiLevelType w:val="hybridMultilevel"/>
    <w:tmpl w:val="5F06EC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703897"/>
    <w:multiLevelType w:val="hybridMultilevel"/>
    <w:tmpl w:val="4432AF54"/>
    <w:lvl w:ilvl="0" w:tplc="0409000F">
      <w:start w:val="1"/>
      <w:numFmt w:val="decimal"/>
      <w:lvlText w:val="%1."/>
      <w:lvlJc w:val="left"/>
      <w:pPr>
        <w:ind w:left="720" w:hanging="360"/>
      </w:pPr>
      <w:rPr>
        <w:rFonts w:hint="default"/>
      </w:rPr>
    </w:lvl>
    <w:lvl w:ilvl="1" w:tplc="A0EE7C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B3039"/>
    <w:multiLevelType w:val="hybridMultilevel"/>
    <w:tmpl w:val="544A07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F7511F4"/>
    <w:multiLevelType w:val="hybridMultilevel"/>
    <w:tmpl w:val="F95E129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7021455"/>
    <w:multiLevelType w:val="hybridMultilevel"/>
    <w:tmpl w:val="51F0F0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07E6A4D"/>
    <w:multiLevelType w:val="hybridMultilevel"/>
    <w:tmpl w:val="544A07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262431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81450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59779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39634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0271300">
    <w:abstractNumId w:val="1"/>
  </w:num>
  <w:num w:numId="6" w16cid:durableId="1852180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576"/>
    <w:rsid w:val="000D214D"/>
    <w:rsid w:val="00373A84"/>
    <w:rsid w:val="004C1576"/>
    <w:rsid w:val="005147A9"/>
    <w:rsid w:val="0074168E"/>
    <w:rsid w:val="00874073"/>
    <w:rsid w:val="00877A7C"/>
    <w:rsid w:val="00982658"/>
    <w:rsid w:val="00C3421F"/>
    <w:rsid w:val="00D07565"/>
    <w:rsid w:val="00D7491C"/>
    <w:rsid w:val="00FB44A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63EE2"/>
  <w15:chartTrackingRefBased/>
  <w15:docId w15:val="{1AF035E5-D932-46A5-9E5B-0352786A4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576"/>
    <w:pPr>
      <w:spacing w:line="256" w:lineRule="auto"/>
    </w:pPr>
  </w:style>
  <w:style w:type="paragraph" w:styleId="Heading1">
    <w:name w:val="heading 1"/>
    <w:basedOn w:val="Normal"/>
    <w:next w:val="Normal"/>
    <w:link w:val="Heading1Char"/>
    <w:uiPriority w:val="99"/>
    <w:qFormat/>
    <w:rsid w:val="00874073"/>
    <w:pPr>
      <w:keepNext/>
      <w:spacing w:after="0" w:line="240" w:lineRule="auto"/>
      <w:outlineLvl w:val="0"/>
    </w:pPr>
    <w:rPr>
      <w:rFonts w:ascii="Times New Roman" w:eastAsia="Times New Roman" w:hAnsi="Times New Roman" w:cs="Times New Roman"/>
      <w:sz w:val="28"/>
      <w:szCs w:val="28"/>
      <w:lang w:val="en-GB"/>
    </w:rPr>
  </w:style>
  <w:style w:type="paragraph" w:styleId="Heading5">
    <w:name w:val="heading 5"/>
    <w:basedOn w:val="Normal"/>
    <w:next w:val="Normal"/>
    <w:link w:val="Heading5Char"/>
    <w:uiPriority w:val="9"/>
    <w:semiHidden/>
    <w:unhideWhenUsed/>
    <w:qFormat/>
    <w:rsid w:val="00874073"/>
    <w:pPr>
      <w:keepNext/>
      <w:keepLines/>
      <w:spacing w:before="40" w:after="0" w:line="240" w:lineRule="auto"/>
      <w:outlineLvl w:val="4"/>
    </w:pPr>
    <w:rPr>
      <w:rFonts w:asciiTheme="majorHAnsi" w:eastAsiaTheme="majorEastAsia" w:hAnsiTheme="majorHAnsi" w:cstheme="majorBidi"/>
      <w:color w:val="2F5496" w:themeColor="accent1" w:themeShade="B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576"/>
    <w:pPr>
      <w:ind w:left="720"/>
      <w:contextualSpacing/>
    </w:pPr>
  </w:style>
  <w:style w:type="character" w:customStyle="1" w:styleId="Heading1Char">
    <w:name w:val="Heading 1 Char"/>
    <w:basedOn w:val="DefaultParagraphFont"/>
    <w:link w:val="Heading1"/>
    <w:uiPriority w:val="99"/>
    <w:rsid w:val="00874073"/>
    <w:rPr>
      <w:rFonts w:ascii="Times New Roman" w:eastAsia="Times New Roman" w:hAnsi="Times New Roman" w:cs="Times New Roman"/>
      <w:sz w:val="28"/>
      <w:szCs w:val="28"/>
      <w:lang w:val="en-GB"/>
    </w:rPr>
  </w:style>
  <w:style w:type="character" w:customStyle="1" w:styleId="Heading5Char">
    <w:name w:val="Heading 5 Char"/>
    <w:basedOn w:val="DefaultParagraphFont"/>
    <w:link w:val="Heading5"/>
    <w:uiPriority w:val="9"/>
    <w:semiHidden/>
    <w:rsid w:val="00874073"/>
    <w:rPr>
      <w:rFonts w:asciiTheme="majorHAnsi" w:eastAsiaTheme="majorEastAsia" w:hAnsiTheme="majorHAnsi" w:cstheme="majorBidi"/>
      <w:color w:val="2F5496" w:themeColor="accent1" w:themeShade="BF"/>
      <w:sz w:val="24"/>
      <w:szCs w:val="24"/>
      <w:lang w:val="en-GB"/>
    </w:rPr>
  </w:style>
  <w:style w:type="paragraph" w:styleId="NormalWeb">
    <w:name w:val="Normal (Web)"/>
    <w:basedOn w:val="Normal"/>
    <w:uiPriority w:val="99"/>
    <w:semiHidden/>
    <w:unhideWhenUsed/>
    <w:rsid w:val="0087407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874073"/>
    <w:pPr>
      <w:spacing w:after="0" w:line="240" w:lineRule="auto"/>
    </w:pPr>
  </w:style>
  <w:style w:type="character" w:styleId="Hyperlink">
    <w:name w:val="Hyperlink"/>
    <w:uiPriority w:val="99"/>
    <w:semiHidden/>
    <w:unhideWhenUsed/>
    <w:rsid w:val="009826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373999">
      <w:bodyDiv w:val="1"/>
      <w:marLeft w:val="0"/>
      <w:marRight w:val="0"/>
      <w:marTop w:val="0"/>
      <w:marBottom w:val="0"/>
      <w:divBdr>
        <w:top w:val="none" w:sz="0" w:space="0" w:color="auto"/>
        <w:left w:val="none" w:sz="0" w:space="0" w:color="auto"/>
        <w:bottom w:val="none" w:sz="0" w:space="0" w:color="auto"/>
        <w:right w:val="none" w:sz="0" w:space="0" w:color="auto"/>
      </w:divBdr>
    </w:div>
    <w:div w:id="1544319267">
      <w:bodyDiv w:val="1"/>
      <w:marLeft w:val="0"/>
      <w:marRight w:val="0"/>
      <w:marTop w:val="0"/>
      <w:marBottom w:val="0"/>
      <w:divBdr>
        <w:top w:val="none" w:sz="0" w:space="0" w:color="auto"/>
        <w:left w:val="none" w:sz="0" w:space="0" w:color="auto"/>
        <w:bottom w:val="none" w:sz="0" w:space="0" w:color="auto"/>
        <w:right w:val="none" w:sz="0" w:space="0" w:color="auto"/>
      </w:divBdr>
    </w:div>
    <w:div w:id="198681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atari.ro" TargetMode="External"/><Relationship Id="rId5" Type="http://schemas.openxmlformats.org/officeDocument/2006/relationships/hyperlink" Target="mailto:acatari@cjmures.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1487</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primar@acatari.ro</dc:creator>
  <cp:keywords/>
  <dc:description/>
  <cp:lastModifiedBy>primar@acatari.ro</cp:lastModifiedBy>
  <cp:revision>7</cp:revision>
  <dcterms:created xsi:type="dcterms:W3CDTF">2022-08-10T09:59:00Z</dcterms:created>
  <dcterms:modified xsi:type="dcterms:W3CDTF">2022-08-10T10:57:00Z</dcterms:modified>
</cp:coreProperties>
</file>