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AE" w:rsidRPr="00D466DB" w:rsidRDefault="000625BF" w:rsidP="001920AE">
      <w:pPr>
        <w:pStyle w:val="Default"/>
        <w:jc w:val="center"/>
        <w:rPr>
          <w:b/>
          <w:i/>
          <w:lang w:val="ro-RO"/>
        </w:rPr>
      </w:pPr>
      <w:r w:rsidRPr="00D466DB">
        <w:rPr>
          <w:lang w:val="ro-RO"/>
        </w:rPr>
        <w:tab/>
      </w:r>
      <w:r w:rsidRPr="00D466DB">
        <w:rPr>
          <w:lang w:val="ro-RO"/>
        </w:rPr>
        <w:tab/>
      </w:r>
      <w:r w:rsidRPr="00D466DB">
        <w:rPr>
          <w:lang w:val="ro-RO"/>
        </w:rPr>
        <w:tab/>
      </w:r>
      <w:r w:rsidRPr="00D466DB">
        <w:rPr>
          <w:lang w:val="ro-RO"/>
        </w:rPr>
        <w:tab/>
      </w:r>
      <w:r w:rsidRPr="00D466DB">
        <w:rPr>
          <w:lang w:val="ro-RO"/>
        </w:rPr>
        <w:tab/>
      </w:r>
      <w:r w:rsidRPr="00D466DB">
        <w:rPr>
          <w:lang w:val="ro-RO"/>
        </w:rPr>
        <w:tab/>
      </w:r>
      <w:r w:rsidRPr="00D466DB">
        <w:rPr>
          <w:lang w:val="ro-RO"/>
        </w:rPr>
        <w:tab/>
      </w:r>
      <w:r w:rsidRPr="00D466DB">
        <w:rPr>
          <w:lang w:val="ro-RO"/>
        </w:rPr>
        <w:tab/>
      </w:r>
      <w:r w:rsidRPr="00D466DB">
        <w:rPr>
          <w:lang w:val="ro-RO"/>
        </w:rPr>
        <w:tab/>
      </w:r>
      <w:r w:rsidRPr="00D466DB">
        <w:rPr>
          <w:lang w:val="ro-RO"/>
        </w:rPr>
        <w:tab/>
      </w:r>
      <w:r w:rsidRPr="00D466DB">
        <w:rPr>
          <w:b/>
          <w:i/>
          <w:lang w:val="ro-RO"/>
        </w:rPr>
        <w:t>Anexa 1</w:t>
      </w:r>
    </w:p>
    <w:p w:rsidR="00D466DB" w:rsidRPr="00D466DB" w:rsidRDefault="00D466DB" w:rsidP="001920AE">
      <w:pPr>
        <w:pStyle w:val="Default"/>
        <w:jc w:val="center"/>
        <w:rPr>
          <w:b/>
          <w:bCs/>
          <w:lang w:val="ro-RO"/>
        </w:rPr>
      </w:pPr>
    </w:p>
    <w:p w:rsidR="001920AE" w:rsidRPr="00D466DB" w:rsidRDefault="001920AE" w:rsidP="001920AE">
      <w:pPr>
        <w:pStyle w:val="Default"/>
        <w:jc w:val="center"/>
        <w:rPr>
          <w:lang w:val="ro-RO"/>
        </w:rPr>
      </w:pPr>
      <w:r w:rsidRPr="00D466DB">
        <w:rPr>
          <w:b/>
          <w:bCs/>
          <w:lang w:val="ro-RO"/>
        </w:rPr>
        <w:t>GHIDUL SOLICITANŢILOR</w:t>
      </w:r>
    </w:p>
    <w:p w:rsidR="001920AE" w:rsidRPr="00D466DB" w:rsidRDefault="001920AE" w:rsidP="001920AE">
      <w:pPr>
        <w:pStyle w:val="Default"/>
        <w:jc w:val="center"/>
        <w:rPr>
          <w:b/>
          <w:i/>
          <w:lang w:val="ro-RO"/>
        </w:rPr>
      </w:pPr>
      <w:r w:rsidRPr="00D466DB">
        <w:rPr>
          <w:b/>
          <w:i/>
          <w:lang w:val="ro-RO"/>
        </w:rPr>
        <w:t xml:space="preserve">pentru finanţarea nerambursabilă din bugetul Consiliului Local Acăţari a programelor, proiectelor acţiunilor culturale  pe anul </w:t>
      </w:r>
      <w:r w:rsidR="00D466DB" w:rsidRPr="00D466DB">
        <w:rPr>
          <w:b/>
          <w:i/>
          <w:lang w:val="ro-RO"/>
        </w:rPr>
        <w:t>2017</w:t>
      </w:r>
    </w:p>
    <w:p w:rsidR="001920AE" w:rsidRPr="00D466DB" w:rsidRDefault="001920AE" w:rsidP="001920AE">
      <w:pPr>
        <w:pStyle w:val="Default"/>
        <w:jc w:val="center"/>
        <w:rPr>
          <w:b/>
          <w:bCs/>
          <w:lang w:val="ro-RO"/>
        </w:rPr>
      </w:pPr>
    </w:p>
    <w:p w:rsidR="001920AE" w:rsidRPr="00D466DB" w:rsidRDefault="001920AE" w:rsidP="001920AE">
      <w:pPr>
        <w:pStyle w:val="Default"/>
        <w:jc w:val="both"/>
        <w:rPr>
          <w:b/>
          <w:bCs/>
          <w:lang w:val="ro-RO"/>
        </w:rPr>
      </w:pPr>
    </w:p>
    <w:p w:rsidR="001920AE" w:rsidRPr="00D466DB" w:rsidRDefault="001920AE" w:rsidP="001920AE">
      <w:pPr>
        <w:pStyle w:val="Default"/>
        <w:jc w:val="both"/>
        <w:rPr>
          <w:lang w:val="ro-RO"/>
        </w:rPr>
      </w:pPr>
      <w:r w:rsidRPr="00D466DB">
        <w:rPr>
          <w:b/>
          <w:bCs/>
          <w:lang w:val="ro-RO"/>
        </w:rPr>
        <w:t xml:space="preserve">1. OBIECTIVELE PROGRAMULUI </w:t>
      </w:r>
    </w:p>
    <w:p w:rsidR="001920AE" w:rsidRPr="00D466DB" w:rsidRDefault="001920AE" w:rsidP="001920AE">
      <w:pPr>
        <w:ind w:firstLine="720"/>
        <w:jc w:val="both"/>
        <w:rPr>
          <w:rFonts w:ascii="Tahoma" w:eastAsia="Calibri" w:hAnsi="Tahoma" w:cs="Tahoma"/>
          <w:color w:val="000000"/>
          <w:lang w:val="ro-RO"/>
        </w:rPr>
      </w:pPr>
      <w:r w:rsidRPr="00D466DB">
        <w:rPr>
          <w:rFonts w:ascii="Tahoma" w:eastAsia="Calibri" w:hAnsi="Tahoma" w:cs="Tahoma"/>
          <w:color w:val="000000"/>
          <w:lang w:val="ro-RO"/>
        </w:rPr>
        <w:t xml:space="preserve">Consiliul Local Acăţari acordă finanţări nerambursabile pentru programe, proiecte şi acţiuni culturale, în temeiul următoarelor: Ordonanţa Guvernului Nr.51/1998 privind îmbunătăţirea sistemului de finanţare a programelor, proiectelor şi acţiunilor culturale, aprobată prin Legea Nr.245/2001, modificată şi completată prin Ordonanţa Guvernului Nr.2/2008, aprobată prin Legea Nr.199/2008; </w:t>
      </w:r>
    </w:p>
    <w:p w:rsidR="001920AE" w:rsidRPr="00D466DB" w:rsidRDefault="001920AE" w:rsidP="001920AE">
      <w:pPr>
        <w:pStyle w:val="Default"/>
        <w:jc w:val="both"/>
        <w:rPr>
          <w:lang w:val="ro-RO"/>
        </w:rPr>
      </w:pPr>
      <w:r w:rsidRPr="00D466DB">
        <w:rPr>
          <w:lang w:val="ro-RO"/>
        </w:rPr>
        <w:t xml:space="preserve">Finanţarea proiectelor aprobate se face în baza unui contract încheiat între Consiliul Local Acăţari şi beneficiarul finanţării, în urma aplicării procedurii selecţiei publice de proiecte. </w:t>
      </w:r>
    </w:p>
    <w:p w:rsidR="001920AE" w:rsidRPr="00D466DB" w:rsidRDefault="001920AE" w:rsidP="001920AE">
      <w:pPr>
        <w:pStyle w:val="Default"/>
        <w:jc w:val="both"/>
        <w:rPr>
          <w:lang w:val="ro-RO"/>
        </w:rPr>
      </w:pPr>
    </w:p>
    <w:p w:rsidR="001920AE" w:rsidRPr="00D466DB" w:rsidRDefault="001920AE" w:rsidP="001920AE">
      <w:pPr>
        <w:pStyle w:val="Default"/>
        <w:jc w:val="both"/>
        <w:rPr>
          <w:lang w:val="ro-RO"/>
        </w:rPr>
      </w:pPr>
      <w:r w:rsidRPr="00D466DB">
        <w:rPr>
          <w:b/>
          <w:bCs/>
          <w:lang w:val="ro-RO"/>
        </w:rPr>
        <w:t xml:space="preserve">2. CRITERII DE ELIGIBILITATE </w:t>
      </w:r>
    </w:p>
    <w:p w:rsidR="001920AE" w:rsidRPr="00D466DB" w:rsidRDefault="001920AE" w:rsidP="001920AE">
      <w:pPr>
        <w:pStyle w:val="Default"/>
        <w:jc w:val="both"/>
        <w:rPr>
          <w:lang w:val="ro-RO"/>
        </w:rPr>
      </w:pPr>
      <w:r w:rsidRPr="00D466DB">
        <w:rPr>
          <w:lang w:val="ro-RO"/>
        </w:rPr>
        <w:t xml:space="preserve">Există trei seturi de criterii de eligibilitate, referitoare la: </w:t>
      </w:r>
    </w:p>
    <w:p w:rsidR="001920AE" w:rsidRPr="00D466DB" w:rsidRDefault="001920AE" w:rsidP="001920AE">
      <w:pPr>
        <w:pStyle w:val="Default"/>
        <w:jc w:val="both"/>
        <w:rPr>
          <w:lang w:val="ro-RO"/>
        </w:rPr>
      </w:pPr>
      <w:r w:rsidRPr="00D466DB">
        <w:rPr>
          <w:lang w:val="ro-RO"/>
        </w:rPr>
        <w:t xml:space="preserve">1. Organizaţiile care pot solicita o finanţare nerambursabilă; </w:t>
      </w:r>
    </w:p>
    <w:p w:rsidR="001920AE" w:rsidRPr="00D466DB" w:rsidRDefault="001920AE" w:rsidP="001920AE">
      <w:pPr>
        <w:pStyle w:val="Default"/>
        <w:jc w:val="both"/>
        <w:rPr>
          <w:lang w:val="ro-RO"/>
        </w:rPr>
      </w:pPr>
      <w:r w:rsidRPr="00D466DB">
        <w:rPr>
          <w:lang w:val="ro-RO"/>
        </w:rPr>
        <w:t xml:space="preserve">2. Domeniile culturale care pot primi finanţare nerambursabilă; </w:t>
      </w:r>
    </w:p>
    <w:p w:rsidR="001920AE" w:rsidRPr="00D466DB" w:rsidRDefault="001920AE" w:rsidP="001920AE">
      <w:pPr>
        <w:pStyle w:val="Default"/>
        <w:jc w:val="both"/>
        <w:rPr>
          <w:lang w:val="ro-RO"/>
        </w:rPr>
      </w:pPr>
      <w:r w:rsidRPr="00D466DB">
        <w:rPr>
          <w:lang w:val="ro-RO"/>
        </w:rPr>
        <w:t xml:space="preserve">3. Tipurile de costuri care pot fi luate în considerare la stabilirea mărimii finanţării nerambursabile. </w:t>
      </w:r>
    </w:p>
    <w:p w:rsidR="001920AE" w:rsidRPr="00D466DB" w:rsidRDefault="001920AE" w:rsidP="001920AE">
      <w:pPr>
        <w:pStyle w:val="Default"/>
        <w:jc w:val="both"/>
        <w:rPr>
          <w:lang w:val="ro-RO"/>
        </w:rPr>
      </w:pPr>
    </w:p>
    <w:p w:rsidR="001920AE" w:rsidRPr="00D466DB" w:rsidRDefault="001920AE" w:rsidP="001920AE">
      <w:pPr>
        <w:pStyle w:val="Default"/>
        <w:jc w:val="both"/>
        <w:rPr>
          <w:lang w:val="ro-RO"/>
        </w:rPr>
      </w:pPr>
      <w:r w:rsidRPr="00D466DB">
        <w:rPr>
          <w:b/>
          <w:bCs/>
          <w:lang w:val="ro-RO"/>
        </w:rPr>
        <w:t xml:space="preserve">2.1. Eligibilitatea solicitanţilor: </w:t>
      </w:r>
    </w:p>
    <w:p w:rsidR="001920AE" w:rsidRPr="00D466DB" w:rsidRDefault="001920AE" w:rsidP="001920AE">
      <w:pPr>
        <w:pStyle w:val="Default"/>
        <w:jc w:val="both"/>
        <w:rPr>
          <w:lang w:val="ro-RO"/>
        </w:rPr>
      </w:pPr>
      <w:r w:rsidRPr="00D466DB">
        <w:rPr>
          <w:lang w:val="ro-RO"/>
        </w:rPr>
        <w:t xml:space="preserve">Pentru a putea participa la selecţie, solicitantul trebuie să îndeplinească următoarele condiţii: </w:t>
      </w:r>
    </w:p>
    <w:p w:rsidR="001920AE" w:rsidRPr="00D466DB" w:rsidRDefault="001920AE" w:rsidP="001920AE">
      <w:pPr>
        <w:pStyle w:val="Default"/>
        <w:jc w:val="both"/>
        <w:rPr>
          <w:lang w:val="ro-RO"/>
        </w:rPr>
      </w:pPr>
      <w:r w:rsidRPr="00D466DB">
        <w:rPr>
          <w:lang w:val="ro-RO"/>
        </w:rPr>
        <w:t xml:space="preserve">a) este persoana fizică sau persoana juridică de drept public sau privat, română sau străină, autorizată, respectiv înfiinţată în condiţiile legii române sau străine, având domiciliul sau sediul în comuna Acăţari şi/sau desfăşoară programul/proiectul/acţiunea culturală pe teritoriul comunei Acăţari; </w:t>
      </w:r>
    </w:p>
    <w:p w:rsidR="001920AE" w:rsidRPr="00D466DB" w:rsidRDefault="001920AE" w:rsidP="001920AE">
      <w:pPr>
        <w:pStyle w:val="Default"/>
        <w:jc w:val="both"/>
        <w:rPr>
          <w:lang w:val="ro-RO"/>
        </w:rPr>
      </w:pPr>
      <w:r w:rsidRPr="00D466DB">
        <w:rPr>
          <w:lang w:val="ro-RO"/>
        </w:rPr>
        <w:t xml:space="preserve">b) nu are datorii la bugetul de stat sau la bugetul local; </w:t>
      </w:r>
    </w:p>
    <w:p w:rsidR="001920AE" w:rsidRPr="00D466DB" w:rsidRDefault="001920AE" w:rsidP="001920AE">
      <w:pPr>
        <w:pStyle w:val="Default"/>
        <w:jc w:val="both"/>
        <w:rPr>
          <w:lang w:val="ro-RO"/>
        </w:rPr>
      </w:pPr>
      <w:r w:rsidRPr="00D466DB">
        <w:rPr>
          <w:lang w:val="ro-RO"/>
        </w:rPr>
        <w:t xml:space="preserve">c) a respectat obligaţiile asumate prin contractele de finanţare nerambursabilă anterioare. </w:t>
      </w:r>
    </w:p>
    <w:p w:rsidR="001920AE" w:rsidRPr="00D466DB" w:rsidRDefault="001920AE" w:rsidP="001920AE">
      <w:pPr>
        <w:pStyle w:val="Default"/>
        <w:jc w:val="both"/>
        <w:rPr>
          <w:lang w:val="ro-RO"/>
        </w:rPr>
      </w:pPr>
      <w:r w:rsidRPr="00D466DB">
        <w:rPr>
          <w:lang w:val="ro-RO"/>
        </w:rPr>
        <w:t xml:space="preserve">Persoanele juridice de drept public, finanţate integral din venituri proprii, pot beneficia de finanţare nerambursabilă, din partea oricărei autorităţi finanţatoare. </w:t>
      </w:r>
    </w:p>
    <w:p w:rsidR="001920AE" w:rsidRPr="00D466DB" w:rsidRDefault="001920AE" w:rsidP="001920AE">
      <w:pPr>
        <w:pStyle w:val="Default"/>
        <w:jc w:val="both"/>
        <w:rPr>
          <w:b/>
          <w:bCs/>
          <w:lang w:val="ro-RO"/>
        </w:rPr>
      </w:pPr>
    </w:p>
    <w:p w:rsidR="001920AE" w:rsidRPr="00D466DB" w:rsidRDefault="001920AE" w:rsidP="001920AE">
      <w:pPr>
        <w:pStyle w:val="Default"/>
        <w:jc w:val="both"/>
        <w:rPr>
          <w:lang w:val="ro-RO"/>
        </w:rPr>
      </w:pPr>
      <w:r w:rsidRPr="00D466DB">
        <w:rPr>
          <w:bCs/>
          <w:lang w:val="ro-RO"/>
        </w:rPr>
        <w:t xml:space="preserve">2.2. </w:t>
      </w:r>
      <w:r w:rsidRPr="00D466DB">
        <w:rPr>
          <w:b/>
          <w:bCs/>
          <w:lang w:val="ro-RO"/>
        </w:rPr>
        <w:t>Programele/proiectele/acţiunile culturale pentru care se acordă finanţări nerambursabile</w:t>
      </w:r>
      <w:r w:rsidRPr="00D466DB">
        <w:rPr>
          <w:bCs/>
          <w:lang w:val="ro-RO"/>
        </w:rPr>
        <w:t xml:space="preserve"> </w:t>
      </w:r>
    </w:p>
    <w:p w:rsidR="001920AE" w:rsidRPr="00D466DB" w:rsidRDefault="001920AE" w:rsidP="001920AE">
      <w:pPr>
        <w:pStyle w:val="Default"/>
        <w:jc w:val="both"/>
        <w:rPr>
          <w:lang w:val="ro-RO"/>
        </w:rPr>
      </w:pPr>
      <w:r w:rsidRPr="00D466DB">
        <w:rPr>
          <w:lang w:val="ro-RO"/>
        </w:rPr>
        <w:t xml:space="preserve">Domeniile culturale pentru care se acordă finanţări nerambursabile sunt următoarele: </w:t>
      </w:r>
    </w:p>
    <w:p w:rsidR="001920AE" w:rsidRPr="00D466DB" w:rsidRDefault="001920AE" w:rsidP="001920AE">
      <w:pPr>
        <w:pStyle w:val="Default"/>
        <w:jc w:val="both"/>
        <w:rPr>
          <w:lang w:val="ro-RO"/>
        </w:rPr>
      </w:pPr>
      <w:r w:rsidRPr="00D466DB">
        <w:rPr>
          <w:lang w:val="ro-RO"/>
        </w:rPr>
        <w:t>Cheltuieli de funcţionare, organizarea de evenimente culturale – festivaluri, comemorări, promovarea şi conservarea tradiţiilor locale, dezvoltarea relaţiilor culturale cu parteneri externi,  publicarea materialelor de promovare a comunei Acăţari şi a activităţilor culturale din comuna Acăţari, Burse de studii sau granturi de călătorie pentru persoane fizice</w:t>
      </w:r>
      <w:r w:rsidR="00EC20B1" w:rsidRPr="00D466DB">
        <w:rPr>
          <w:lang w:val="ro-RO"/>
        </w:rPr>
        <w:t xml:space="preserve"> în vederea promovării culturii, cunoasterii valorilor istorice si culturale ale Romaniei, p</w:t>
      </w:r>
      <w:r w:rsidRPr="00D466DB">
        <w:rPr>
          <w:lang w:val="ro-RO"/>
        </w:rPr>
        <w:t xml:space="preserve">articiparea asociaţiilor şi fundaţiilor culturale la evenimente internaţionale. </w:t>
      </w:r>
    </w:p>
    <w:p w:rsidR="001920AE" w:rsidRPr="00D466DB" w:rsidRDefault="001920AE" w:rsidP="001920AE">
      <w:pPr>
        <w:pStyle w:val="Default"/>
        <w:jc w:val="both"/>
        <w:rPr>
          <w:lang w:val="ro-RO"/>
        </w:rPr>
      </w:pPr>
    </w:p>
    <w:p w:rsidR="001920AE" w:rsidRPr="00D466DB" w:rsidRDefault="001920AE" w:rsidP="001920AE">
      <w:pPr>
        <w:pStyle w:val="Default"/>
        <w:jc w:val="both"/>
        <w:rPr>
          <w:lang w:val="ro-RO"/>
        </w:rPr>
      </w:pPr>
      <w:r w:rsidRPr="00D466DB">
        <w:rPr>
          <w:b/>
          <w:bCs/>
          <w:lang w:val="ro-RO"/>
        </w:rPr>
        <w:t xml:space="preserve">2.3. Tipurile de costuri care pot fi luate în considerare la stabilirea mărimii finanţării nerambursabile </w:t>
      </w:r>
    </w:p>
    <w:p w:rsidR="001920AE" w:rsidRPr="00D466DB" w:rsidRDefault="001920AE" w:rsidP="001920AE">
      <w:pPr>
        <w:pStyle w:val="Default"/>
        <w:jc w:val="both"/>
        <w:rPr>
          <w:lang w:val="ro-RO"/>
        </w:rPr>
      </w:pPr>
    </w:p>
    <w:p w:rsidR="001920AE" w:rsidRPr="00D466DB" w:rsidRDefault="001920AE" w:rsidP="001920AE">
      <w:pPr>
        <w:pStyle w:val="Default"/>
        <w:jc w:val="both"/>
        <w:rPr>
          <w:lang w:val="ro-RO"/>
        </w:rPr>
      </w:pPr>
      <w:r w:rsidRPr="00D466DB">
        <w:rPr>
          <w:lang w:val="ro-RO"/>
        </w:rPr>
        <w:t xml:space="preserve">Din finanţările nerambursabile acordate se pot acoperi următoarele categorii de cheltuieli eligibile: </w:t>
      </w:r>
    </w:p>
    <w:p w:rsidR="001920AE" w:rsidRPr="00D466DB" w:rsidRDefault="001920AE" w:rsidP="001920AE">
      <w:pPr>
        <w:pStyle w:val="Default"/>
        <w:jc w:val="both"/>
        <w:rPr>
          <w:lang w:val="ro-RO"/>
        </w:rPr>
      </w:pPr>
      <w:r w:rsidRPr="00D466DB">
        <w:rPr>
          <w:lang w:val="ro-RO"/>
        </w:rPr>
        <w:t xml:space="preserve">a) cheltuielile de realizare a acţiunii/proiectului/programului cultural, precum costuri materiale şi servicii, costuri de producţie, prestări servicii, premii şi altele asemenea; </w:t>
      </w:r>
    </w:p>
    <w:p w:rsidR="001920AE" w:rsidRPr="00D466DB" w:rsidRDefault="001920AE" w:rsidP="001920AE">
      <w:pPr>
        <w:pStyle w:val="Default"/>
        <w:jc w:val="both"/>
        <w:rPr>
          <w:lang w:val="ro-RO"/>
        </w:rPr>
      </w:pPr>
      <w:r w:rsidRPr="00D466DB">
        <w:rPr>
          <w:lang w:val="ro-RO"/>
        </w:rPr>
        <w:t xml:space="preserve">b) cheltuieli ocazionate de cazarea şi transportul intern ale participanţilor/invitaţilor; </w:t>
      </w:r>
    </w:p>
    <w:p w:rsidR="001920AE" w:rsidRPr="00D466DB" w:rsidRDefault="001920AE" w:rsidP="001920AE">
      <w:pPr>
        <w:pStyle w:val="Default"/>
        <w:jc w:val="both"/>
        <w:rPr>
          <w:lang w:val="ro-RO"/>
        </w:rPr>
      </w:pPr>
      <w:r w:rsidRPr="00D466DB">
        <w:rPr>
          <w:lang w:val="ro-RO"/>
        </w:rPr>
        <w:t xml:space="preserve">c)alte cheltuieli specifice, precum tipărituri, ateliere de lucru, acţiuni promoţionale şi de publicitate; </w:t>
      </w:r>
    </w:p>
    <w:p w:rsidR="001920AE" w:rsidRPr="00D466DB" w:rsidRDefault="001920AE" w:rsidP="001920AE">
      <w:pPr>
        <w:pStyle w:val="Default"/>
        <w:jc w:val="both"/>
        <w:rPr>
          <w:lang w:val="ro-RO"/>
        </w:rPr>
      </w:pPr>
      <w:r w:rsidRPr="00D466DB">
        <w:rPr>
          <w:lang w:val="ro-RO"/>
        </w:rPr>
        <w:t xml:space="preserve">d) cheltuieli de masă si cazare ale participanţilor şi/sau invitaţilor; </w:t>
      </w:r>
    </w:p>
    <w:p w:rsidR="001920AE" w:rsidRPr="00D466DB" w:rsidRDefault="001920AE" w:rsidP="001920AE">
      <w:pPr>
        <w:pStyle w:val="Default"/>
        <w:jc w:val="both"/>
        <w:rPr>
          <w:lang w:val="ro-RO"/>
        </w:rPr>
      </w:pPr>
      <w:r w:rsidRPr="00D466DB">
        <w:rPr>
          <w:lang w:val="ro-RO"/>
        </w:rPr>
        <w:t xml:space="preserve">e) diurna, acordată în condiţiile legii; </w:t>
      </w:r>
    </w:p>
    <w:p w:rsidR="001920AE" w:rsidRPr="00D466DB" w:rsidRDefault="001920AE" w:rsidP="001920AE">
      <w:pPr>
        <w:pStyle w:val="Default"/>
        <w:jc w:val="both"/>
        <w:rPr>
          <w:lang w:val="ro-RO"/>
        </w:rPr>
      </w:pPr>
      <w:r w:rsidRPr="00D466DB">
        <w:rPr>
          <w:lang w:val="ro-RO"/>
        </w:rPr>
        <w:t>f) cheltuieli de functionare</w:t>
      </w:r>
    </w:p>
    <w:p w:rsidR="001920AE" w:rsidRPr="00D466DB" w:rsidRDefault="001920AE" w:rsidP="001920AE">
      <w:pPr>
        <w:pStyle w:val="Default"/>
        <w:jc w:val="both"/>
        <w:rPr>
          <w:lang w:val="ro-RO"/>
        </w:rPr>
      </w:pPr>
      <w:r w:rsidRPr="00D466DB">
        <w:rPr>
          <w:lang w:val="ro-RO"/>
        </w:rPr>
        <w:t>Finanţările nerambursabile acordate nu pot fi folosite pentru acoperirea unor debite ale beneficiarilor.</w:t>
      </w:r>
    </w:p>
    <w:p w:rsidR="001920AE" w:rsidRPr="00D466DB" w:rsidRDefault="001920AE" w:rsidP="001920AE">
      <w:pPr>
        <w:pStyle w:val="Default"/>
        <w:jc w:val="both"/>
        <w:rPr>
          <w:lang w:val="ro-RO"/>
        </w:rPr>
      </w:pPr>
      <w:r w:rsidRPr="00D466DB">
        <w:rPr>
          <w:lang w:val="ro-RO"/>
        </w:rPr>
        <w:t xml:space="preserve">Finanţările nerambursabile nu pot fi utilizate pentru activităţi generatoare de profit. </w:t>
      </w:r>
    </w:p>
    <w:p w:rsidR="001920AE" w:rsidRPr="00D466DB" w:rsidRDefault="001920AE" w:rsidP="001920AE">
      <w:pPr>
        <w:pStyle w:val="Default"/>
        <w:jc w:val="both"/>
        <w:rPr>
          <w:b/>
          <w:bCs/>
          <w:lang w:val="ro-RO"/>
        </w:rPr>
      </w:pPr>
    </w:p>
    <w:p w:rsidR="006A7ECE" w:rsidRPr="00D466DB" w:rsidRDefault="001920AE" w:rsidP="006A7ECE">
      <w:pPr>
        <w:pStyle w:val="Default"/>
        <w:jc w:val="both"/>
        <w:rPr>
          <w:b/>
          <w:bCs/>
          <w:lang w:val="ro-RO"/>
        </w:rPr>
      </w:pPr>
      <w:r w:rsidRPr="00D466DB">
        <w:rPr>
          <w:b/>
          <w:bCs/>
          <w:lang w:val="ro-RO"/>
        </w:rPr>
        <w:t xml:space="preserve">3. VALOAREA FINANŢĂRII NERAMBURSABILE </w:t>
      </w:r>
    </w:p>
    <w:p w:rsidR="006A7ECE" w:rsidRPr="00D466DB" w:rsidRDefault="001920AE" w:rsidP="006A7ECE">
      <w:pPr>
        <w:pStyle w:val="Default"/>
        <w:jc w:val="both"/>
        <w:rPr>
          <w:lang w:val="ro-RO"/>
        </w:rPr>
      </w:pPr>
      <w:r w:rsidRPr="00D466DB">
        <w:rPr>
          <w:lang w:val="ro-RO"/>
        </w:rPr>
        <w:t xml:space="preserve"> </w:t>
      </w:r>
      <w:r w:rsidR="006A7ECE" w:rsidRPr="00D466DB">
        <w:rPr>
          <w:rFonts w:eastAsia="Times New Roman"/>
          <w:lang w:eastAsia="ro-RO"/>
        </w:rPr>
        <w:t>Sum</w:t>
      </w:r>
      <w:r w:rsidR="00D466DB">
        <w:rPr>
          <w:rFonts w:eastAsia="Times New Roman"/>
          <w:lang w:eastAsia="ro-RO"/>
        </w:rPr>
        <w:t>a totală disponibilă pe anul 207</w:t>
      </w:r>
      <w:r w:rsidR="006A7ECE" w:rsidRPr="00D466DB">
        <w:rPr>
          <w:rFonts w:eastAsia="Times New Roman"/>
          <w:lang w:eastAsia="ro-RO"/>
        </w:rPr>
        <w:t>6 pentru sprijinul financiar al programelor sau acţiunilor culturale  din comuna Acăţari  este comform Hotărârii Consiliul Local privind aprobarea bugetului local.</w:t>
      </w:r>
    </w:p>
    <w:p w:rsidR="001920AE" w:rsidRPr="00D466DB" w:rsidRDefault="001920AE" w:rsidP="001920AE">
      <w:pPr>
        <w:pStyle w:val="Default"/>
        <w:jc w:val="both"/>
        <w:rPr>
          <w:lang w:val="ro-RO"/>
        </w:rPr>
      </w:pPr>
    </w:p>
    <w:p w:rsidR="001920AE" w:rsidRPr="00D466DB" w:rsidRDefault="001920AE" w:rsidP="001920AE">
      <w:pPr>
        <w:pStyle w:val="Default"/>
        <w:jc w:val="both"/>
        <w:rPr>
          <w:lang w:val="ro-RO"/>
        </w:rPr>
      </w:pPr>
      <w:r w:rsidRPr="00D466DB">
        <w:rPr>
          <w:b/>
          <w:bCs/>
          <w:lang w:val="ro-RO"/>
        </w:rPr>
        <w:t xml:space="preserve">4. PROCEDURA DE SOLICITARE A FINANŢĂRII NERAMBURSABILE </w:t>
      </w:r>
    </w:p>
    <w:p w:rsidR="001920AE" w:rsidRPr="00D466DB" w:rsidRDefault="001920AE" w:rsidP="001920AE">
      <w:pPr>
        <w:pStyle w:val="Default"/>
        <w:jc w:val="both"/>
        <w:rPr>
          <w:lang w:val="ro-RO"/>
        </w:rPr>
      </w:pPr>
      <w:r w:rsidRPr="00D466DB">
        <w:rPr>
          <w:b/>
          <w:bCs/>
          <w:lang w:val="ro-RO"/>
        </w:rPr>
        <w:t xml:space="preserve">4. a. </w:t>
      </w:r>
      <w:r w:rsidRPr="00D466DB">
        <w:rPr>
          <w:lang w:val="ro-RO"/>
        </w:rPr>
        <w:t xml:space="preserve">Documentaţia de solicitare a finanţării nerambursabile se depune într-un exemplar, îndosariat (în dosar cu şină) în ordinea de la punctul </w:t>
      </w:r>
    </w:p>
    <w:p w:rsidR="001920AE" w:rsidRPr="00D466DB" w:rsidRDefault="001920AE" w:rsidP="001920AE">
      <w:pPr>
        <w:pStyle w:val="Default"/>
        <w:jc w:val="both"/>
        <w:rPr>
          <w:lang w:val="ro-RO"/>
        </w:rPr>
      </w:pPr>
      <w:r w:rsidRPr="00D466DB">
        <w:rPr>
          <w:b/>
          <w:bCs/>
          <w:lang w:val="ro-RO"/>
        </w:rPr>
        <w:t xml:space="preserve">4. b., </w:t>
      </w:r>
      <w:r w:rsidRPr="00D466DB">
        <w:rPr>
          <w:lang w:val="ro-RO"/>
        </w:rPr>
        <w:t xml:space="preserve">inclus într-un plic închis, la registratura Primăriei Comunei Acăţari, conform exemplului următor: </w:t>
      </w:r>
    </w:p>
    <w:p w:rsidR="001920AE" w:rsidRPr="00D466DB" w:rsidRDefault="001920AE" w:rsidP="001920AE">
      <w:pPr>
        <w:pStyle w:val="Default"/>
        <w:jc w:val="both"/>
        <w:rPr>
          <w:lang w:val="ro-RO"/>
        </w:rPr>
      </w:pPr>
      <w:r w:rsidRPr="00D466DB">
        <w:rPr>
          <w:lang w:val="ro-RO"/>
        </w:rPr>
        <w:t>Către,</w:t>
      </w:r>
    </w:p>
    <w:p w:rsidR="001920AE" w:rsidRPr="00D466DB" w:rsidRDefault="001920AE" w:rsidP="001920AE">
      <w:pPr>
        <w:pStyle w:val="Default"/>
        <w:jc w:val="both"/>
        <w:rPr>
          <w:lang w:val="ro-RO"/>
        </w:rPr>
      </w:pPr>
      <w:r w:rsidRPr="00D466DB">
        <w:rPr>
          <w:lang w:val="ro-RO"/>
        </w:rPr>
        <w:t>Consiliul Local Acăţari, 547005 Acăţari, nr. 214</w:t>
      </w:r>
    </w:p>
    <w:p w:rsidR="001920AE" w:rsidRPr="00D466DB" w:rsidRDefault="001920AE" w:rsidP="001920AE">
      <w:pPr>
        <w:pStyle w:val="Default"/>
        <w:jc w:val="both"/>
        <w:rPr>
          <w:lang w:val="ro-RO"/>
        </w:rPr>
      </w:pPr>
      <w:r w:rsidRPr="00D466DB">
        <w:rPr>
          <w:lang w:val="ro-RO"/>
        </w:rPr>
        <w:t xml:space="preserve">SOLICITARE DE FINANŢARE NERAMBURSABILĂ PENTRU ANUL </w:t>
      </w:r>
      <w:r w:rsidR="00D466DB">
        <w:rPr>
          <w:lang w:val="ro-RO"/>
        </w:rPr>
        <w:t>2017</w:t>
      </w:r>
    </w:p>
    <w:p w:rsidR="001920AE" w:rsidRPr="00D466DB" w:rsidRDefault="001920AE" w:rsidP="001920AE">
      <w:pPr>
        <w:pStyle w:val="Default"/>
        <w:jc w:val="both"/>
        <w:rPr>
          <w:b/>
          <w:bCs/>
          <w:color w:val="auto"/>
          <w:lang w:val="ro-RO"/>
        </w:rPr>
      </w:pPr>
      <w:r w:rsidRPr="00D466DB">
        <w:rPr>
          <w:b/>
          <w:bCs/>
          <w:color w:val="auto"/>
          <w:lang w:val="ro-RO"/>
        </w:rPr>
        <w:t>NUMELE ŞI ADRESA COMPLETĂ A SOLICITANTULUI</w:t>
      </w:r>
    </w:p>
    <w:p w:rsidR="001920AE" w:rsidRPr="00D466DB" w:rsidRDefault="001920AE" w:rsidP="001920AE">
      <w:pPr>
        <w:pStyle w:val="Default"/>
        <w:jc w:val="both"/>
        <w:rPr>
          <w:lang w:val="ro-RO"/>
        </w:rPr>
      </w:pPr>
    </w:p>
    <w:p w:rsidR="001920AE" w:rsidRPr="00D466DB" w:rsidRDefault="001920AE" w:rsidP="001920AE">
      <w:pPr>
        <w:pStyle w:val="Default"/>
        <w:jc w:val="both"/>
        <w:rPr>
          <w:lang w:val="ro-RO"/>
        </w:rPr>
      </w:pPr>
      <w:r w:rsidRPr="00D466DB">
        <w:rPr>
          <w:b/>
          <w:bCs/>
          <w:lang w:val="ro-RO"/>
        </w:rPr>
        <w:t xml:space="preserve">4. b. </w:t>
      </w:r>
      <w:r w:rsidRPr="00D466DB">
        <w:rPr>
          <w:lang w:val="ro-RO"/>
        </w:rPr>
        <w:t xml:space="preserve">Documentaţia se completează obligatoriu prin dactilografiere şi trebuie să conţină următoarele: </w:t>
      </w:r>
    </w:p>
    <w:p w:rsidR="001920AE" w:rsidRPr="00D466DB" w:rsidRDefault="001920AE" w:rsidP="001920AE">
      <w:pPr>
        <w:pStyle w:val="Default"/>
        <w:jc w:val="both"/>
        <w:rPr>
          <w:lang w:val="ro-RO"/>
        </w:rPr>
      </w:pPr>
      <w:r w:rsidRPr="00D466DB">
        <w:rPr>
          <w:b/>
          <w:bCs/>
          <w:lang w:val="ro-RO"/>
        </w:rPr>
        <w:t xml:space="preserve">1. formularul de solicitare </w:t>
      </w:r>
      <w:r w:rsidR="00EC20B1" w:rsidRPr="00D466DB">
        <w:rPr>
          <w:lang w:val="ro-RO"/>
        </w:rPr>
        <w:t xml:space="preserve">a finanţării nerambursabile </w:t>
      </w:r>
      <w:r w:rsidRPr="00D466DB">
        <w:rPr>
          <w:lang w:val="ro-RO"/>
        </w:rPr>
        <w:t xml:space="preserve"> </w:t>
      </w:r>
    </w:p>
    <w:p w:rsidR="001920AE" w:rsidRPr="00D466DB" w:rsidRDefault="001920AE" w:rsidP="001920AE">
      <w:pPr>
        <w:pStyle w:val="Default"/>
        <w:jc w:val="both"/>
        <w:rPr>
          <w:b/>
          <w:bCs/>
          <w:color w:val="FF0000"/>
          <w:lang w:val="ro-RO"/>
        </w:rPr>
      </w:pPr>
      <w:r w:rsidRPr="00D466DB">
        <w:rPr>
          <w:b/>
          <w:bCs/>
          <w:lang w:val="ro-RO"/>
        </w:rPr>
        <w:t xml:space="preserve">2. documentaţia </w:t>
      </w:r>
      <w:r w:rsidRPr="00D466DB">
        <w:rPr>
          <w:lang w:val="ro-RO"/>
        </w:rPr>
        <w:t xml:space="preserve">privind fundamentarea devizului general al programului sau proiectului cultural propus </w:t>
      </w:r>
    </w:p>
    <w:p w:rsidR="001920AE" w:rsidRPr="00D466DB" w:rsidRDefault="001920AE" w:rsidP="001920AE">
      <w:pPr>
        <w:pStyle w:val="Default"/>
        <w:jc w:val="both"/>
        <w:rPr>
          <w:color w:val="FF0000"/>
          <w:lang w:val="ro-RO"/>
        </w:rPr>
      </w:pPr>
      <w:r w:rsidRPr="00D466DB">
        <w:rPr>
          <w:b/>
          <w:bCs/>
          <w:lang w:val="ro-RO"/>
        </w:rPr>
        <w:t xml:space="preserve">3. declaraţia pe propria răspundere </w:t>
      </w:r>
      <w:r w:rsidRPr="00D466DB">
        <w:rPr>
          <w:lang w:val="ro-RO"/>
        </w:rPr>
        <w:t xml:space="preserve">din care să reiasă că solicitantul finanţării narambursabile </w:t>
      </w:r>
      <w:r w:rsidRPr="00D466DB">
        <w:rPr>
          <w:b/>
          <w:bCs/>
          <w:lang w:val="ro-RO"/>
        </w:rPr>
        <w:t xml:space="preserve">nu are obligaţii restante </w:t>
      </w:r>
      <w:r w:rsidRPr="00D466DB">
        <w:rPr>
          <w:lang w:val="ro-RO"/>
        </w:rPr>
        <w:t xml:space="preserve">către alte persoane fizice sau juridice ori bunuri urmărite în vederea executării silite. În cazul persoanei fizice - o declaraţie pe proprie răspundere. </w:t>
      </w:r>
    </w:p>
    <w:p w:rsidR="001920AE" w:rsidRPr="00D466DB" w:rsidRDefault="001920AE" w:rsidP="001920AE">
      <w:pPr>
        <w:pStyle w:val="Default"/>
        <w:jc w:val="both"/>
        <w:rPr>
          <w:b/>
          <w:bCs/>
          <w:color w:val="FF0000"/>
          <w:lang w:val="ro-RO"/>
        </w:rPr>
      </w:pPr>
      <w:r w:rsidRPr="00D466DB">
        <w:rPr>
          <w:b/>
          <w:bCs/>
          <w:lang w:val="ro-RO"/>
        </w:rPr>
        <w:t>4. actul constitutiv</w:t>
      </w:r>
      <w:r w:rsidRPr="00D466DB">
        <w:rPr>
          <w:lang w:val="ro-RO"/>
        </w:rPr>
        <w:t xml:space="preserve">, </w:t>
      </w:r>
      <w:r w:rsidRPr="00D466DB">
        <w:rPr>
          <w:b/>
          <w:bCs/>
          <w:lang w:val="ro-RO"/>
        </w:rPr>
        <w:t xml:space="preserve">statutul </w:t>
      </w:r>
      <w:r w:rsidRPr="00D466DB">
        <w:rPr>
          <w:lang w:val="ro-RO"/>
        </w:rPr>
        <w:t xml:space="preserve">şi actele doveditoare ale sediului şi patrimoniului iniţial ale organizaţiei solicitante, precum şi actele adiţionale, după caz. În cazul persoanei fizice – acordul de principiu de la locul de muncă, privind participarea la programul/proiectul cultural preconizat </w:t>
      </w:r>
    </w:p>
    <w:p w:rsidR="00D466DB" w:rsidRDefault="001920AE" w:rsidP="001920AE">
      <w:pPr>
        <w:pStyle w:val="Default"/>
        <w:jc w:val="both"/>
        <w:rPr>
          <w:lang w:val="ro-RO"/>
        </w:rPr>
      </w:pPr>
      <w:r w:rsidRPr="00D466DB">
        <w:rPr>
          <w:b/>
          <w:bCs/>
          <w:lang w:val="ro-RO"/>
        </w:rPr>
        <w:t xml:space="preserve">5. </w:t>
      </w:r>
      <w:r w:rsidRPr="00D466DB">
        <w:rPr>
          <w:lang w:val="ro-RO"/>
        </w:rPr>
        <w:t xml:space="preserve">ultimul </w:t>
      </w:r>
      <w:r w:rsidRPr="00D466DB">
        <w:rPr>
          <w:b/>
          <w:bCs/>
          <w:lang w:val="ro-RO"/>
        </w:rPr>
        <w:t xml:space="preserve">extras de cont </w:t>
      </w:r>
      <w:r w:rsidRPr="00D466DB">
        <w:rPr>
          <w:lang w:val="ro-RO"/>
        </w:rPr>
        <w:t>bancar, dar nu mai vechi de 30 de zile de la data depunerii.</w:t>
      </w:r>
    </w:p>
    <w:p w:rsidR="001920AE" w:rsidRPr="00D466DB" w:rsidRDefault="001920AE" w:rsidP="001920AE">
      <w:pPr>
        <w:pStyle w:val="Default"/>
        <w:jc w:val="both"/>
        <w:rPr>
          <w:b/>
          <w:bCs/>
          <w:color w:val="FF0000"/>
          <w:lang w:val="ro-RO"/>
        </w:rPr>
      </w:pPr>
      <w:r w:rsidRPr="00D466DB">
        <w:rPr>
          <w:lang w:val="ro-RO"/>
        </w:rPr>
        <w:lastRenderedPageBreak/>
        <w:t xml:space="preserve"> </w:t>
      </w:r>
      <w:r w:rsidRPr="00D466DB">
        <w:rPr>
          <w:b/>
          <w:bCs/>
          <w:lang w:val="ro-RO"/>
        </w:rPr>
        <w:t xml:space="preserve">6. </w:t>
      </w:r>
      <w:r w:rsidRPr="00D466DB">
        <w:rPr>
          <w:lang w:val="ro-RO"/>
        </w:rPr>
        <w:t xml:space="preserve">certificatului de </w:t>
      </w:r>
      <w:r w:rsidRPr="00D466DB">
        <w:rPr>
          <w:b/>
          <w:bCs/>
          <w:lang w:val="ro-RO"/>
        </w:rPr>
        <w:t xml:space="preserve">înregistrare fiscală. </w:t>
      </w:r>
      <w:r w:rsidRPr="00D466DB">
        <w:rPr>
          <w:lang w:val="ro-RO"/>
        </w:rPr>
        <w:t xml:space="preserve">În cazul persoanei fizice – copie după buletinul/cartea de identitate. </w:t>
      </w:r>
    </w:p>
    <w:p w:rsidR="001920AE" w:rsidRPr="00D466DB" w:rsidRDefault="001920AE" w:rsidP="001920AE">
      <w:pPr>
        <w:pStyle w:val="Default"/>
        <w:jc w:val="both"/>
        <w:rPr>
          <w:b/>
          <w:bCs/>
          <w:color w:val="FF0000"/>
          <w:lang w:val="ro-RO"/>
        </w:rPr>
      </w:pPr>
      <w:r w:rsidRPr="00D466DB">
        <w:rPr>
          <w:b/>
          <w:bCs/>
          <w:lang w:val="ro-RO"/>
        </w:rPr>
        <w:t xml:space="preserve">7. </w:t>
      </w:r>
      <w:r w:rsidRPr="00D466DB">
        <w:rPr>
          <w:lang w:val="ro-RO"/>
        </w:rPr>
        <w:t xml:space="preserve">documente privind </w:t>
      </w:r>
      <w:r w:rsidRPr="00D466DB">
        <w:rPr>
          <w:b/>
          <w:bCs/>
          <w:lang w:val="ro-RO"/>
        </w:rPr>
        <w:t xml:space="preserve">colaborarea </w:t>
      </w:r>
      <w:r w:rsidRPr="00D466DB">
        <w:rPr>
          <w:lang w:val="ro-RO"/>
        </w:rPr>
        <w:t xml:space="preserve">sau </w:t>
      </w:r>
      <w:r w:rsidRPr="00D466DB">
        <w:rPr>
          <w:b/>
          <w:bCs/>
          <w:lang w:val="ro-RO"/>
        </w:rPr>
        <w:t xml:space="preserve">parteneriatul </w:t>
      </w:r>
      <w:r w:rsidRPr="00D466DB">
        <w:rPr>
          <w:lang w:val="ro-RO"/>
        </w:rPr>
        <w:t xml:space="preserve">cu alte organizaţii guvernamentale şi neguvernamentale, daca este cazul. </w:t>
      </w:r>
    </w:p>
    <w:p w:rsidR="001920AE" w:rsidRPr="00D466DB" w:rsidRDefault="001920AE" w:rsidP="001920AE">
      <w:pPr>
        <w:pStyle w:val="Default"/>
        <w:jc w:val="both"/>
        <w:rPr>
          <w:b/>
          <w:bCs/>
          <w:color w:val="FF0000"/>
          <w:lang w:val="ro-RO"/>
        </w:rPr>
      </w:pPr>
      <w:r w:rsidRPr="00D466DB">
        <w:rPr>
          <w:b/>
          <w:bCs/>
          <w:lang w:val="ro-RO"/>
        </w:rPr>
        <w:t xml:space="preserve">8. declaraţia pe propria răspundere </w:t>
      </w:r>
      <w:r w:rsidRPr="00D466DB">
        <w:rPr>
          <w:lang w:val="ro-RO"/>
        </w:rPr>
        <w:t xml:space="preserve">care să dovedească faptul că, pentru aceeaşi activitate nonprofit nu a contractat decât o singură finanţare nerambursabilă de la aceeaşi autoritate finanţatoare. </w:t>
      </w:r>
    </w:p>
    <w:p w:rsidR="001920AE" w:rsidRPr="00D466DB" w:rsidRDefault="001920AE" w:rsidP="001920AE">
      <w:pPr>
        <w:pStyle w:val="Default"/>
        <w:jc w:val="both"/>
        <w:rPr>
          <w:b/>
          <w:bCs/>
          <w:lang w:val="ro-RO"/>
        </w:rPr>
      </w:pPr>
      <w:r w:rsidRPr="00D466DB">
        <w:rPr>
          <w:b/>
          <w:bCs/>
          <w:lang w:val="ro-RO"/>
        </w:rPr>
        <w:t xml:space="preserve">9. alte documente relevante </w:t>
      </w:r>
      <w:r w:rsidRPr="00D466DB">
        <w:rPr>
          <w:lang w:val="ro-RO"/>
        </w:rPr>
        <w:t xml:space="preserve">privind activitatea semnificativă a asociaţiei, fundaţiei, organizaţiei neguvernamentale fără scop lucrativ, sau a persoanei fizice, după caz. </w:t>
      </w:r>
    </w:p>
    <w:p w:rsidR="001920AE" w:rsidRPr="00D466DB" w:rsidRDefault="001920AE" w:rsidP="001920AE">
      <w:pPr>
        <w:pStyle w:val="Default"/>
        <w:jc w:val="both"/>
        <w:rPr>
          <w:lang w:val="ro-RO"/>
        </w:rPr>
      </w:pPr>
      <w:r w:rsidRPr="00D466DB">
        <w:rPr>
          <w:lang w:val="ro-RO"/>
        </w:rPr>
        <w:t xml:space="preserve">alte organizaţii guvernamentale şi neguvernamentale din ţară şi din străinătate, după caz. </w:t>
      </w:r>
    </w:p>
    <w:p w:rsidR="001920AE" w:rsidRPr="00D466DB" w:rsidRDefault="001920AE" w:rsidP="001920AE">
      <w:pPr>
        <w:pStyle w:val="Default"/>
        <w:jc w:val="both"/>
        <w:rPr>
          <w:color w:val="auto"/>
          <w:lang w:val="ro-RO"/>
        </w:rPr>
      </w:pPr>
      <w:r w:rsidRPr="00D466DB">
        <w:rPr>
          <w:b/>
          <w:bCs/>
          <w:lang w:val="ro-RO"/>
        </w:rPr>
        <w:t xml:space="preserve">5.e. </w:t>
      </w:r>
      <w:r w:rsidRPr="00D466DB">
        <w:rPr>
          <w:lang w:val="ro-RO"/>
        </w:rPr>
        <w:t xml:space="preserve">termenul limită pentru primirea cererilor de finanţare nerambursabilă este </w:t>
      </w:r>
      <w:r w:rsidR="00F13396">
        <w:rPr>
          <w:b/>
          <w:color w:val="auto"/>
          <w:lang w:val="ro-RO"/>
        </w:rPr>
        <w:t xml:space="preserve">11 mai 2017 </w:t>
      </w:r>
    </w:p>
    <w:p w:rsidR="001920AE" w:rsidRPr="00D466DB" w:rsidRDefault="001920AE" w:rsidP="001920AE">
      <w:pPr>
        <w:pStyle w:val="Default"/>
        <w:jc w:val="both"/>
        <w:rPr>
          <w:lang w:val="ro-RO"/>
        </w:rPr>
      </w:pPr>
      <w:r w:rsidRPr="00D466DB">
        <w:rPr>
          <w:lang w:val="ro-RO"/>
        </w:rPr>
        <w:t xml:space="preserve">Solicitanţii pot adresa întrebări prin e-mail, fax sau telefon, indicând clar denumirea programului. Termenul limită până la care solicitanţii pot cere informaţii în scris este </w:t>
      </w:r>
      <w:r w:rsidR="00F13396">
        <w:rPr>
          <w:b/>
          <w:bCs/>
          <w:color w:val="auto"/>
          <w:lang w:val="ro-RO"/>
        </w:rPr>
        <w:t xml:space="preserve">9 mai 2017 </w:t>
      </w:r>
      <w:bookmarkStart w:id="0" w:name="_GoBack"/>
      <w:bookmarkEnd w:id="0"/>
      <w:r w:rsidRPr="00D466DB">
        <w:rPr>
          <w:color w:val="auto"/>
          <w:lang w:val="ro-RO"/>
        </w:rPr>
        <w:t xml:space="preserve"> inclusiv. Răspunsurile la aceste întrebări se vor da în scris cel târziu</w:t>
      </w:r>
      <w:r w:rsidRPr="00D466DB">
        <w:rPr>
          <w:lang w:val="ro-RO"/>
        </w:rPr>
        <w:t xml:space="preserve"> cu 3 zile înainte de data limită pentru depunerea propunerilor de proiect. </w:t>
      </w:r>
    </w:p>
    <w:p w:rsidR="001920AE" w:rsidRPr="00D466DB" w:rsidRDefault="001920AE" w:rsidP="001920AE">
      <w:pPr>
        <w:pStyle w:val="Default"/>
        <w:jc w:val="both"/>
        <w:rPr>
          <w:lang w:val="ro-RO"/>
        </w:rPr>
      </w:pPr>
      <w:r w:rsidRPr="00D466DB">
        <w:rPr>
          <w:b/>
          <w:bCs/>
          <w:lang w:val="ro-RO"/>
        </w:rPr>
        <w:t xml:space="preserve">5.f. </w:t>
      </w:r>
      <w:r w:rsidRPr="00D466DB">
        <w:rPr>
          <w:lang w:val="ro-RO"/>
        </w:rPr>
        <w:t>nu sunt selecţionate asociaţiile, organizaţiile neguvern</w:t>
      </w:r>
      <w:r w:rsidR="00EA3D75" w:rsidRPr="00D466DB">
        <w:rPr>
          <w:lang w:val="ro-RO"/>
        </w:rPr>
        <w:t xml:space="preserve">amentale sau persoanele fizice, </w:t>
      </w:r>
      <w:r w:rsidRPr="00D466DB">
        <w:rPr>
          <w:lang w:val="ro-RO"/>
        </w:rPr>
        <w:t>aflate în una dintre următoarele situaţii:</w:t>
      </w:r>
    </w:p>
    <w:p w:rsidR="001920AE" w:rsidRPr="00D466DB" w:rsidRDefault="00D466DB" w:rsidP="001920AE">
      <w:pPr>
        <w:pStyle w:val="Default"/>
        <w:pageBreakBefore/>
        <w:jc w:val="both"/>
        <w:rPr>
          <w:lang w:val="ro-RO"/>
        </w:rPr>
      </w:pPr>
      <w:r>
        <w:rPr>
          <w:lang w:val="ro-RO"/>
        </w:rPr>
        <w:lastRenderedPageBreak/>
        <w:t xml:space="preserve">  </w:t>
      </w:r>
      <w:r w:rsidR="001920AE" w:rsidRPr="00D466DB">
        <w:rPr>
          <w:lang w:val="ro-RO"/>
        </w:rPr>
        <w:t xml:space="preserve">Documentaţia prezentată este incompletă; </w:t>
      </w:r>
    </w:p>
    <w:p w:rsidR="001920AE" w:rsidRPr="00D466DB" w:rsidRDefault="001920AE" w:rsidP="001920AE">
      <w:pPr>
        <w:pStyle w:val="Default"/>
        <w:jc w:val="both"/>
        <w:rPr>
          <w:lang w:val="ro-RO"/>
        </w:rPr>
      </w:pPr>
      <w:r w:rsidRPr="00D466DB">
        <w:rPr>
          <w:lang w:val="ro-RO"/>
        </w:rPr>
        <w:t xml:space="preserve">- Au conturi bancare blocate; </w:t>
      </w:r>
    </w:p>
    <w:p w:rsidR="001920AE" w:rsidRPr="00D466DB" w:rsidRDefault="001920AE" w:rsidP="001920AE">
      <w:pPr>
        <w:pStyle w:val="Default"/>
        <w:jc w:val="both"/>
        <w:rPr>
          <w:lang w:val="ro-RO"/>
        </w:rPr>
      </w:pPr>
      <w:r w:rsidRPr="00D466DB">
        <w:rPr>
          <w:lang w:val="ro-RO"/>
        </w:rPr>
        <w:t xml:space="preserve">- Nu au respectat un contract de finanţare anterior; </w:t>
      </w:r>
    </w:p>
    <w:p w:rsidR="001920AE" w:rsidRPr="00D466DB" w:rsidRDefault="001920AE" w:rsidP="001920AE">
      <w:pPr>
        <w:pStyle w:val="Default"/>
        <w:jc w:val="both"/>
        <w:rPr>
          <w:lang w:val="ro-RO"/>
        </w:rPr>
      </w:pPr>
      <w:r w:rsidRPr="00D466DB">
        <w:rPr>
          <w:lang w:val="ro-RO"/>
        </w:rPr>
        <w:t xml:space="preserve">- Au prezentat declaraţii inexacte la o participare anterioară. </w:t>
      </w:r>
    </w:p>
    <w:p w:rsidR="001920AE" w:rsidRPr="00D466DB" w:rsidRDefault="001920AE" w:rsidP="001920AE">
      <w:pPr>
        <w:pStyle w:val="Default"/>
        <w:jc w:val="both"/>
        <w:rPr>
          <w:lang w:val="ro-RO"/>
        </w:rPr>
      </w:pPr>
      <w:r w:rsidRPr="00D466DB">
        <w:rPr>
          <w:b/>
          <w:bCs/>
          <w:lang w:val="ro-RO"/>
        </w:rPr>
        <w:t xml:space="preserve">6. PRECIZĂRI SUPLIMENTARE </w:t>
      </w:r>
    </w:p>
    <w:p w:rsidR="001920AE" w:rsidRPr="00D466DB" w:rsidRDefault="001920AE" w:rsidP="001920AE">
      <w:pPr>
        <w:pStyle w:val="Default"/>
        <w:jc w:val="both"/>
        <w:rPr>
          <w:lang w:val="ro-RO"/>
        </w:rPr>
      </w:pPr>
      <w:r w:rsidRPr="00D466DB">
        <w:rPr>
          <w:lang w:val="ro-RO"/>
        </w:rPr>
        <w:t xml:space="preserve">6.1. Programele/proiectele culturale vor fi selecţionate pentru finanţări nerambursabile în cadrul limitei de fonduri aprobate anual prin bugetul Consiliului Local Acăţari cu această destinaţie. </w:t>
      </w:r>
    </w:p>
    <w:p w:rsidR="001920AE" w:rsidRPr="00D466DB" w:rsidRDefault="001920AE" w:rsidP="001920AE">
      <w:pPr>
        <w:pStyle w:val="Default"/>
        <w:jc w:val="both"/>
        <w:rPr>
          <w:lang w:val="ro-RO"/>
        </w:rPr>
      </w:pPr>
      <w:r w:rsidRPr="00D466DB">
        <w:rPr>
          <w:lang w:val="ro-RO"/>
        </w:rPr>
        <w:t xml:space="preserve">6.2. In termen de 15 zile de la data încheierii lucrărilor, comisia de evaluare şi selecţionare afişează rezultatele pe site-ul oficial al Consiliului Local Acăţari </w:t>
      </w:r>
      <w:r w:rsidRPr="00D466DB">
        <w:rPr>
          <w:color w:val="0000FF"/>
          <w:lang w:val="ro-RO"/>
        </w:rPr>
        <w:t xml:space="preserve">www.acatari.ro </w:t>
      </w:r>
      <w:r w:rsidRPr="00D466DB">
        <w:rPr>
          <w:lang w:val="ro-RO"/>
        </w:rPr>
        <w:t xml:space="preserve">rezultatul selecţiei, precum şi fondurile propuse a fi alocate. </w:t>
      </w:r>
    </w:p>
    <w:p w:rsidR="001920AE" w:rsidRPr="00D466DB" w:rsidRDefault="001920AE" w:rsidP="001920AE">
      <w:pPr>
        <w:pStyle w:val="Default"/>
        <w:jc w:val="both"/>
        <w:rPr>
          <w:lang w:val="ro-RO"/>
        </w:rPr>
      </w:pPr>
      <w:r w:rsidRPr="00D466DB">
        <w:rPr>
          <w:lang w:val="ro-RO"/>
        </w:rPr>
        <w:t xml:space="preserve">6.3. Contestaţiile asupra modului de respectare a procedurii privind organizarea şi desfăşurarea selecţiei ofertelor culturale se depun în termen de maximum 3 zile de la publicarea pe site a rezultatelor selecţiei, în scris la Registratura Primăriei Comunei Acăţari. Contestaţiile se soluţionează în termen de maximum 5 zile lucrătoare de la data expirării termenului pentru depunerea contestaţiilor. </w:t>
      </w:r>
    </w:p>
    <w:p w:rsidR="001920AE" w:rsidRPr="00D466DB" w:rsidRDefault="001920AE" w:rsidP="001920AE">
      <w:pPr>
        <w:pStyle w:val="Default"/>
        <w:jc w:val="both"/>
        <w:rPr>
          <w:lang w:val="ro-RO"/>
        </w:rPr>
      </w:pPr>
      <w:r w:rsidRPr="00D466DB">
        <w:rPr>
          <w:lang w:val="ro-RO"/>
        </w:rPr>
        <w:t xml:space="preserve">6.4. Dacă în termen de 30 de zile de la data comunicării rezultatului selecţiei o asociaţie, fundaţie, organizaţie neguvernamentală sau persoană fizică autorizată nu se prezintă pentru încheierea contractului de finanţare, se considera că oferta Consiliului Local nu a fost acceptată, iar proiectele în cauză se elimină de la finanţare, locurile acestora fiind preluate de celelalte proiecte, in ordinea descrescătoare a punctajului. </w:t>
      </w:r>
    </w:p>
    <w:p w:rsidR="001920AE" w:rsidRPr="00D466DB" w:rsidRDefault="001920AE" w:rsidP="001920AE">
      <w:pPr>
        <w:pStyle w:val="Default"/>
        <w:jc w:val="both"/>
        <w:rPr>
          <w:lang w:val="ro-RO"/>
        </w:rPr>
      </w:pPr>
    </w:p>
    <w:p w:rsidR="001920AE" w:rsidRPr="00D466DB" w:rsidRDefault="001920AE" w:rsidP="001920AE">
      <w:pPr>
        <w:pStyle w:val="Default"/>
        <w:jc w:val="both"/>
        <w:rPr>
          <w:lang w:val="ro-RO"/>
        </w:rPr>
      </w:pPr>
      <w:r w:rsidRPr="00D466DB">
        <w:rPr>
          <w:b/>
          <w:bCs/>
          <w:lang w:val="ro-RO"/>
        </w:rPr>
        <w:t xml:space="preserve">7. ALOCAREA FINANŢĂRII NERAMBURSABILE </w:t>
      </w:r>
      <w:r w:rsidRPr="00D466DB">
        <w:rPr>
          <w:lang w:val="ro-RO"/>
        </w:rPr>
        <w:t xml:space="preserve">(Proceduri de plată) </w:t>
      </w:r>
    </w:p>
    <w:p w:rsidR="001920AE" w:rsidRPr="00D466DB" w:rsidRDefault="001920AE" w:rsidP="001920AE">
      <w:pPr>
        <w:pStyle w:val="Default"/>
        <w:jc w:val="both"/>
        <w:rPr>
          <w:lang w:val="ro-RO"/>
        </w:rPr>
      </w:pPr>
      <w:r w:rsidRPr="00D466DB">
        <w:rPr>
          <w:lang w:val="ro-RO"/>
        </w:rPr>
        <w:t>7.1. Finanţările nerambursabile se acordă în baza unui contract încheiat între Consiliul Local şi asociaţia, fundaţia organizaţia neguvernamentală sau persoana fizică selecţionată pe baza criteriilor prevăzute în prezentul ghid, în tranşe aferente realizării programului sau proiectului cultural, potr</w:t>
      </w:r>
      <w:r w:rsidR="00EA3D75" w:rsidRPr="00D466DB">
        <w:rPr>
          <w:lang w:val="ro-RO"/>
        </w:rPr>
        <w:t>ivit contractului</w:t>
      </w:r>
    </w:p>
    <w:p w:rsidR="001920AE" w:rsidRPr="00D466DB" w:rsidRDefault="001920AE" w:rsidP="001920AE">
      <w:pPr>
        <w:pStyle w:val="Default"/>
        <w:jc w:val="both"/>
        <w:rPr>
          <w:lang w:val="ro-RO"/>
        </w:rPr>
      </w:pPr>
      <w:r w:rsidRPr="00D466DB">
        <w:rPr>
          <w:lang w:val="ro-RO"/>
        </w:rPr>
        <w:t xml:space="preserve">7.2. Consiliul Local  dispune efectuarea plăţii către asociaţie, fundaţie, organizaţie neguvernamentală fără scop patrimonial sau persoană fizică, prin virament în contul bancar al acesteia, pe bază de factură sau contract emisă de acesta pentru fiecare tranşă. </w:t>
      </w:r>
    </w:p>
    <w:p w:rsidR="001920AE" w:rsidRPr="00D466DB" w:rsidRDefault="001920AE" w:rsidP="001920AE">
      <w:pPr>
        <w:pStyle w:val="Default"/>
        <w:jc w:val="both"/>
        <w:rPr>
          <w:lang w:val="ro-RO"/>
        </w:rPr>
      </w:pPr>
      <w:r w:rsidRPr="00D466DB">
        <w:rPr>
          <w:lang w:val="ro-RO"/>
        </w:rPr>
        <w:t>7.3. Asociaţiile, fundaţiile, organizaţiile neguvernamentale fără scop patrimonial sau persoanele fizice care au primit finanţări nerambursabile au obligaţia să întocmească şi să transmită Consiliului Local o ra</w:t>
      </w:r>
      <w:r w:rsidR="00EA3D75" w:rsidRPr="00D466DB">
        <w:rPr>
          <w:lang w:val="ro-RO"/>
        </w:rPr>
        <w:t>portare intermediară şi finală.</w:t>
      </w:r>
    </w:p>
    <w:p w:rsidR="001920AE" w:rsidRPr="00D466DB" w:rsidRDefault="001920AE" w:rsidP="001920AE">
      <w:pPr>
        <w:pStyle w:val="Default"/>
        <w:jc w:val="both"/>
        <w:rPr>
          <w:lang w:val="ro-RO"/>
        </w:rPr>
      </w:pPr>
      <w:r w:rsidRPr="00D466DB">
        <w:rPr>
          <w:lang w:val="ro-RO"/>
        </w:rPr>
        <w:t xml:space="preserve">7.4. În cazul rezilierii contractului ca urmare a neîndeplinirii clauzelor contractuale, beneficiarul finanţării nerambursabile este obligat să returneze Consiliului Local Acăţari sumele primite, cu care se reîntregesc creditele bugetare ale acestuia, în vederea finanţării altor programe/proiecte culturale; </w:t>
      </w:r>
    </w:p>
    <w:p w:rsidR="001920AE" w:rsidRPr="00D466DB" w:rsidRDefault="001920AE" w:rsidP="001920AE">
      <w:pPr>
        <w:pStyle w:val="Default"/>
        <w:jc w:val="both"/>
        <w:rPr>
          <w:lang w:val="ro-RO"/>
        </w:rPr>
      </w:pPr>
    </w:p>
    <w:p w:rsidR="001920AE" w:rsidRPr="00D466DB" w:rsidRDefault="001920AE" w:rsidP="001920AE">
      <w:pPr>
        <w:pStyle w:val="Default"/>
        <w:jc w:val="both"/>
        <w:rPr>
          <w:color w:val="auto"/>
          <w:lang w:val="ro-RO"/>
        </w:rPr>
      </w:pPr>
      <w:r w:rsidRPr="00D466DB">
        <w:rPr>
          <w:b/>
          <w:bCs/>
          <w:color w:val="auto"/>
          <w:lang w:val="ro-RO"/>
        </w:rPr>
        <w:t xml:space="preserve">INFORMAŢII SUPLIMENTARE </w:t>
      </w:r>
      <w:r w:rsidRPr="00D466DB">
        <w:rPr>
          <w:color w:val="auto"/>
          <w:lang w:val="ro-RO"/>
        </w:rPr>
        <w:t>se pot obţine la</w:t>
      </w:r>
      <w:r w:rsidR="00EA3D75" w:rsidRPr="00D466DB">
        <w:rPr>
          <w:color w:val="auto"/>
          <w:lang w:val="ro-RO"/>
        </w:rPr>
        <w:t xml:space="preserve"> tel: 0265 333 112 Fulop Robert </w:t>
      </w:r>
      <w:r w:rsidRPr="00D466DB">
        <w:rPr>
          <w:color w:val="auto"/>
          <w:lang w:val="ro-RO"/>
        </w:rPr>
        <w:t xml:space="preserve"> fax: 0265 333 298, e-mail: </w:t>
      </w:r>
      <w:hyperlink r:id="rId4" w:history="1">
        <w:r w:rsidRPr="00D466DB">
          <w:rPr>
            <w:rStyle w:val="Hyperlink"/>
            <w:color w:val="auto"/>
            <w:lang w:val="ro-RO"/>
          </w:rPr>
          <w:t>acatari@cjmures.ro</w:t>
        </w:r>
      </w:hyperlink>
      <w:r w:rsidRPr="00D466DB">
        <w:rPr>
          <w:color w:val="auto"/>
          <w:lang w:val="ro-RO"/>
        </w:rPr>
        <w:t xml:space="preserve">, </w:t>
      </w:r>
      <w:hyperlink r:id="rId5" w:history="1">
        <w:r w:rsidRPr="00D466DB">
          <w:rPr>
            <w:rStyle w:val="Hyperlink"/>
            <w:color w:val="auto"/>
            <w:lang w:val="ro-RO"/>
          </w:rPr>
          <w:t>robert@acatari.ro</w:t>
        </w:r>
      </w:hyperlink>
      <w:r w:rsidRPr="00D466DB">
        <w:rPr>
          <w:color w:val="auto"/>
          <w:lang w:val="ro-RO"/>
        </w:rPr>
        <w:t xml:space="preserve">  </w:t>
      </w:r>
    </w:p>
    <w:p w:rsidR="001920AE" w:rsidRPr="00D466DB" w:rsidRDefault="001920AE" w:rsidP="001920AE">
      <w:pPr>
        <w:jc w:val="both"/>
        <w:rPr>
          <w:rFonts w:ascii="Tahoma" w:hAnsi="Tahoma" w:cs="Tahoma"/>
          <w:lang w:val="ro-RO"/>
        </w:rPr>
      </w:pPr>
      <w:r w:rsidRPr="00D466DB">
        <w:rPr>
          <w:rFonts w:ascii="Tahoma" w:hAnsi="Tahoma" w:cs="Tahoma"/>
          <w:b/>
          <w:bCs/>
          <w:lang w:val="ro-RO"/>
        </w:rPr>
        <w:t xml:space="preserve">ATENŢIE ! </w:t>
      </w:r>
      <w:r w:rsidRPr="00D466DB">
        <w:rPr>
          <w:rFonts w:ascii="Tahoma" w:hAnsi="Tahoma" w:cs="Tahoma"/>
          <w:lang w:val="ro-RO"/>
        </w:rPr>
        <w:t xml:space="preserve">Toate documentele sau seturile de documente se vor depune prin poştă sau delegat la </w:t>
      </w:r>
      <w:r w:rsidRPr="00D466DB">
        <w:rPr>
          <w:rFonts w:ascii="Tahoma" w:hAnsi="Tahoma" w:cs="Tahoma"/>
          <w:b/>
          <w:bCs/>
          <w:lang w:val="ro-RO"/>
        </w:rPr>
        <w:t>Registratura Consiliului Local Acăţari</w:t>
      </w:r>
      <w:r w:rsidRPr="00D466DB">
        <w:rPr>
          <w:rFonts w:ascii="Tahoma" w:hAnsi="Tahoma" w:cs="Tahoma"/>
          <w:lang w:val="ro-RO"/>
        </w:rPr>
        <w:t>.</w:t>
      </w:r>
    </w:p>
    <w:p w:rsidR="001920AE" w:rsidRPr="00D466DB" w:rsidRDefault="001920AE" w:rsidP="001920AE">
      <w:pPr>
        <w:rPr>
          <w:rFonts w:ascii="Tahoma" w:hAnsi="Tahoma" w:cs="Tahoma"/>
        </w:rPr>
      </w:pPr>
    </w:p>
    <w:p w:rsidR="001920AE" w:rsidRPr="00D466DB" w:rsidRDefault="001920AE" w:rsidP="001920AE">
      <w:pPr>
        <w:rPr>
          <w:rFonts w:ascii="Tahoma" w:hAnsi="Tahoma" w:cs="Tahoma"/>
        </w:rPr>
      </w:pPr>
    </w:p>
    <w:p w:rsidR="001920AE" w:rsidRPr="00D466DB" w:rsidRDefault="001920AE" w:rsidP="001920AE">
      <w:pPr>
        <w:rPr>
          <w:rFonts w:ascii="Tahoma" w:hAnsi="Tahoma" w:cs="Tahoma"/>
        </w:rPr>
      </w:pPr>
    </w:p>
    <w:p w:rsidR="005A3545" w:rsidRPr="00D466DB" w:rsidRDefault="005A3545">
      <w:pPr>
        <w:rPr>
          <w:rFonts w:ascii="Tahoma" w:hAnsi="Tahoma" w:cs="Tahoma"/>
        </w:rPr>
      </w:pPr>
    </w:p>
    <w:sectPr w:rsidR="005A3545" w:rsidRPr="00D466DB" w:rsidSect="008E3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920AE"/>
    <w:rsid w:val="000625BF"/>
    <w:rsid w:val="001920AE"/>
    <w:rsid w:val="001E06A3"/>
    <w:rsid w:val="00297BB9"/>
    <w:rsid w:val="00324918"/>
    <w:rsid w:val="00394187"/>
    <w:rsid w:val="005A3545"/>
    <w:rsid w:val="00630C17"/>
    <w:rsid w:val="006A7ECE"/>
    <w:rsid w:val="00816E87"/>
    <w:rsid w:val="00993723"/>
    <w:rsid w:val="00D466DB"/>
    <w:rsid w:val="00DA0962"/>
    <w:rsid w:val="00EA3D75"/>
    <w:rsid w:val="00EC20B1"/>
    <w:rsid w:val="00EE2ACE"/>
    <w:rsid w:val="00F1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780B2-DE47-44F7-8237-B7912D0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A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0AE"/>
    <w:pPr>
      <w:autoSpaceDE w:val="0"/>
      <w:autoSpaceDN w:val="0"/>
      <w:adjustRightInd w:val="0"/>
      <w:spacing w:after="0" w:line="240" w:lineRule="auto"/>
    </w:pPr>
    <w:rPr>
      <w:rFonts w:ascii="Tahoma" w:eastAsia="Calibri" w:hAnsi="Tahoma" w:cs="Tahoma"/>
      <w:color w:val="000000"/>
      <w:sz w:val="24"/>
      <w:szCs w:val="24"/>
      <w:lang w:val="en-GB"/>
    </w:rPr>
  </w:style>
  <w:style w:type="character" w:styleId="Hyperlink">
    <w:name w:val="Hyperlink"/>
    <w:basedOn w:val="DefaultParagraphFont"/>
    <w:uiPriority w:val="99"/>
    <w:unhideWhenUsed/>
    <w:rsid w:val="001920AE"/>
    <w:rPr>
      <w:color w:val="0000FF"/>
      <w:u w:val="single"/>
    </w:rPr>
  </w:style>
  <w:style w:type="paragraph" w:styleId="BalloonText">
    <w:name w:val="Balloon Text"/>
    <w:basedOn w:val="Normal"/>
    <w:link w:val="BalloonTextChar"/>
    <w:uiPriority w:val="99"/>
    <w:semiHidden/>
    <w:unhideWhenUsed/>
    <w:rsid w:val="00324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1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acatari.ro" TargetMode="Externa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User1</cp:lastModifiedBy>
  <cp:revision>11</cp:revision>
  <cp:lastPrinted>2016-01-22T07:38:00Z</cp:lastPrinted>
  <dcterms:created xsi:type="dcterms:W3CDTF">2015-02-19T08:00:00Z</dcterms:created>
  <dcterms:modified xsi:type="dcterms:W3CDTF">2017-04-11T07:12:00Z</dcterms:modified>
</cp:coreProperties>
</file>