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800" w:rsidRDefault="00101800" w:rsidP="00BC3D54">
      <w:pPr>
        <w:rPr>
          <w:sz w:val="28"/>
          <w:szCs w:val="28"/>
        </w:rPr>
      </w:pPr>
    </w:p>
    <w:p w:rsidR="00101800" w:rsidRDefault="00101800" w:rsidP="00BC3D54">
      <w:pPr>
        <w:rPr>
          <w:sz w:val="28"/>
          <w:szCs w:val="28"/>
        </w:rPr>
      </w:pPr>
    </w:p>
    <w:p w:rsidR="00BC3D54" w:rsidRPr="00BC3D54" w:rsidRDefault="00BC3D54" w:rsidP="00BC3D54">
      <w:pPr>
        <w:rPr>
          <w:sz w:val="28"/>
          <w:szCs w:val="28"/>
          <w:lang w:val="ro-RO"/>
        </w:rPr>
      </w:pPr>
      <w:r>
        <w:rPr>
          <w:sz w:val="28"/>
          <w:szCs w:val="28"/>
        </w:rPr>
        <w:t>ROMANIA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BC3D54" w:rsidRPr="00BC3D54" w:rsidRDefault="00BC3D54" w:rsidP="00BC3D54">
      <w:pPr>
        <w:rPr>
          <w:sz w:val="24"/>
          <w:szCs w:val="24"/>
        </w:rPr>
      </w:pPr>
      <w:r>
        <w:rPr>
          <w:sz w:val="28"/>
          <w:szCs w:val="28"/>
        </w:rPr>
        <w:t>JUDEŢUL MUREŞ</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BC3D54" w:rsidRDefault="00BC3D54" w:rsidP="00BC3D54">
      <w:pPr>
        <w:pStyle w:val="NoSpacing"/>
        <w:rPr>
          <w:sz w:val="28"/>
          <w:szCs w:val="28"/>
        </w:rPr>
      </w:pPr>
      <w:r>
        <w:rPr>
          <w:sz w:val="28"/>
          <w:szCs w:val="28"/>
        </w:rPr>
        <w:t>COMUNA  ACĂŢARI</w:t>
      </w:r>
      <w:r>
        <w:rPr>
          <w:sz w:val="28"/>
          <w:szCs w:val="28"/>
        </w:rPr>
        <w:tab/>
      </w:r>
    </w:p>
    <w:p w:rsidR="00BC3D54" w:rsidRDefault="00BC3D54" w:rsidP="00BC3D54">
      <w:pPr>
        <w:pStyle w:val="NoSpacing"/>
        <w:rPr>
          <w:sz w:val="28"/>
          <w:szCs w:val="28"/>
        </w:rPr>
      </w:pPr>
      <w:r>
        <w:rPr>
          <w:sz w:val="28"/>
          <w:szCs w:val="28"/>
        </w:rPr>
        <w:t>CONSILIUL  LOCAL</w:t>
      </w:r>
      <w:r>
        <w:rPr>
          <w:sz w:val="28"/>
          <w:szCs w:val="28"/>
        </w:rPr>
        <w:tab/>
      </w:r>
      <w:r>
        <w:rPr>
          <w:sz w:val="28"/>
          <w:szCs w:val="28"/>
        </w:rPr>
        <w:tab/>
      </w:r>
      <w:r>
        <w:rPr>
          <w:sz w:val="28"/>
          <w:szCs w:val="28"/>
        </w:rPr>
        <w:tab/>
      </w:r>
      <w:r>
        <w:rPr>
          <w:sz w:val="28"/>
          <w:szCs w:val="28"/>
        </w:rPr>
        <w:tab/>
      </w:r>
      <w:r>
        <w:rPr>
          <w:sz w:val="28"/>
          <w:szCs w:val="28"/>
        </w:rPr>
        <w:tab/>
        <w:t xml:space="preserve">                  </w:t>
      </w:r>
    </w:p>
    <w:p w:rsidR="00BC3D54" w:rsidRDefault="00BC3D54" w:rsidP="00BC3D54">
      <w:pPr>
        <w:pStyle w:val="NoSpacing"/>
        <w:rPr>
          <w:sz w:val="28"/>
          <w:szCs w:val="28"/>
        </w:rPr>
      </w:pPr>
      <w:r>
        <w:rPr>
          <w:sz w:val="28"/>
          <w:szCs w:val="28"/>
        </w:rPr>
        <w:t xml:space="preserve">     </w:t>
      </w:r>
    </w:p>
    <w:p w:rsidR="00BC3D54" w:rsidRDefault="00BC3D54" w:rsidP="001A3F68">
      <w:pPr>
        <w:pStyle w:val="NoSpacing"/>
        <w:ind w:left="2880" w:firstLine="720"/>
        <w:rPr>
          <w:b/>
          <w:sz w:val="28"/>
          <w:szCs w:val="28"/>
          <w:u w:val="single"/>
        </w:rPr>
      </w:pPr>
      <w:r>
        <w:rPr>
          <w:b/>
          <w:sz w:val="28"/>
          <w:szCs w:val="28"/>
          <w:u w:val="single"/>
        </w:rPr>
        <w:t>H O T Ă R Â R E A  NR.75</w:t>
      </w:r>
    </w:p>
    <w:p w:rsidR="00BC3D54" w:rsidRPr="00BC3D54" w:rsidRDefault="00BC3D54" w:rsidP="00BC3D54">
      <w:pPr>
        <w:pStyle w:val="NoSpacing"/>
        <w:ind w:left="270" w:right="360"/>
        <w:jc w:val="center"/>
        <w:rPr>
          <w:b/>
          <w:sz w:val="28"/>
          <w:szCs w:val="28"/>
          <w:u w:val="single"/>
        </w:rPr>
      </w:pPr>
      <w:r w:rsidRPr="00BC3D54">
        <w:rPr>
          <w:b/>
          <w:sz w:val="28"/>
          <w:szCs w:val="28"/>
        </w:rPr>
        <w:t xml:space="preserve">    </w:t>
      </w:r>
      <w:r w:rsidR="001A3F68">
        <w:rPr>
          <w:b/>
          <w:sz w:val="28"/>
          <w:szCs w:val="28"/>
        </w:rPr>
        <w:t xml:space="preserve"> </w:t>
      </w:r>
      <w:r w:rsidRPr="00BC3D54">
        <w:rPr>
          <w:b/>
          <w:sz w:val="28"/>
          <w:szCs w:val="28"/>
          <w:u w:val="single"/>
        </w:rPr>
        <w:t>din 27 decembrie 2017</w:t>
      </w:r>
    </w:p>
    <w:p w:rsidR="00BC3D54" w:rsidRDefault="00BC3D54" w:rsidP="00BC3D54">
      <w:pPr>
        <w:pStyle w:val="NoSpacing"/>
        <w:jc w:val="center"/>
        <w:rPr>
          <w:sz w:val="28"/>
          <w:szCs w:val="28"/>
          <w:u w:val="single"/>
        </w:rPr>
      </w:pPr>
      <w:r>
        <w:rPr>
          <w:sz w:val="28"/>
          <w:szCs w:val="28"/>
          <w:u w:val="single"/>
        </w:rPr>
        <w:t>privind aprobarea nivelurilor pentru valorile impozabile, impozitelor şi taxelor locale şi alte taxe asimilate acestora, precum şi amenzile aplicabile în  anul fiscal 2018</w:t>
      </w:r>
    </w:p>
    <w:p w:rsidR="00BC3D54" w:rsidRDefault="00BC3D54" w:rsidP="00BC3D54">
      <w:pPr>
        <w:pStyle w:val="NoSpacing"/>
        <w:jc w:val="center"/>
        <w:rPr>
          <w:b/>
          <w:bCs/>
          <w:sz w:val="28"/>
          <w:szCs w:val="28"/>
        </w:rPr>
      </w:pPr>
    </w:p>
    <w:p w:rsidR="00BC3D54" w:rsidRDefault="00BC3D54" w:rsidP="00BC3D54">
      <w:pPr>
        <w:jc w:val="center"/>
        <w:rPr>
          <w:sz w:val="28"/>
          <w:szCs w:val="28"/>
        </w:rPr>
      </w:pPr>
    </w:p>
    <w:p w:rsidR="00BC3D54" w:rsidRDefault="00BC3D54" w:rsidP="00BC3D54">
      <w:pPr>
        <w:autoSpaceDE w:val="0"/>
        <w:autoSpaceDN w:val="0"/>
        <w:adjustRightInd w:val="0"/>
        <w:ind w:firstLine="720"/>
        <w:jc w:val="both"/>
        <w:rPr>
          <w:sz w:val="28"/>
          <w:szCs w:val="28"/>
        </w:rPr>
      </w:pPr>
      <w:r>
        <w:rPr>
          <w:sz w:val="28"/>
          <w:szCs w:val="28"/>
        </w:rPr>
        <w:tab/>
        <w:t>Având in vedere:</w:t>
      </w:r>
    </w:p>
    <w:p w:rsidR="00BC3D54" w:rsidRDefault="00BC3D54" w:rsidP="00BC3D54">
      <w:pPr>
        <w:pStyle w:val="NoSpacing"/>
        <w:ind w:firstLine="720"/>
        <w:jc w:val="both"/>
        <w:rPr>
          <w:sz w:val="28"/>
          <w:szCs w:val="28"/>
        </w:rPr>
      </w:pPr>
      <w:r>
        <w:rPr>
          <w:sz w:val="28"/>
          <w:szCs w:val="28"/>
        </w:rPr>
        <w:t>- expunerea de motive a Primarului comunei Acățari nr.7655/19.12.2017, raportul  de specialitate nr. 7654/19.12.2017 și avizul Comisiei de specialitate nr.55/2017</w:t>
      </w:r>
    </w:p>
    <w:p w:rsidR="00BC3D54" w:rsidRDefault="00BC3D54" w:rsidP="00BC3D54">
      <w:pPr>
        <w:autoSpaceDE w:val="0"/>
        <w:autoSpaceDN w:val="0"/>
        <w:adjustRightInd w:val="0"/>
        <w:ind w:firstLine="720"/>
        <w:jc w:val="both"/>
        <w:rPr>
          <w:sz w:val="28"/>
          <w:szCs w:val="28"/>
        </w:rPr>
      </w:pPr>
      <w:r>
        <w:rPr>
          <w:sz w:val="28"/>
          <w:szCs w:val="28"/>
        </w:rPr>
        <w:t xml:space="preserve">-  prevederile art. 27 din Legea 273/2006, privind finantele publice locale, </w:t>
      </w:r>
    </w:p>
    <w:p w:rsidR="00BC3D54" w:rsidRDefault="00BC3D54" w:rsidP="00BC3D54">
      <w:pPr>
        <w:autoSpaceDE w:val="0"/>
        <w:autoSpaceDN w:val="0"/>
        <w:adjustRightInd w:val="0"/>
        <w:ind w:firstLine="720"/>
        <w:jc w:val="both"/>
        <w:rPr>
          <w:sz w:val="28"/>
          <w:szCs w:val="28"/>
        </w:rPr>
      </w:pPr>
      <w:r>
        <w:rPr>
          <w:sz w:val="28"/>
          <w:szCs w:val="28"/>
        </w:rPr>
        <w:t xml:space="preserve">- prevederile Legii nr. 227/2015 privind Codul fiscal, cu modificarile si completarile ulterioare, si anume Legea 358/2015, Legea 112/2016, OUG 46/2016, </w:t>
      </w:r>
    </w:p>
    <w:p w:rsidR="00BC3D54" w:rsidRDefault="00BC3D54" w:rsidP="00BC3D54">
      <w:pPr>
        <w:autoSpaceDE w:val="0"/>
        <w:autoSpaceDN w:val="0"/>
        <w:adjustRightInd w:val="0"/>
        <w:ind w:firstLine="720"/>
        <w:jc w:val="both"/>
        <w:rPr>
          <w:sz w:val="28"/>
          <w:szCs w:val="28"/>
        </w:rPr>
      </w:pPr>
      <w:r>
        <w:rPr>
          <w:sz w:val="28"/>
          <w:szCs w:val="28"/>
        </w:rPr>
        <w:t xml:space="preserve">- prevederile HG 1/2016, privind normele metodologice de aplicare a codului fiscal,  cu modificarile si completarile ulterioare, si anume HG 159/2016, </w:t>
      </w:r>
    </w:p>
    <w:p w:rsidR="00BC3D54" w:rsidRDefault="00BC3D54" w:rsidP="00BC3D54">
      <w:pPr>
        <w:autoSpaceDE w:val="0"/>
        <w:autoSpaceDN w:val="0"/>
        <w:adjustRightInd w:val="0"/>
        <w:ind w:firstLine="720"/>
        <w:jc w:val="both"/>
        <w:rPr>
          <w:sz w:val="28"/>
          <w:szCs w:val="28"/>
        </w:rPr>
      </w:pPr>
      <w:r>
        <w:rPr>
          <w:sz w:val="28"/>
          <w:szCs w:val="28"/>
        </w:rPr>
        <w:t>-  prevederile Legii nr. 207/2015 privind codul de procedura fiscala,</w:t>
      </w:r>
    </w:p>
    <w:p w:rsidR="00BC3D54" w:rsidRDefault="00BC3D54" w:rsidP="00BC3D54">
      <w:pPr>
        <w:autoSpaceDE w:val="0"/>
        <w:autoSpaceDN w:val="0"/>
        <w:adjustRightInd w:val="0"/>
        <w:ind w:firstLine="720"/>
        <w:jc w:val="both"/>
        <w:rPr>
          <w:sz w:val="28"/>
          <w:szCs w:val="28"/>
        </w:rPr>
      </w:pPr>
      <w:r>
        <w:rPr>
          <w:sz w:val="28"/>
          <w:szCs w:val="28"/>
        </w:rPr>
        <w:t>- prevederile  art.7 din Legea nr. 52/2003 privind transparența decizională în administrația publică,re</w:t>
      </w:r>
      <w:r>
        <w:rPr>
          <w:sz w:val="28"/>
          <w:szCs w:val="28"/>
          <w:lang w:val="ro-RO"/>
        </w:rPr>
        <w:t xml:space="preserve">publicată,cu modificările și completările ulterioare, </w:t>
      </w:r>
    </w:p>
    <w:p w:rsidR="00BC3D54" w:rsidRDefault="00BC3D54" w:rsidP="00BC3D54">
      <w:pPr>
        <w:autoSpaceDE w:val="0"/>
        <w:autoSpaceDN w:val="0"/>
        <w:adjustRightInd w:val="0"/>
        <w:jc w:val="both"/>
        <w:rPr>
          <w:sz w:val="28"/>
          <w:szCs w:val="28"/>
        </w:rPr>
      </w:pPr>
      <w:r>
        <w:rPr>
          <w:sz w:val="28"/>
          <w:szCs w:val="28"/>
        </w:rPr>
        <w:t xml:space="preserve">                       Ținând cont de  prevederile art. 27 din Legea nr.273/2006, privind finantele publice locale si prevederile Legii nr. 227/2015 privind Codul fiscal, </w:t>
      </w:r>
    </w:p>
    <w:p w:rsidR="00BC3D54" w:rsidRDefault="00BC3D54" w:rsidP="00BC3D54">
      <w:pPr>
        <w:autoSpaceDE w:val="0"/>
        <w:autoSpaceDN w:val="0"/>
        <w:adjustRightInd w:val="0"/>
        <w:ind w:firstLine="720"/>
        <w:jc w:val="both"/>
        <w:rPr>
          <w:sz w:val="28"/>
          <w:szCs w:val="28"/>
        </w:rPr>
      </w:pPr>
      <w:r>
        <w:rPr>
          <w:sz w:val="28"/>
          <w:szCs w:val="28"/>
        </w:rPr>
        <w:t>In baza art. 36, alin. (2) lit “b” , alin. (4) lit. “c”, art. 45 alin. (2) lit.”c” precum si ale art. 115 alin. 1 lit.” b” din Legea nr. 215/2001 privind administraţia publică locală, republicată,</w:t>
      </w:r>
    </w:p>
    <w:p w:rsidR="00BC3D54" w:rsidRDefault="00BC3D54" w:rsidP="00BC3D54">
      <w:pPr>
        <w:jc w:val="both"/>
        <w:rPr>
          <w:sz w:val="28"/>
          <w:szCs w:val="28"/>
        </w:rPr>
      </w:pPr>
    </w:p>
    <w:p w:rsidR="00BC3D54" w:rsidRDefault="00BC3D54" w:rsidP="00BC3D54">
      <w:pPr>
        <w:pStyle w:val="Heading2"/>
        <w:ind w:left="1440" w:firstLine="720"/>
        <w:rPr>
          <w:rFonts w:cs="Times New Roman"/>
          <w:sz w:val="28"/>
          <w:szCs w:val="28"/>
        </w:rPr>
      </w:pPr>
      <w:r>
        <w:rPr>
          <w:rFonts w:cs="Times New Roman"/>
          <w:sz w:val="28"/>
          <w:szCs w:val="28"/>
        </w:rPr>
        <w:t>H o t ă r â ș t e:</w:t>
      </w:r>
    </w:p>
    <w:p w:rsidR="00BC3D54" w:rsidRDefault="00BC3D54" w:rsidP="00BC3D54">
      <w:pPr>
        <w:jc w:val="both"/>
        <w:rPr>
          <w:sz w:val="28"/>
          <w:szCs w:val="28"/>
        </w:rPr>
      </w:pPr>
    </w:p>
    <w:p w:rsidR="00BC3D54" w:rsidRDefault="00BC3D54" w:rsidP="00BC3D54">
      <w:pPr>
        <w:ind w:firstLine="720"/>
        <w:jc w:val="both"/>
        <w:rPr>
          <w:sz w:val="28"/>
          <w:szCs w:val="28"/>
        </w:rPr>
      </w:pPr>
      <w:r>
        <w:rPr>
          <w:b/>
          <w:sz w:val="28"/>
          <w:szCs w:val="28"/>
        </w:rPr>
        <w:t xml:space="preserve">Art. 1. </w:t>
      </w:r>
      <w:r>
        <w:rPr>
          <w:sz w:val="28"/>
          <w:szCs w:val="28"/>
        </w:rPr>
        <w:t>Se stabilesc impozitele si taxele locale pentru anul 2018, dupa cum urmeaza:</w:t>
      </w:r>
    </w:p>
    <w:p w:rsidR="00BC3D54" w:rsidRDefault="00BC3D54" w:rsidP="00BC3D54">
      <w:pPr>
        <w:ind w:firstLine="720"/>
        <w:jc w:val="both"/>
        <w:rPr>
          <w:sz w:val="24"/>
          <w:szCs w:val="24"/>
        </w:rPr>
      </w:pPr>
    </w:p>
    <w:p w:rsidR="00C66870" w:rsidRDefault="00C66870" w:rsidP="001A3F68">
      <w:pPr>
        <w:rPr>
          <w:b/>
          <w:sz w:val="24"/>
          <w:szCs w:val="24"/>
        </w:rPr>
      </w:pPr>
    </w:p>
    <w:p w:rsidR="00BC3D54" w:rsidRDefault="00BC3D54" w:rsidP="00BC3D54">
      <w:pPr>
        <w:ind w:firstLine="720"/>
        <w:jc w:val="center"/>
        <w:rPr>
          <w:b/>
          <w:sz w:val="24"/>
          <w:szCs w:val="24"/>
        </w:rPr>
      </w:pPr>
      <w:r>
        <w:rPr>
          <w:b/>
          <w:sz w:val="24"/>
          <w:szCs w:val="24"/>
        </w:rPr>
        <w:t>CAPITOLUL I</w:t>
      </w:r>
    </w:p>
    <w:p w:rsidR="00BC3D54" w:rsidRDefault="00BC3D54" w:rsidP="00BC3D54">
      <w:pPr>
        <w:ind w:firstLine="720"/>
        <w:jc w:val="center"/>
        <w:rPr>
          <w:b/>
          <w:sz w:val="24"/>
          <w:szCs w:val="24"/>
        </w:rPr>
      </w:pPr>
      <w:r>
        <w:rPr>
          <w:b/>
          <w:sz w:val="24"/>
          <w:szCs w:val="24"/>
        </w:rPr>
        <w:t>IMPOZITUL SI TAXA PE CLADIRI</w:t>
      </w:r>
    </w:p>
    <w:p w:rsidR="00C66870" w:rsidRDefault="00C66870" w:rsidP="00BC3D54">
      <w:pPr>
        <w:ind w:firstLine="720"/>
        <w:jc w:val="center"/>
        <w:rPr>
          <w:b/>
          <w:sz w:val="24"/>
          <w:szCs w:val="24"/>
        </w:rPr>
      </w:pPr>
    </w:p>
    <w:p w:rsidR="00101800" w:rsidRDefault="00101800" w:rsidP="00BC3D54">
      <w:pPr>
        <w:ind w:firstLine="720"/>
        <w:jc w:val="center"/>
        <w:rPr>
          <w:b/>
          <w:sz w:val="24"/>
          <w:szCs w:val="24"/>
        </w:rPr>
      </w:pPr>
    </w:p>
    <w:p w:rsidR="00BC3D54" w:rsidRDefault="00BC3D54" w:rsidP="00BC3D54">
      <w:pPr>
        <w:ind w:firstLine="720"/>
        <w:jc w:val="center"/>
        <w:rPr>
          <w:b/>
          <w:sz w:val="24"/>
          <w:szCs w:val="24"/>
        </w:rPr>
      </w:pPr>
    </w:p>
    <w:p w:rsidR="00BC3D54" w:rsidRDefault="00BC3D54" w:rsidP="00101800">
      <w:pPr>
        <w:autoSpaceDE w:val="0"/>
        <w:autoSpaceDN w:val="0"/>
        <w:adjustRightInd w:val="0"/>
        <w:ind w:right="27"/>
        <w:rPr>
          <w:sz w:val="28"/>
          <w:szCs w:val="28"/>
        </w:rPr>
      </w:pPr>
      <w:r>
        <w:rPr>
          <w:sz w:val="28"/>
          <w:szCs w:val="28"/>
        </w:rPr>
        <w:t xml:space="preserve">    </w:t>
      </w:r>
      <w:r>
        <w:rPr>
          <w:b/>
          <w:bCs/>
          <w:sz w:val="28"/>
          <w:szCs w:val="28"/>
        </w:rPr>
        <w:t>Reguli generale</w:t>
      </w:r>
    </w:p>
    <w:p w:rsidR="00BC3D54" w:rsidRDefault="00BC3D54" w:rsidP="00101800">
      <w:pPr>
        <w:autoSpaceDE w:val="0"/>
        <w:autoSpaceDN w:val="0"/>
        <w:adjustRightInd w:val="0"/>
        <w:ind w:right="27"/>
        <w:jc w:val="both"/>
        <w:rPr>
          <w:sz w:val="28"/>
          <w:szCs w:val="28"/>
        </w:rPr>
      </w:pPr>
      <w:r>
        <w:rPr>
          <w:sz w:val="28"/>
          <w:szCs w:val="28"/>
        </w:rPr>
        <w:t xml:space="preserve">    (1) Orice persoană care are în proprietate o clădire situată în România datorează anual impozit pentru acea clădire, exceptând cazul în care în prezentul titlu se prevede diferit.</w:t>
      </w:r>
    </w:p>
    <w:p w:rsidR="00BC3D54" w:rsidRDefault="00BC3D54" w:rsidP="00101800">
      <w:pPr>
        <w:autoSpaceDE w:val="0"/>
        <w:autoSpaceDN w:val="0"/>
        <w:adjustRightInd w:val="0"/>
        <w:ind w:right="27"/>
        <w:jc w:val="both"/>
        <w:rPr>
          <w:iCs/>
          <w:sz w:val="28"/>
          <w:szCs w:val="28"/>
        </w:rPr>
      </w:pPr>
      <w:r>
        <w:rPr>
          <w:iCs/>
          <w:sz w:val="28"/>
          <w:szCs w:val="28"/>
        </w:rPr>
        <w:t xml:space="preserve">    (2) Pentru clădirile proprietate publică sau privată a statului ori a unităţilor administrativ-teritoriale, concesionate, închiriate, date în administrare ori în folosinţă, după caz, oricăror entităţi, altele decât cele de drept public, se stabileşte taxa pe clădiri, care se datorează de concesionari, locatari, titularii dreptului de administrare sau de folosinţă, după caz, în condiţii similare impozitului pe clădiri. În cazul transmiterii ulterioare altor entităţi a dreptului de concesiune, închiriere, administrare sau folosinţă asupra clădirii, taxa se datorează de persoana care are relaţia contractuală cu persoana de drept public.</w:t>
      </w:r>
    </w:p>
    <w:p w:rsidR="007D6476" w:rsidRDefault="007D6476" w:rsidP="00101800">
      <w:pPr>
        <w:autoSpaceDE w:val="0"/>
        <w:autoSpaceDN w:val="0"/>
        <w:adjustRightInd w:val="0"/>
        <w:ind w:right="27"/>
        <w:jc w:val="both"/>
        <w:rPr>
          <w:iCs/>
          <w:sz w:val="28"/>
          <w:szCs w:val="28"/>
        </w:rPr>
      </w:pPr>
    </w:p>
    <w:p w:rsidR="007D6476" w:rsidRDefault="007D6476" w:rsidP="007D6476">
      <w:pPr>
        <w:autoSpaceDE w:val="0"/>
        <w:autoSpaceDN w:val="0"/>
        <w:adjustRightInd w:val="0"/>
        <w:ind w:right="-450"/>
        <w:jc w:val="both"/>
        <w:rPr>
          <w:sz w:val="28"/>
          <w:szCs w:val="28"/>
        </w:rPr>
      </w:pPr>
    </w:p>
    <w:p w:rsidR="00BC3D54" w:rsidRDefault="00BC3D54" w:rsidP="00BC3D54">
      <w:pPr>
        <w:autoSpaceDE w:val="0"/>
        <w:autoSpaceDN w:val="0"/>
        <w:adjustRightInd w:val="0"/>
        <w:jc w:val="both"/>
        <w:rPr>
          <w:sz w:val="28"/>
          <w:szCs w:val="28"/>
        </w:rPr>
      </w:pPr>
      <w:r>
        <w:rPr>
          <w:sz w:val="28"/>
          <w:szCs w:val="28"/>
        </w:rPr>
        <w:t xml:space="preserve">    (3) Impozitul prevăzut la alin. (1), denumit în continuare impozit pe clădiri, precum şi taxa pe clădiri prevăzută la alin. (2) se datorează către bugetul local al comunei, al oraşului sau al municipiului în care este amplasată clădirea. În cazul municipiului Bucureşti, impozitul şi taxa pe clădiri se datorează către bugetul local al sectorului în care este amplasată clădirea.</w:t>
      </w:r>
    </w:p>
    <w:p w:rsidR="00BC3D54" w:rsidRDefault="00BC3D54" w:rsidP="00BC3D54">
      <w:pPr>
        <w:autoSpaceDE w:val="0"/>
        <w:autoSpaceDN w:val="0"/>
        <w:adjustRightInd w:val="0"/>
        <w:jc w:val="both"/>
        <w:rPr>
          <w:iCs/>
          <w:sz w:val="28"/>
          <w:szCs w:val="28"/>
        </w:rPr>
      </w:pPr>
      <w:r>
        <w:rPr>
          <w:iCs/>
          <w:sz w:val="28"/>
          <w:szCs w:val="28"/>
        </w:rPr>
        <w:t xml:space="preserve">    (4) În cazul clădirilor care fac obiectul unor contracte de concesiune, închiriere, administrare sau folosinţă ce se referă la perioade mai mari de o lună, taxa pe clădiri se stabileşte proporţional cu numărul de luni pentru care este constituit dreptul de concesiune, închiriere, administrare ori folosinţă. Pentru fracţiunile mai mici de o lună, taxa se calculează proporţional cu numărul de zile din luna respectivă.</w:t>
      </w:r>
    </w:p>
    <w:p w:rsidR="00BC3D54" w:rsidRDefault="00BC3D54" w:rsidP="00BC3D54">
      <w:pPr>
        <w:autoSpaceDE w:val="0"/>
        <w:autoSpaceDN w:val="0"/>
        <w:adjustRightInd w:val="0"/>
        <w:jc w:val="both"/>
        <w:rPr>
          <w:sz w:val="28"/>
          <w:szCs w:val="28"/>
        </w:rPr>
      </w:pPr>
      <w:r>
        <w:rPr>
          <w:iCs/>
          <w:sz w:val="28"/>
          <w:szCs w:val="28"/>
        </w:rPr>
        <w:t xml:space="preserve">    (4^1) În cazul clădirilor care fac obiectul unor contracte de concesiune, închiriere, administrare sau folosinţă ce se referă la perioade mai mici de o lună, taxa pe clădiri se datorează proporţional cu numărul de zile sau de ore prevăzute în contract.</w:t>
      </w:r>
    </w:p>
    <w:p w:rsidR="00BC3D54" w:rsidRDefault="00BC3D54" w:rsidP="00BC3D54">
      <w:pPr>
        <w:autoSpaceDE w:val="0"/>
        <w:autoSpaceDN w:val="0"/>
        <w:adjustRightInd w:val="0"/>
        <w:jc w:val="both"/>
        <w:rPr>
          <w:sz w:val="28"/>
          <w:szCs w:val="28"/>
        </w:rPr>
      </w:pPr>
      <w:r>
        <w:rPr>
          <w:sz w:val="28"/>
          <w:szCs w:val="28"/>
        </w:rPr>
        <w:t xml:space="preserve">    (5) Pe perioada în care pentru o clădire se plăteşte taxa pe clădiri, nu se datorează impozitul pe clădiri.</w:t>
      </w:r>
    </w:p>
    <w:p w:rsidR="00BC3D54" w:rsidRDefault="00BC3D54" w:rsidP="00BC3D54">
      <w:pPr>
        <w:autoSpaceDE w:val="0"/>
        <w:autoSpaceDN w:val="0"/>
        <w:adjustRightInd w:val="0"/>
        <w:jc w:val="both"/>
        <w:rPr>
          <w:sz w:val="28"/>
          <w:szCs w:val="28"/>
        </w:rPr>
      </w:pPr>
      <w:r>
        <w:rPr>
          <w:iCs/>
          <w:sz w:val="28"/>
          <w:szCs w:val="28"/>
        </w:rPr>
        <w:t xml:space="preserve">    (5^1) În cazul în care pentru o clădire proprietate publică sau privată a statului ori a unităţii administrativ-teritoriale se datorează impozit pe clădiri, iar în cursul unui an apar situaţii care determină datorarea taxei pe clădiri, diferenţa de impozit pentru perioada pe care se datorează taxa pe clădiri se compensează sau se restituie contribuabilului în anul fiscal următor.</w:t>
      </w:r>
    </w:p>
    <w:p w:rsidR="00BC3D54" w:rsidRDefault="00BC3D54" w:rsidP="00BC3D54">
      <w:pPr>
        <w:autoSpaceDE w:val="0"/>
        <w:autoSpaceDN w:val="0"/>
        <w:adjustRightInd w:val="0"/>
        <w:jc w:val="both"/>
        <w:rPr>
          <w:sz w:val="28"/>
          <w:szCs w:val="28"/>
        </w:rPr>
      </w:pPr>
      <w:r>
        <w:rPr>
          <w:sz w:val="28"/>
          <w:szCs w:val="28"/>
        </w:rPr>
        <w:t xml:space="preserve">    (6) În cazul în care o clădire se află în proprietatea comună a două sau mai multe persoane, fiecare dintre proprietarii comuni ai clădirii datorează impozitul pentru spaţiile situate în partea din clădire aflată în proprietatea sa. În cazul în care nu se pot stabili părţile individuale ale proprietarilor în comun, fiecare proprietar în comun datorează o parte egală din impozitul pentru clădirea respectivă.</w:t>
      </w:r>
    </w:p>
    <w:p w:rsidR="00C66870" w:rsidRDefault="00C66870" w:rsidP="00BC3D54">
      <w:pPr>
        <w:autoSpaceDE w:val="0"/>
        <w:autoSpaceDN w:val="0"/>
        <w:adjustRightInd w:val="0"/>
        <w:jc w:val="both"/>
        <w:rPr>
          <w:sz w:val="28"/>
          <w:szCs w:val="28"/>
        </w:rPr>
      </w:pPr>
    </w:p>
    <w:p w:rsidR="00BC3D54" w:rsidRDefault="00BC3D54" w:rsidP="00BC3D54">
      <w:pPr>
        <w:jc w:val="both"/>
        <w:rPr>
          <w:b/>
          <w:sz w:val="28"/>
          <w:szCs w:val="28"/>
        </w:rPr>
      </w:pPr>
    </w:p>
    <w:p w:rsidR="00BC3D54" w:rsidRDefault="00BC3D54" w:rsidP="00BC3D54">
      <w:pPr>
        <w:jc w:val="both"/>
        <w:rPr>
          <w:b/>
          <w:sz w:val="28"/>
          <w:szCs w:val="28"/>
        </w:rPr>
      </w:pPr>
      <w:r>
        <w:rPr>
          <w:b/>
          <w:sz w:val="28"/>
          <w:szCs w:val="28"/>
        </w:rPr>
        <w:tab/>
        <w:t>Art. 2 Impozitul/taxa pe clădiri, în cazul persoanelor fizice – Anexa nr. 1</w:t>
      </w:r>
    </w:p>
    <w:p w:rsidR="00BC3D54" w:rsidRDefault="00BC3D54" w:rsidP="00BC3D54">
      <w:pPr>
        <w:jc w:val="both"/>
        <w:rPr>
          <w:b/>
          <w:sz w:val="28"/>
          <w:szCs w:val="28"/>
        </w:rPr>
      </w:pPr>
    </w:p>
    <w:p w:rsidR="00C66870" w:rsidRDefault="00C66870" w:rsidP="00BC3D54">
      <w:pPr>
        <w:jc w:val="both"/>
        <w:rPr>
          <w:b/>
          <w:sz w:val="28"/>
          <w:szCs w:val="28"/>
        </w:rPr>
      </w:pPr>
    </w:p>
    <w:p w:rsidR="00BC3D54" w:rsidRDefault="00BC3D54" w:rsidP="00BC3D54">
      <w:pPr>
        <w:jc w:val="both"/>
        <w:rPr>
          <w:b/>
          <w:sz w:val="28"/>
          <w:szCs w:val="28"/>
        </w:rPr>
      </w:pPr>
      <w:r>
        <w:rPr>
          <w:b/>
          <w:sz w:val="28"/>
          <w:szCs w:val="28"/>
        </w:rPr>
        <w:tab/>
      </w:r>
      <w:r>
        <w:rPr>
          <w:sz w:val="28"/>
          <w:szCs w:val="28"/>
        </w:rPr>
        <w:t>Pentru clădirile rezidenţiale şi clădirile-anexă, aflate în proprietatea persoanelor fizice, impozitul pe clădiri se calculează prin aplicarea unei cote cuprinse între 0,08% - 0,2%, asupra valorii impozabile a clădirii.</w:t>
      </w:r>
    </w:p>
    <w:p w:rsidR="00BC3D54" w:rsidRDefault="00BC3D54" w:rsidP="00BC3D54">
      <w:pPr>
        <w:ind w:firstLine="720"/>
        <w:jc w:val="both"/>
        <w:rPr>
          <w:b/>
          <w:sz w:val="28"/>
          <w:szCs w:val="28"/>
        </w:rPr>
      </w:pPr>
      <w:r>
        <w:rPr>
          <w:b/>
          <w:sz w:val="28"/>
          <w:szCs w:val="28"/>
        </w:rPr>
        <w:t xml:space="preserve">Pentru </w:t>
      </w:r>
      <w:r>
        <w:rPr>
          <w:b/>
          <w:sz w:val="28"/>
          <w:szCs w:val="28"/>
          <w:lang w:val="ro-RO"/>
        </w:rPr>
        <w:t xml:space="preserve">anul 2018 </w:t>
      </w:r>
      <w:r>
        <w:rPr>
          <w:b/>
          <w:sz w:val="28"/>
          <w:szCs w:val="28"/>
        </w:rPr>
        <w:t>impozitul pe clădirile rezidentiale</w:t>
      </w:r>
      <w:r>
        <w:rPr>
          <w:sz w:val="28"/>
          <w:szCs w:val="28"/>
        </w:rPr>
        <w:t xml:space="preserve"> si cladirile - anexa, aflate in proprietatea  persoanelor fizice, se aplica cota de </w:t>
      </w:r>
      <w:r>
        <w:rPr>
          <w:b/>
          <w:sz w:val="28"/>
          <w:szCs w:val="28"/>
        </w:rPr>
        <w:t>0,1%</w:t>
      </w:r>
      <w:r>
        <w:rPr>
          <w:sz w:val="28"/>
          <w:szCs w:val="28"/>
        </w:rPr>
        <w:t xml:space="preserve"> asupra valorii impozabile a clădirii, determinată potrivit criteriilor şi normelor de evaluare prevăzute in </w:t>
      </w:r>
      <w:r>
        <w:rPr>
          <w:b/>
          <w:sz w:val="28"/>
          <w:szCs w:val="28"/>
        </w:rPr>
        <w:t>Anexa nr. 1.</w:t>
      </w:r>
    </w:p>
    <w:p w:rsidR="00BC3D54" w:rsidRDefault="00BC3D54" w:rsidP="00BC3D54">
      <w:pPr>
        <w:autoSpaceDE w:val="0"/>
        <w:autoSpaceDN w:val="0"/>
        <w:adjustRightInd w:val="0"/>
        <w:ind w:firstLine="720"/>
        <w:jc w:val="both"/>
        <w:rPr>
          <w:sz w:val="28"/>
          <w:szCs w:val="28"/>
        </w:rPr>
      </w:pPr>
      <w:r>
        <w:rPr>
          <w:sz w:val="28"/>
          <w:szCs w:val="28"/>
        </w:rPr>
        <w:t>Valoarea impozabilă a clădirii, exprimată în lei, se determină prin înmulţirea suprafeţei construite desfăşurate a acesteia, exprimată în metri pătraţi, cu valoarea impozabilă corespunzătoare, exprimată în lei/m</w:t>
      </w:r>
      <w:r>
        <w:rPr>
          <w:sz w:val="28"/>
          <w:szCs w:val="28"/>
          <w:vertAlign w:val="superscript"/>
        </w:rPr>
        <w:t>2</w:t>
      </w:r>
      <w:r>
        <w:rPr>
          <w:sz w:val="28"/>
          <w:szCs w:val="28"/>
        </w:rPr>
        <w:t>, conform anexei nr.1:</w:t>
      </w:r>
    </w:p>
    <w:p w:rsidR="00BC3D54" w:rsidRDefault="00BC3D54" w:rsidP="00BC3D54">
      <w:pPr>
        <w:autoSpaceDE w:val="0"/>
        <w:autoSpaceDN w:val="0"/>
        <w:adjustRightInd w:val="0"/>
        <w:ind w:firstLine="720"/>
        <w:jc w:val="both"/>
        <w:rPr>
          <w:sz w:val="28"/>
          <w:szCs w:val="28"/>
        </w:rPr>
      </w:pPr>
      <w:r>
        <w:rPr>
          <w:iCs/>
          <w:sz w:val="28"/>
          <w:szCs w:val="28"/>
        </w:rPr>
        <w:t xml:space="preserve">  În cazul unei clădiri care are pereţii exteriori din materiale diferite, pentru stabilirea valorii impozabile a clădirii se identifică în anexa nr.1  valoarea impozabilă corespunzătoare materialului cu ponderea cea mai mare.</w:t>
      </w:r>
    </w:p>
    <w:p w:rsidR="00BC3D54" w:rsidRDefault="00BC3D54" w:rsidP="00BC3D54">
      <w:pPr>
        <w:autoSpaceDE w:val="0"/>
        <w:autoSpaceDN w:val="0"/>
        <w:adjustRightInd w:val="0"/>
        <w:ind w:firstLine="720"/>
        <w:jc w:val="both"/>
        <w:rPr>
          <w:sz w:val="28"/>
          <w:szCs w:val="28"/>
        </w:rPr>
      </w:pPr>
      <w:r>
        <w:rPr>
          <w:sz w:val="28"/>
          <w:szCs w:val="28"/>
        </w:rPr>
        <w:t xml:space="preserve">  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p>
    <w:p w:rsidR="00BC3D54" w:rsidRDefault="00BC3D54" w:rsidP="00101800">
      <w:pPr>
        <w:autoSpaceDE w:val="0"/>
        <w:autoSpaceDN w:val="0"/>
        <w:adjustRightInd w:val="0"/>
        <w:ind w:firstLine="720"/>
        <w:jc w:val="both"/>
        <w:rPr>
          <w:sz w:val="28"/>
          <w:szCs w:val="28"/>
        </w:rPr>
      </w:pPr>
      <w:r>
        <w:rPr>
          <w:sz w:val="28"/>
          <w:szCs w:val="28"/>
        </w:rPr>
        <w:t xml:space="preserve"> Dacă dimensiunile exterioare ale unei clădiri nu pot fi efectiv măsurate pe conturul exterior, atunci suprafaţa construită desfăşurată a clădirii se determină prin înmulţirea suprafeţei utile a clădirii cu un coeficient de transformare de 1,4.</w:t>
      </w:r>
    </w:p>
    <w:p w:rsidR="00101800" w:rsidRDefault="00101800" w:rsidP="00101800">
      <w:pPr>
        <w:autoSpaceDE w:val="0"/>
        <w:autoSpaceDN w:val="0"/>
        <w:adjustRightInd w:val="0"/>
        <w:ind w:firstLine="720"/>
        <w:jc w:val="both"/>
        <w:rPr>
          <w:sz w:val="28"/>
          <w:szCs w:val="28"/>
        </w:rPr>
      </w:pPr>
    </w:p>
    <w:p w:rsidR="00BC3D54" w:rsidRDefault="00BC3D54" w:rsidP="00BC3D54">
      <w:pPr>
        <w:ind w:firstLine="720"/>
        <w:jc w:val="both"/>
        <w:rPr>
          <w:sz w:val="28"/>
          <w:szCs w:val="28"/>
        </w:rPr>
      </w:pPr>
      <w:r>
        <w:rPr>
          <w:sz w:val="28"/>
          <w:szCs w:val="28"/>
        </w:rPr>
        <w:t xml:space="preserve">  Valorea impozabila a cladirii se ajusteaza in functie de rangul localităţii şi zona în care este amplasata cladirea, prin inmultirea valorii determinate cu coeficientul de corectie corespunzator delimit</w:t>
      </w:r>
      <w:r>
        <w:rPr>
          <w:sz w:val="28"/>
          <w:szCs w:val="28"/>
          <w:lang w:val="ro-RO"/>
        </w:rPr>
        <w:t>ării zonelor conform anexei nr.1/A,care face parte integrantă din prezenta</w:t>
      </w:r>
      <w:r>
        <w:rPr>
          <w:sz w:val="28"/>
          <w:szCs w:val="28"/>
        </w:rPr>
        <w:t>:</w:t>
      </w:r>
    </w:p>
    <w:p w:rsidR="00BC3D54" w:rsidRDefault="00BC3D54" w:rsidP="00BC3D54">
      <w:pPr>
        <w:ind w:firstLine="720"/>
        <w:jc w:val="both"/>
        <w:rPr>
          <w:sz w:val="28"/>
          <w:szCs w:val="28"/>
        </w:rPr>
      </w:pPr>
      <w:r>
        <w:rPr>
          <w:sz w:val="28"/>
          <w:szCs w:val="28"/>
        </w:rPr>
        <w:t xml:space="preserve">   Zonele A, B, C si D  corespund zonelor A, B, C si D aferente terenurilor intravilane, delimitate conform H.C.L.nr.40/2012.</w:t>
      </w:r>
    </w:p>
    <w:p w:rsidR="00BC3D54" w:rsidRDefault="00BC3D54" w:rsidP="00BC3D54">
      <w:pPr>
        <w:autoSpaceDE w:val="0"/>
        <w:autoSpaceDN w:val="0"/>
        <w:adjustRightInd w:val="0"/>
        <w:ind w:firstLine="720"/>
        <w:jc w:val="both"/>
        <w:rPr>
          <w:sz w:val="28"/>
          <w:szCs w:val="28"/>
        </w:rPr>
      </w:pPr>
      <w:r>
        <w:rPr>
          <w:sz w:val="28"/>
          <w:szCs w:val="28"/>
        </w:rPr>
        <w:t xml:space="preserve">    Valoarea impozabilă a clădirii, determinată în urma aplicării prevederilor de mai sus  se reduce în funcţie de anul terminării acesteia, după cum urmează:</w:t>
      </w:r>
    </w:p>
    <w:p w:rsidR="00BC3D54" w:rsidRDefault="00BC3D54" w:rsidP="00BC3D54">
      <w:pPr>
        <w:autoSpaceDE w:val="0"/>
        <w:autoSpaceDN w:val="0"/>
        <w:adjustRightInd w:val="0"/>
        <w:ind w:firstLine="720"/>
        <w:jc w:val="both"/>
        <w:rPr>
          <w:sz w:val="28"/>
          <w:szCs w:val="28"/>
        </w:rPr>
      </w:pPr>
      <w:r>
        <w:rPr>
          <w:sz w:val="28"/>
          <w:szCs w:val="28"/>
        </w:rPr>
        <w:t xml:space="preserve">    a) cu 50%, pentru clădirea care are o vechime de peste 100 de ani la data de 1 ianuarie a anului fiscal de referinţă;</w:t>
      </w:r>
    </w:p>
    <w:p w:rsidR="00BC3D54" w:rsidRDefault="00BC3D54" w:rsidP="00BC3D54">
      <w:pPr>
        <w:autoSpaceDE w:val="0"/>
        <w:autoSpaceDN w:val="0"/>
        <w:adjustRightInd w:val="0"/>
        <w:ind w:firstLine="720"/>
        <w:jc w:val="both"/>
        <w:rPr>
          <w:sz w:val="28"/>
          <w:szCs w:val="28"/>
        </w:rPr>
      </w:pPr>
      <w:r>
        <w:rPr>
          <w:sz w:val="28"/>
          <w:szCs w:val="28"/>
        </w:rPr>
        <w:t xml:space="preserve">    b) cu 30%, pentru clădirea care are o vechime cuprinsă între 50 de ani şi 100 de ani inclusiv, la data de 1 ianuarie a anului fiscal de referinţă;</w:t>
      </w:r>
    </w:p>
    <w:p w:rsidR="00BC3D54" w:rsidRDefault="00BC3D54" w:rsidP="00BC3D54">
      <w:pPr>
        <w:autoSpaceDE w:val="0"/>
        <w:autoSpaceDN w:val="0"/>
        <w:adjustRightInd w:val="0"/>
        <w:ind w:firstLine="720"/>
        <w:jc w:val="both"/>
        <w:rPr>
          <w:sz w:val="28"/>
          <w:szCs w:val="28"/>
        </w:rPr>
      </w:pPr>
      <w:r>
        <w:rPr>
          <w:sz w:val="28"/>
          <w:szCs w:val="28"/>
        </w:rPr>
        <w:t xml:space="preserve">    c) cu 10%, pentru clădirea care are o vechime cuprinsă între 30 de ani şi 50 de ani inclusiv, la data de 1 ianuarie a anului fiscal de referinţă.</w:t>
      </w:r>
    </w:p>
    <w:p w:rsidR="00C66870" w:rsidRDefault="00BC3D54" w:rsidP="00BC3D54">
      <w:pPr>
        <w:autoSpaceDE w:val="0"/>
        <w:autoSpaceDN w:val="0"/>
        <w:adjustRightInd w:val="0"/>
        <w:ind w:firstLine="720"/>
        <w:jc w:val="both"/>
        <w:rPr>
          <w:sz w:val="28"/>
          <w:szCs w:val="28"/>
        </w:rPr>
      </w:pPr>
      <w:r>
        <w:rPr>
          <w:sz w:val="28"/>
          <w:szCs w:val="28"/>
        </w:rPr>
        <w:t xml:space="preserve">   În cazul clădirii la care au fost executate lucrări de renovare majoră, din punct de vedere fiscal, anul terminării se actualizează, astfel că acesta se consideră ca fiind cel în care a fost efectuată recepţia la terminarea lucrărilor. </w:t>
      </w:r>
    </w:p>
    <w:p w:rsidR="00BC3D54" w:rsidRDefault="00BC3D54" w:rsidP="00BC3D54">
      <w:pPr>
        <w:autoSpaceDE w:val="0"/>
        <w:autoSpaceDN w:val="0"/>
        <w:adjustRightInd w:val="0"/>
        <w:ind w:firstLine="720"/>
        <w:jc w:val="both"/>
        <w:rPr>
          <w:sz w:val="28"/>
          <w:szCs w:val="28"/>
        </w:rPr>
      </w:pPr>
      <w:r>
        <w:rPr>
          <w:sz w:val="28"/>
          <w:szCs w:val="28"/>
        </w:rPr>
        <w:t>Renovarea majoră reprezintă acţiunea complexă care cuprinde obligatoriu lucrări de intervenţie la structura de rezistenţă a clădirii, pentru asigurarea cerinţei fundamentale de rezistenţă mecanică şi stabilitate, prin acţiuni de reconstruire, consolidare, modernizare, modificare sau extindere, precum şi, după caz, alte lucrări de intervenţie pentru menţinerea, pe întreaga durată de exploatare a clădirii, a celorlalte cerinţe fundamentale aplicabile construcţiilor, conform legii, vizând, în principal, creşterea performanţei energetice şi a calităţii arhitectural-ambientale şi funcţionale a clădirii. Anul terminării se actualizează în condiţiile în care, la terminarea lucrărilor de renovare majoră, valoarea clădirii creşte cu cel puţin 50% faţă de valoarea acesteia la data începerii executării lucrărilor.</w:t>
      </w:r>
    </w:p>
    <w:p w:rsidR="00BC3D54" w:rsidRDefault="00BC3D54" w:rsidP="00BC3D54">
      <w:pPr>
        <w:ind w:firstLine="720"/>
        <w:jc w:val="both"/>
        <w:rPr>
          <w:sz w:val="28"/>
          <w:szCs w:val="28"/>
        </w:rPr>
      </w:pPr>
      <w:r>
        <w:rPr>
          <w:sz w:val="28"/>
          <w:szCs w:val="28"/>
        </w:rPr>
        <w:t xml:space="preserve">La impozitul pe cladirile rezidentiale și clădiri anexă se aplica cota aditionala in cuantum de </w:t>
      </w:r>
      <w:r>
        <w:rPr>
          <w:b/>
          <w:sz w:val="28"/>
          <w:szCs w:val="28"/>
        </w:rPr>
        <w:t>1</w:t>
      </w:r>
      <w:r>
        <w:rPr>
          <w:b/>
          <w:sz w:val="28"/>
          <w:szCs w:val="28"/>
          <w:lang w:val="ro-RO"/>
        </w:rPr>
        <w:t xml:space="preserve">0% </w:t>
      </w:r>
      <w:r>
        <w:rPr>
          <w:b/>
          <w:sz w:val="28"/>
          <w:szCs w:val="28"/>
        </w:rPr>
        <w:t xml:space="preserve">față  de anul 2017 </w:t>
      </w:r>
      <w:r>
        <w:rPr>
          <w:sz w:val="28"/>
          <w:szCs w:val="28"/>
        </w:rPr>
        <w:t>in baza legii 227/2015, privind codul fiscal la art.489 alin.2.</w:t>
      </w:r>
    </w:p>
    <w:p w:rsidR="00BC3D54" w:rsidRDefault="00BC3D54" w:rsidP="00BC3D54">
      <w:pPr>
        <w:autoSpaceDE w:val="0"/>
        <w:autoSpaceDN w:val="0"/>
        <w:adjustRightInd w:val="0"/>
        <w:jc w:val="both"/>
        <w:rPr>
          <w:sz w:val="28"/>
          <w:szCs w:val="28"/>
        </w:rPr>
      </w:pPr>
      <w:r>
        <w:rPr>
          <w:sz w:val="28"/>
          <w:szCs w:val="28"/>
        </w:rPr>
        <w:tab/>
      </w:r>
      <w:r>
        <w:rPr>
          <w:b/>
          <w:sz w:val="28"/>
          <w:szCs w:val="28"/>
        </w:rPr>
        <w:t>2. Pentru cladirile nerezidentiale</w:t>
      </w:r>
      <w:r>
        <w:rPr>
          <w:sz w:val="28"/>
          <w:szCs w:val="28"/>
        </w:rPr>
        <w:t xml:space="preserve"> aflate în proprietatea persoanelor fizice, impozitul pe clădiri se calculează prin aplicarea unei cote cuprinse între 0,2 - 1,3% asupra valorii care poate fi:</w:t>
      </w:r>
    </w:p>
    <w:p w:rsidR="00BC3D54" w:rsidRDefault="00BC3D54" w:rsidP="00BC3D54">
      <w:pPr>
        <w:autoSpaceDE w:val="0"/>
        <w:autoSpaceDN w:val="0"/>
        <w:adjustRightInd w:val="0"/>
        <w:jc w:val="both"/>
        <w:rPr>
          <w:sz w:val="28"/>
          <w:szCs w:val="28"/>
        </w:rPr>
      </w:pPr>
      <w:r>
        <w:rPr>
          <w:iCs/>
          <w:sz w:val="28"/>
          <w:szCs w:val="28"/>
        </w:rPr>
        <w:t xml:space="preserve">    a) valoarea rezultată dintr-un raport de evaluare întocmit de un evaluator autorizat în ultimii 5 ani anteriori anului de referinţă, depus la organul fiscal local până la primul termen de plată din anul de referinţă;</w:t>
      </w:r>
    </w:p>
    <w:p w:rsidR="00BC3D54" w:rsidRDefault="00BC3D54" w:rsidP="00BC3D54">
      <w:pPr>
        <w:autoSpaceDE w:val="0"/>
        <w:autoSpaceDN w:val="0"/>
        <w:adjustRightInd w:val="0"/>
        <w:jc w:val="both"/>
        <w:rPr>
          <w:sz w:val="28"/>
          <w:szCs w:val="28"/>
        </w:rPr>
      </w:pPr>
      <w:r>
        <w:rPr>
          <w:sz w:val="28"/>
          <w:szCs w:val="28"/>
        </w:rPr>
        <w:t xml:space="preserve">    b) valoarea finală a lucrărilor de construcţii, în cazul clădirilor noi, construite în ultimii 5 ani anteriori anului de referinţă;</w:t>
      </w:r>
    </w:p>
    <w:p w:rsidR="00BC3D54" w:rsidRDefault="00BC3D54" w:rsidP="00BC3D54">
      <w:pPr>
        <w:autoSpaceDE w:val="0"/>
        <w:autoSpaceDN w:val="0"/>
        <w:adjustRightInd w:val="0"/>
        <w:jc w:val="both"/>
        <w:rPr>
          <w:sz w:val="28"/>
          <w:szCs w:val="28"/>
        </w:rPr>
      </w:pPr>
      <w:r>
        <w:rPr>
          <w:sz w:val="28"/>
          <w:szCs w:val="28"/>
        </w:rPr>
        <w:t xml:space="preserve">    c) valoarea clădirilor care rezultă din actul prin care se transferă dreptul de proprietate, în cazul clădirilor dobândite în ultimii 5 ani anteriori anului de referinţă.</w:t>
      </w:r>
    </w:p>
    <w:p w:rsidR="001A3F68" w:rsidRDefault="007E57FB" w:rsidP="00BC3D54">
      <w:pPr>
        <w:autoSpaceDE w:val="0"/>
        <w:autoSpaceDN w:val="0"/>
        <w:adjustRightInd w:val="0"/>
        <w:jc w:val="both"/>
        <w:rPr>
          <w:sz w:val="28"/>
          <w:szCs w:val="28"/>
        </w:rPr>
      </w:pPr>
      <w:r>
        <w:rPr>
          <w:sz w:val="28"/>
          <w:szCs w:val="28"/>
        </w:rPr>
        <w:t xml:space="preserve">    (1</w:t>
      </w:r>
      <w:r w:rsidR="00BC3D54">
        <w:rPr>
          <w:sz w:val="28"/>
          <w:szCs w:val="28"/>
        </w:rPr>
        <w:t>) Pentru clădirile nerezidenţiale aflate în proprietatea persoanelor fizice, utilizate pentru activităţi din domeniul agricol, impozitul pe clădiri se calculează prin aplicarea unei cote de 0,4% asupra valorii impozabile a clădirii.</w:t>
      </w:r>
    </w:p>
    <w:p w:rsidR="00BC3D54" w:rsidRDefault="007E57FB" w:rsidP="00BC3D54">
      <w:pPr>
        <w:autoSpaceDE w:val="0"/>
        <w:autoSpaceDN w:val="0"/>
        <w:adjustRightInd w:val="0"/>
        <w:jc w:val="both"/>
        <w:rPr>
          <w:sz w:val="28"/>
          <w:szCs w:val="28"/>
        </w:rPr>
      </w:pPr>
      <w:r>
        <w:rPr>
          <w:sz w:val="28"/>
          <w:szCs w:val="28"/>
        </w:rPr>
        <w:t xml:space="preserve">    (2</w:t>
      </w:r>
      <w:r w:rsidR="00BC3D54">
        <w:rPr>
          <w:sz w:val="28"/>
          <w:szCs w:val="28"/>
        </w:rPr>
        <w:t>) În cazul în care valoarea clădirii nu poate fi calculată conform prevederilor de mai sus  impozitul se calculează prin aplicarea cotei de 2% asupra valorii impozabile determinate conform art. 457.</w:t>
      </w:r>
    </w:p>
    <w:p w:rsidR="00BC3D54" w:rsidRDefault="00BC3D54" w:rsidP="00BC3D54">
      <w:pPr>
        <w:jc w:val="both"/>
        <w:rPr>
          <w:b/>
          <w:sz w:val="28"/>
          <w:szCs w:val="28"/>
        </w:rPr>
      </w:pPr>
      <w:r>
        <w:rPr>
          <w:sz w:val="28"/>
          <w:szCs w:val="28"/>
        </w:rPr>
        <w:t xml:space="preserve">     </w:t>
      </w:r>
      <w:r>
        <w:rPr>
          <w:b/>
          <w:sz w:val="28"/>
          <w:szCs w:val="28"/>
        </w:rPr>
        <w:t>Pentru anul 2018  se aplică  cota de 1,2%.</w:t>
      </w:r>
    </w:p>
    <w:p w:rsidR="00BC3D54" w:rsidRDefault="00BC3D54" w:rsidP="00BC3D54">
      <w:pPr>
        <w:tabs>
          <w:tab w:val="left" w:pos="0"/>
        </w:tabs>
        <w:ind w:firstLine="720"/>
        <w:jc w:val="both"/>
        <w:rPr>
          <w:sz w:val="28"/>
          <w:szCs w:val="28"/>
        </w:rPr>
      </w:pPr>
      <w:r>
        <w:rPr>
          <w:sz w:val="28"/>
          <w:szCs w:val="28"/>
        </w:rPr>
        <w:t xml:space="preserve">La impozitul pe cladirile nerezidentiale  se aplica cota aditionala in cuantum de </w:t>
      </w:r>
      <w:r>
        <w:rPr>
          <w:b/>
          <w:sz w:val="28"/>
          <w:szCs w:val="28"/>
        </w:rPr>
        <w:t xml:space="preserve">10% față  de anul 2017 </w:t>
      </w:r>
      <w:r>
        <w:rPr>
          <w:sz w:val="28"/>
          <w:szCs w:val="28"/>
        </w:rPr>
        <w:t>in baza legii 227/2015, privind codul fiscal la art.489 alin.2.</w:t>
      </w:r>
    </w:p>
    <w:p w:rsidR="00101800" w:rsidRDefault="00101800" w:rsidP="00BC3D54">
      <w:pPr>
        <w:tabs>
          <w:tab w:val="left" w:pos="0"/>
        </w:tabs>
        <w:ind w:firstLine="720"/>
        <w:jc w:val="both"/>
        <w:rPr>
          <w:sz w:val="28"/>
          <w:szCs w:val="28"/>
        </w:rPr>
      </w:pPr>
    </w:p>
    <w:p w:rsidR="00101800" w:rsidRDefault="00101800" w:rsidP="00BC3D54">
      <w:pPr>
        <w:tabs>
          <w:tab w:val="left" w:pos="0"/>
        </w:tabs>
        <w:ind w:firstLine="720"/>
        <w:jc w:val="both"/>
        <w:rPr>
          <w:sz w:val="28"/>
          <w:szCs w:val="28"/>
        </w:rPr>
      </w:pPr>
    </w:p>
    <w:p w:rsidR="00BC3D54" w:rsidRDefault="00BC3D54" w:rsidP="00BC3D54">
      <w:pPr>
        <w:autoSpaceDE w:val="0"/>
        <w:autoSpaceDN w:val="0"/>
        <w:adjustRightInd w:val="0"/>
        <w:jc w:val="both"/>
        <w:rPr>
          <w:sz w:val="28"/>
          <w:szCs w:val="28"/>
        </w:rPr>
      </w:pPr>
      <w:r>
        <w:rPr>
          <w:sz w:val="28"/>
          <w:szCs w:val="28"/>
        </w:rPr>
        <w:tab/>
      </w:r>
      <w:r w:rsidRPr="007E57FB">
        <w:rPr>
          <w:b/>
          <w:sz w:val="28"/>
          <w:szCs w:val="28"/>
        </w:rPr>
        <w:t>3.    În cazul clădirilor cu destinaţie mixtă</w:t>
      </w:r>
      <w:r>
        <w:rPr>
          <w:sz w:val="28"/>
          <w:szCs w:val="28"/>
        </w:rPr>
        <w:t xml:space="preserve"> aflate în proprietatea persoanelor fizice, impozitul se calculează prin însumarea impozitului calculat pentru suprafaţa folosită în scop rezidenţial conform art. 457 cu impozitul determinat pentru suprafaţa folosită în scop nerezidenţial, conform </w:t>
      </w:r>
      <w:r>
        <w:rPr>
          <w:sz w:val="28"/>
          <w:szCs w:val="28"/>
          <w:u w:val="single"/>
        </w:rPr>
        <w:t>art. 458</w:t>
      </w:r>
      <w:r>
        <w:rPr>
          <w:sz w:val="28"/>
          <w:szCs w:val="28"/>
        </w:rPr>
        <w:t>.</w:t>
      </w:r>
    </w:p>
    <w:p w:rsidR="00BC3D54" w:rsidRDefault="007E57FB" w:rsidP="00BC3D54">
      <w:pPr>
        <w:autoSpaceDE w:val="0"/>
        <w:autoSpaceDN w:val="0"/>
        <w:adjustRightInd w:val="0"/>
        <w:jc w:val="both"/>
        <w:rPr>
          <w:sz w:val="28"/>
          <w:szCs w:val="28"/>
        </w:rPr>
      </w:pPr>
      <w:r>
        <w:rPr>
          <w:sz w:val="28"/>
          <w:szCs w:val="28"/>
        </w:rPr>
        <w:t xml:space="preserve">    (1</w:t>
      </w:r>
      <w:r w:rsidR="00BC3D54">
        <w:rPr>
          <w:sz w:val="28"/>
          <w:szCs w:val="28"/>
        </w:rPr>
        <w:t>) În cazul în care la adresa clădirii este înregistrat un domiciliu fiscal la care nu se desfăşoară nicio activitate economică, impozitul se calculează conform art. 457.</w:t>
      </w:r>
    </w:p>
    <w:p w:rsidR="00BC3D54" w:rsidRDefault="007E57FB" w:rsidP="00BC3D54">
      <w:pPr>
        <w:autoSpaceDE w:val="0"/>
        <w:autoSpaceDN w:val="0"/>
        <w:adjustRightInd w:val="0"/>
        <w:jc w:val="both"/>
        <w:rPr>
          <w:sz w:val="28"/>
          <w:szCs w:val="28"/>
        </w:rPr>
      </w:pPr>
      <w:r>
        <w:rPr>
          <w:sz w:val="28"/>
          <w:szCs w:val="28"/>
        </w:rPr>
        <w:t xml:space="preserve">    (2</w:t>
      </w:r>
      <w:r w:rsidR="00BC3D54">
        <w:rPr>
          <w:sz w:val="28"/>
          <w:szCs w:val="28"/>
        </w:rPr>
        <w:t>) Dacă suprafeţele folosite în scop rezidenţial şi cele folosite în scop nerezidenţial nu pot fi evidenţiate distinct, se aplică următoarele reguli:</w:t>
      </w:r>
    </w:p>
    <w:p w:rsidR="00BC3D54" w:rsidRDefault="00BC3D54" w:rsidP="00BC3D54">
      <w:pPr>
        <w:autoSpaceDE w:val="0"/>
        <w:autoSpaceDN w:val="0"/>
        <w:adjustRightInd w:val="0"/>
        <w:jc w:val="both"/>
        <w:rPr>
          <w:sz w:val="28"/>
          <w:szCs w:val="28"/>
        </w:rPr>
      </w:pPr>
      <w:r>
        <w:rPr>
          <w:sz w:val="28"/>
          <w:szCs w:val="28"/>
        </w:rPr>
        <w:t xml:space="preserve">    a) în cazul în care la adresa clădirii este înregistrat un domiciliu fiscal la care nu se desfăşoară nicio activitate economică, impozitul se calculează conform art. 457;</w:t>
      </w:r>
    </w:p>
    <w:p w:rsidR="00BC3D54" w:rsidRDefault="00BC3D54" w:rsidP="00BC3D54">
      <w:pPr>
        <w:autoSpaceDE w:val="0"/>
        <w:autoSpaceDN w:val="0"/>
        <w:adjustRightInd w:val="0"/>
        <w:jc w:val="both"/>
        <w:rPr>
          <w:sz w:val="28"/>
          <w:szCs w:val="28"/>
        </w:rPr>
      </w:pPr>
      <w:r>
        <w:rPr>
          <w:sz w:val="28"/>
          <w:szCs w:val="28"/>
        </w:rPr>
        <w:t xml:space="preserve">    b) în cazul în care la adresa clădirii este înregistrat un domiciliu fiscal la care se desfăşoară activitatea economică, iar cheltuielile cu utilităţile sunt înregistrate în sarcina persoanei care desfăşoară activitatea economică, impozitul pe clădiri se calculează conform prevederilor art. 458.</w:t>
      </w:r>
    </w:p>
    <w:p w:rsidR="00BC3D54" w:rsidRDefault="00BC3D54" w:rsidP="00BC3D54">
      <w:pPr>
        <w:tabs>
          <w:tab w:val="left" w:pos="0"/>
        </w:tabs>
        <w:ind w:firstLine="720"/>
        <w:jc w:val="both"/>
        <w:rPr>
          <w:sz w:val="28"/>
          <w:szCs w:val="28"/>
        </w:rPr>
      </w:pPr>
      <w:r>
        <w:rPr>
          <w:sz w:val="28"/>
          <w:szCs w:val="28"/>
        </w:rPr>
        <w:t xml:space="preserve">La impozitul pe cladirile cu destinația mixtă se aplica cota aditionala in cuantum de </w:t>
      </w:r>
      <w:r>
        <w:rPr>
          <w:b/>
          <w:sz w:val="28"/>
          <w:szCs w:val="28"/>
        </w:rPr>
        <w:t>10% față  de anul 2017</w:t>
      </w:r>
      <w:r>
        <w:rPr>
          <w:sz w:val="28"/>
          <w:szCs w:val="28"/>
        </w:rPr>
        <w:t>in baza legii 227/2015, privind codul fiscal la art.489 alin.2.</w:t>
      </w:r>
    </w:p>
    <w:p w:rsidR="00BC3D54" w:rsidRDefault="007E57FB" w:rsidP="007E57FB">
      <w:pPr>
        <w:autoSpaceDE w:val="0"/>
        <w:autoSpaceDN w:val="0"/>
        <w:adjustRightInd w:val="0"/>
        <w:jc w:val="both"/>
        <w:rPr>
          <w:sz w:val="28"/>
          <w:szCs w:val="28"/>
          <w:lang w:val="ro-RO"/>
        </w:rPr>
      </w:pPr>
      <w:r>
        <w:rPr>
          <w:sz w:val="28"/>
          <w:szCs w:val="28"/>
          <w:lang w:val="ro-RO"/>
        </w:rPr>
        <w:t xml:space="preserve">      (3)</w:t>
      </w:r>
      <w:r w:rsidR="00BC3D54">
        <w:rPr>
          <w:sz w:val="28"/>
          <w:szCs w:val="28"/>
          <w:lang w:val="ro-RO"/>
        </w:rPr>
        <w:t xml:space="preserve">. Pentru anul 2018, impozitul pe clădiri se majoreaza </w:t>
      </w:r>
      <w:r w:rsidR="00BC3D54">
        <w:rPr>
          <w:b/>
          <w:sz w:val="28"/>
          <w:szCs w:val="28"/>
          <w:lang w:val="ro-RO"/>
        </w:rPr>
        <w:t>cu 500%,</w:t>
      </w:r>
      <w:r w:rsidR="00BC3D54">
        <w:rPr>
          <w:sz w:val="28"/>
          <w:szCs w:val="28"/>
          <w:lang w:val="ro-RO"/>
        </w:rPr>
        <w:t xml:space="preserve"> pentru clădirile neîngrijite, situate în intravilan.</w:t>
      </w:r>
    </w:p>
    <w:p w:rsidR="00BC3D54" w:rsidRDefault="00BC3D54" w:rsidP="00BC3D54">
      <w:pPr>
        <w:autoSpaceDE w:val="0"/>
        <w:autoSpaceDN w:val="0"/>
        <w:adjustRightInd w:val="0"/>
        <w:ind w:firstLine="720"/>
        <w:jc w:val="both"/>
        <w:rPr>
          <w:sz w:val="28"/>
          <w:szCs w:val="28"/>
          <w:lang w:val="ro-RO"/>
        </w:rPr>
      </w:pPr>
      <w:r>
        <w:rPr>
          <w:sz w:val="28"/>
          <w:szCs w:val="28"/>
          <w:lang w:val="ro-RO"/>
        </w:rPr>
        <w:t>Procedura si criteriile de încadrare  în categoria clădirilor de mai sus, se vor adopta ulterior printr-o hotărâre a consiliului local.</w:t>
      </w:r>
    </w:p>
    <w:p w:rsidR="00BC3D54" w:rsidRDefault="007E57FB" w:rsidP="00BC3D54">
      <w:pPr>
        <w:autoSpaceDE w:val="0"/>
        <w:autoSpaceDN w:val="0"/>
        <w:adjustRightInd w:val="0"/>
        <w:jc w:val="both"/>
        <w:rPr>
          <w:sz w:val="28"/>
          <w:szCs w:val="28"/>
        </w:rPr>
      </w:pPr>
      <w:r>
        <w:rPr>
          <w:sz w:val="28"/>
          <w:szCs w:val="28"/>
          <w:lang w:val="ro-RO"/>
        </w:rPr>
        <w:t xml:space="preserve">      (4)</w:t>
      </w:r>
      <w:r w:rsidR="00BC3D54">
        <w:rPr>
          <w:sz w:val="28"/>
          <w:szCs w:val="28"/>
        </w:rPr>
        <w:t xml:space="preserve">  Nu se datorează impozit/taxă pe clădiri pentru:</w:t>
      </w:r>
    </w:p>
    <w:p w:rsidR="00BC3D54" w:rsidRDefault="00BC3D54" w:rsidP="00BC3D54">
      <w:pPr>
        <w:autoSpaceDE w:val="0"/>
        <w:autoSpaceDN w:val="0"/>
        <w:adjustRightInd w:val="0"/>
        <w:jc w:val="both"/>
        <w:rPr>
          <w:sz w:val="28"/>
          <w:szCs w:val="28"/>
        </w:rPr>
      </w:pPr>
      <w:r>
        <w:rPr>
          <w:sz w:val="28"/>
          <w:szCs w:val="28"/>
        </w:rPr>
        <w:t xml:space="preserve">    a) clădirile aflate în proprietatea publică sau privată a statului sau a unităţilor administrativ-teritoriale, cu excepţia încăperilor folosite pentru activităţi economice sau agrement, altele decât cele desfăşurate în relaţie cu persoane juridice de drept public;</w:t>
      </w:r>
    </w:p>
    <w:p w:rsidR="00BC3D54" w:rsidRDefault="00BC3D54" w:rsidP="00BC3D54">
      <w:pPr>
        <w:autoSpaceDE w:val="0"/>
        <w:autoSpaceDN w:val="0"/>
        <w:adjustRightInd w:val="0"/>
        <w:jc w:val="both"/>
        <w:rPr>
          <w:sz w:val="28"/>
          <w:szCs w:val="28"/>
        </w:rPr>
      </w:pPr>
      <w:r>
        <w:rPr>
          <w:sz w:val="28"/>
          <w:szCs w:val="28"/>
        </w:rPr>
        <w:t xml:space="preserve">    b) clădirile aflate în domeniul privat al statului concesionate, închiriate, date în administrare ori în folosinţă, după caz, instituţiilor publice cu finanţare de la bugetul de stat, utilizate pentru activitatea proprie a acestora;</w:t>
      </w:r>
    </w:p>
    <w:p w:rsidR="00BC3D54" w:rsidRDefault="00BC3D54" w:rsidP="00BC3D54">
      <w:pPr>
        <w:autoSpaceDE w:val="0"/>
        <w:autoSpaceDN w:val="0"/>
        <w:adjustRightInd w:val="0"/>
        <w:jc w:val="both"/>
        <w:rPr>
          <w:sz w:val="28"/>
          <w:szCs w:val="28"/>
        </w:rPr>
      </w:pPr>
      <w:r>
        <w:rPr>
          <w:sz w:val="28"/>
          <w:szCs w:val="28"/>
        </w:rPr>
        <w:t xml:space="preserve">    c) clădirile aflate în proprietatea fundaţiilor înfiinţate prin testament constituite, conform legii, cu scopul de a întreţine, dezvolta şi ajuta instituţii de cultură naţională, precum şi de a susţine acţiuni cu caracter umanitar, social şi cultural;</w:t>
      </w:r>
    </w:p>
    <w:p w:rsidR="00BC3D54" w:rsidRDefault="00BC3D54" w:rsidP="00BC3D54">
      <w:pPr>
        <w:autoSpaceDE w:val="0"/>
        <w:autoSpaceDN w:val="0"/>
        <w:adjustRightInd w:val="0"/>
        <w:jc w:val="both"/>
        <w:rPr>
          <w:sz w:val="28"/>
          <w:szCs w:val="28"/>
        </w:rPr>
      </w:pPr>
      <w:r>
        <w:rPr>
          <w:iCs/>
          <w:sz w:val="28"/>
          <w:szCs w:val="28"/>
        </w:rPr>
        <w:t xml:space="preserve">    d) clădirile care, prin destinaţie, constituie lăcaşuri de cult, aparţinând cultelor religioase recunoscute oficial, asociaţiilor religioase şi componentelor locale ale acestora, precum şi casele parohiale, cu excepţia încăperilor folosite pentru activităţi economice;</w:t>
      </w:r>
    </w:p>
    <w:p w:rsidR="00BC3D54" w:rsidRDefault="00BC3D54" w:rsidP="00BC3D54">
      <w:pPr>
        <w:autoSpaceDE w:val="0"/>
        <w:autoSpaceDN w:val="0"/>
        <w:adjustRightInd w:val="0"/>
        <w:jc w:val="both"/>
        <w:rPr>
          <w:sz w:val="28"/>
          <w:szCs w:val="28"/>
        </w:rPr>
      </w:pPr>
      <w:r>
        <w:rPr>
          <w:sz w:val="28"/>
          <w:szCs w:val="28"/>
        </w:rPr>
        <w:t xml:space="preserve">    e) clădirile funerare din cimitire şi crematorii;</w:t>
      </w:r>
    </w:p>
    <w:p w:rsidR="007D6476" w:rsidRDefault="00BC3D54" w:rsidP="00BC3D54">
      <w:pPr>
        <w:autoSpaceDE w:val="0"/>
        <w:autoSpaceDN w:val="0"/>
        <w:adjustRightInd w:val="0"/>
        <w:jc w:val="both"/>
        <w:rPr>
          <w:sz w:val="28"/>
          <w:szCs w:val="28"/>
        </w:rPr>
      </w:pPr>
      <w:r>
        <w:rPr>
          <w:sz w:val="28"/>
          <w:szCs w:val="28"/>
        </w:rPr>
        <w:t xml:space="preserve">    f) clădirile utilizate de unităţile şi instituţiile de învăţământ de stat, 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privind înfiinţarea, organizarea şi funcţionarea creşelor, cu modificările şi completările ulterioare;</w:t>
      </w:r>
    </w:p>
    <w:p w:rsidR="00BC3D54" w:rsidRDefault="00BC3D54" w:rsidP="00BC3D54">
      <w:pPr>
        <w:autoSpaceDE w:val="0"/>
        <w:autoSpaceDN w:val="0"/>
        <w:adjustRightInd w:val="0"/>
        <w:jc w:val="both"/>
        <w:rPr>
          <w:sz w:val="28"/>
          <w:szCs w:val="28"/>
        </w:rPr>
      </w:pPr>
      <w:r>
        <w:rPr>
          <w:sz w:val="28"/>
          <w:szCs w:val="28"/>
        </w:rPr>
        <w:t xml:space="preserve">    g) clădirile unei instituţii sau unităţi care funcţionează sub coordonarea Ministerului Educaţiei şi Cercetării Ştiinţifice sau a Ministerului Tineretului şi Sportului, precum şi clădirile federaţiilor sportive naţionale, cu excepţia încăperilor care sunt folosite pentru activităţi economice;</w:t>
      </w:r>
    </w:p>
    <w:p w:rsidR="00BC3D54" w:rsidRDefault="00BC3D54" w:rsidP="00BC3D54">
      <w:pPr>
        <w:autoSpaceDE w:val="0"/>
        <w:autoSpaceDN w:val="0"/>
        <w:adjustRightInd w:val="0"/>
        <w:jc w:val="both"/>
        <w:rPr>
          <w:sz w:val="28"/>
          <w:szCs w:val="28"/>
        </w:rPr>
      </w:pPr>
      <w:r>
        <w:rPr>
          <w:sz w:val="28"/>
          <w:szCs w:val="28"/>
        </w:rPr>
        <w:t xml:space="preserve">    h) clădirile unităţilor sanitare publice, cu excepţia încăperilor folosite pentru activităţi economice;</w:t>
      </w:r>
    </w:p>
    <w:p w:rsidR="00101800" w:rsidRDefault="00101800" w:rsidP="00BC3D54">
      <w:pPr>
        <w:autoSpaceDE w:val="0"/>
        <w:autoSpaceDN w:val="0"/>
        <w:adjustRightInd w:val="0"/>
        <w:jc w:val="both"/>
        <w:rPr>
          <w:sz w:val="28"/>
          <w:szCs w:val="28"/>
        </w:rPr>
      </w:pPr>
    </w:p>
    <w:p w:rsidR="00101800" w:rsidRDefault="00101800" w:rsidP="00BC3D54">
      <w:pPr>
        <w:autoSpaceDE w:val="0"/>
        <w:autoSpaceDN w:val="0"/>
        <w:adjustRightInd w:val="0"/>
        <w:jc w:val="both"/>
        <w:rPr>
          <w:sz w:val="28"/>
          <w:szCs w:val="28"/>
        </w:rPr>
      </w:pPr>
    </w:p>
    <w:p w:rsidR="00101800" w:rsidRDefault="00101800" w:rsidP="00BC3D54">
      <w:pPr>
        <w:autoSpaceDE w:val="0"/>
        <w:autoSpaceDN w:val="0"/>
        <w:adjustRightInd w:val="0"/>
        <w:jc w:val="both"/>
        <w:rPr>
          <w:sz w:val="28"/>
          <w:szCs w:val="28"/>
        </w:rPr>
      </w:pPr>
    </w:p>
    <w:p w:rsidR="00C66870" w:rsidRDefault="00BC3D54" w:rsidP="00BC3D54">
      <w:pPr>
        <w:autoSpaceDE w:val="0"/>
        <w:autoSpaceDN w:val="0"/>
        <w:adjustRightInd w:val="0"/>
        <w:jc w:val="both"/>
        <w:rPr>
          <w:sz w:val="28"/>
          <w:szCs w:val="28"/>
        </w:rPr>
      </w:pPr>
      <w:r>
        <w:rPr>
          <w:sz w:val="28"/>
          <w:szCs w:val="28"/>
        </w:rPr>
        <w:t xml:space="preserve">    i) clădirile din parcurile industriale, parcurile ştiinţifice şi tehnologice, precum şi cele utilizate de incubatoarele de afaceri, cu respectarea legislaţiei în materia ajutorului de stat;</w:t>
      </w:r>
    </w:p>
    <w:p w:rsidR="00BC3D54" w:rsidRDefault="00BC3D54" w:rsidP="00BC3D54">
      <w:pPr>
        <w:autoSpaceDE w:val="0"/>
        <w:autoSpaceDN w:val="0"/>
        <w:adjustRightInd w:val="0"/>
        <w:jc w:val="both"/>
        <w:rPr>
          <w:sz w:val="28"/>
          <w:szCs w:val="28"/>
        </w:rPr>
      </w:pPr>
      <w:r>
        <w:rPr>
          <w:sz w:val="28"/>
          <w:szCs w:val="28"/>
        </w:rPr>
        <w:t xml:space="preserve">    j) clădirile care sunt afectate activităţilor hidrotehnice, hidrometrice, hidrometeorologice, oceanografice, de îmbunătăţiri funciare şi de intervenţii la apărarea împotriva inundaţiilor, precum şi clădirile din porturi şi cele afectate canalelor navigabile şi staţiilor de pompare aferente canalelor, cu excepţia încăperilor care sunt folosite pentru activităţi economice;</w:t>
      </w:r>
    </w:p>
    <w:p w:rsidR="00BC3D54" w:rsidRDefault="00BC3D54" w:rsidP="00BC3D54">
      <w:pPr>
        <w:autoSpaceDE w:val="0"/>
        <w:autoSpaceDN w:val="0"/>
        <w:adjustRightInd w:val="0"/>
        <w:jc w:val="both"/>
        <w:rPr>
          <w:sz w:val="28"/>
          <w:szCs w:val="28"/>
        </w:rPr>
      </w:pPr>
      <w:r>
        <w:rPr>
          <w:sz w:val="28"/>
          <w:szCs w:val="28"/>
        </w:rPr>
        <w:t xml:space="preserve">    k) clădirile care, prin natura lor, fac corp comun cu poduri, viaducte, apeducte, diguri, baraje şi tuneluri şi care sunt utilizate pentru exploatarea acestor construcţii, cu excepţia încăperilor care sunt folosite pentru alte activităţi economice;</w:t>
      </w:r>
    </w:p>
    <w:p w:rsidR="00BC3D54" w:rsidRDefault="00BC3D54" w:rsidP="00BC3D54">
      <w:pPr>
        <w:autoSpaceDE w:val="0"/>
        <w:autoSpaceDN w:val="0"/>
        <w:adjustRightInd w:val="0"/>
        <w:jc w:val="both"/>
        <w:rPr>
          <w:sz w:val="28"/>
          <w:szCs w:val="28"/>
        </w:rPr>
      </w:pPr>
      <w:r>
        <w:rPr>
          <w:sz w:val="28"/>
          <w:szCs w:val="28"/>
        </w:rPr>
        <w:t xml:space="preserve">    l) clădirile aferente infrastructurii feroviare publice sau infrastructurii metroului;</w:t>
      </w:r>
    </w:p>
    <w:p w:rsidR="00BC3D54" w:rsidRDefault="00BC3D54" w:rsidP="00BC3D54">
      <w:pPr>
        <w:autoSpaceDE w:val="0"/>
        <w:autoSpaceDN w:val="0"/>
        <w:adjustRightInd w:val="0"/>
        <w:jc w:val="both"/>
        <w:rPr>
          <w:sz w:val="28"/>
          <w:szCs w:val="28"/>
        </w:rPr>
      </w:pPr>
      <w:r>
        <w:rPr>
          <w:sz w:val="28"/>
          <w:szCs w:val="28"/>
        </w:rPr>
        <w:t xml:space="preserve">    m) clădirile Academiei Române şi ale fundaţiilor proprii înfiinţate de Academia Română, în calitate de fondator unic, cu excepţia încăperilor care sunt folosite pentru activităţi economice;</w:t>
      </w:r>
    </w:p>
    <w:p w:rsidR="00BC3D54" w:rsidRDefault="00BC3D54" w:rsidP="00BC3D54">
      <w:pPr>
        <w:autoSpaceDE w:val="0"/>
        <w:autoSpaceDN w:val="0"/>
        <w:adjustRightInd w:val="0"/>
        <w:jc w:val="both"/>
        <w:rPr>
          <w:sz w:val="28"/>
          <w:szCs w:val="28"/>
        </w:rPr>
      </w:pPr>
      <w:r>
        <w:rPr>
          <w:sz w:val="28"/>
          <w:szCs w:val="28"/>
        </w:rPr>
        <w:t xml:space="preserve">    n) clădirile aferente capacităţilor de producţie care sunt în sectorul pentru apărare cu respectarea legislaţiei în materia ajutorului de stat;</w:t>
      </w:r>
    </w:p>
    <w:p w:rsidR="00BC3D54" w:rsidRDefault="00BC3D54" w:rsidP="00BC3D54">
      <w:pPr>
        <w:autoSpaceDE w:val="0"/>
        <w:autoSpaceDN w:val="0"/>
        <w:adjustRightInd w:val="0"/>
        <w:jc w:val="both"/>
        <w:rPr>
          <w:sz w:val="28"/>
          <w:szCs w:val="28"/>
        </w:rPr>
      </w:pPr>
      <w:r>
        <w:rPr>
          <w:sz w:val="28"/>
          <w:szCs w:val="28"/>
        </w:rPr>
        <w:t xml:space="preserve">    o) clădirile care sunt utilizate ca sere, solare, răsadniţe, ciupercării, silozuri pentru furaje, silozuri şi/sau pătule pentru depozitarea şi conservarea cerealelor, cu excepţia încăperilor care sunt folosite pentru alte activităţi economice;</w:t>
      </w:r>
    </w:p>
    <w:p w:rsidR="00BC3D54" w:rsidRDefault="00BC3D54" w:rsidP="00BC3D54">
      <w:pPr>
        <w:autoSpaceDE w:val="0"/>
        <w:autoSpaceDN w:val="0"/>
        <w:adjustRightInd w:val="0"/>
        <w:jc w:val="both"/>
        <w:rPr>
          <w:sz w:val="28"/>
          <w:szCs w:val="28"/>
        </w:rPr>
      </w:pPr>
      <w:r>
        <w:rPr>
          <w:sz w:val="28"/>
          <w:szCs w:val="28"/>
        </w:rPr>
        <w:t xml:space="preserve">    p) clădirea folosită ca domiciliu şi/sau alte clădiri aflate în proprietatea sau coproprietatea persoanelor prevăzute la art. 2 lit. a), c) - e) din Ordonanţa de urgenţă a Guvernului nr. 82/2006 pentru recunoaşterea meritelor personalului armatei participant la acţiuni militare şi acordarea unor drepturi acestuia şi urmaşilor celui decedat, aprobată cu modificări prin Legea nr. 111/2007, cu modificările şi completările ulterioare;</w:t>
      </w:r>
    </w:p>
    <w:p w:rsidR="00BC3D54" w:rsidRDefault="00BC3D54" w:rsidP="00BC3D54">
      <w:pPr>
        <w:autoSpaceDE w:val="0"/>
        <w:autoSpaceDN w:val="0"/>
        <w:adjustRightInd w:val="0"/>
        <w:jc w:val="both"/>
        <w:rPr>
          <w:sz w:val="28"/>
          <w:szCs w:val="28"/>
        </w:rPr>
      </w:pPr>
      <w:r>
        <w:rPr>
          <w:sz w:val="28"/>
          <w:szCs w:val="28"/>
        </w:rPr>
        <w:t xml:space="preserve">    q) clădirile aflate în domeniul public al statului şi în administrarea Regiei Autonome "Administraţia Patrimoniului Protocolului de Stat", cu excepţia încăperilor care sunt folosite pentru activităţi economice;</w:t>
      </w:r>
    </w:p>
    <w:p w:rsidR="00BC3D54" w:rsidRDefault="00BC3D54" w:rsidP="00BC3D54">
      <w:pPr>
        <w:autoSpaceDE w:val="0"/>
        <w:autoSpaceDN w:val="0"/>
        <w:adjustRightInd w:val="0"/>
        <w:jc w:val="both"/>
        <w:rPr>
          <w:sz w:val="28"/>
          <w:szCs w:val="28"/>
        </w:rPr>
      </w:pPr>
      <w:r>
        <w:rPr>
          <w:sz w:val="28"/>
          <w:szCs w:val="28"/>
        </w:rPr>
        <w:t xml:space="preserve">    r) clădirile aflate în proprietatea sau coproprietatea veteranilor de război, a văduvelor de război şi a văduvelor nerecăsătorite ale veteranilor de război;</w:t>
      </w:r>
    </w:p>
    <w:p w:rsidR="00BC3D54" w:rsidRDefault="00BC3D54" w:rsidP="00BC3D54">
      <w:pPr>
        <w:autoSpaceDE w:val="0"/>
        <w:autoSpaceDN w:val="0"/>
        <w:adjustRightInd w:val="0"/>
        <w:jc w:val="both"/>
        <w:rPr>
          <w:sz w:val="28"/>
          <w:szCs w:val="28"/>
        </w:rPr>
      </w:pPr>
      <w:r>
        <w:rPr>
          <w:iCs/>
          <w:sz w:val="28"/>
          <w:szCs w:val="28"/>
        </w:rPr>
        <w:t xml:space="preserve">    s) clădirea folosită ca domiciliu aflată în proprietatea sau coproprietatea persoanelor prevăzute la art. 1 al Decretului-lege nr. 118/1990, republicat, cu modificările şi completările ulterioare, şi a persoanelor fizice prevăzute la art. 1 din Ordonanţa Guvernului nr. 105/1999, aprobată cu modificări şi completări prin Legea nr. 189/2000, cu modificările şi completările ulterioare;</w:t>
      </w:r>
    </w:p>
    <w:p w:rsidR="00BC3D54" w:rsidRDefault="00BC3D54" w:rsidP="00BC3D54">
      <w:pPr>
        <w:autoSpaceDE w:val="0"/>
        <w:autoSpaceDN w:val="0"/>
        <w:adjustRightInd w:val="0"/>
        <w:jc w:val="both"/>
        <w:rPr>
          <w:sz w:val="28"/>
          <w:szCs w:val="28"/>
        </w:rPr>
      </w:pPr>
      <w:r>
        <w:rPr>
          <w:sz w:val="28"/>
          <w:szCs w:val="28"/>
        </w:rPr>
        <w:t xml:space="preserve">    t) clădirea folosită ca domiciliu aflată în proprietatea sau coproprietatea persoanelor cu handicap grav sau accentuat şi a persoanelor încadrate în gradul I de invaliditate, respectiv a reprezentanţilor legali ai minorilor cu handicap grav sau accentuat şi ai minorilor încadraţi în gradul I de invaliditate;</w:t>
      </w:r>
    </w:p>
    <w:p w:rsidR="00C66870" w:rsidRDefault="00BC3D54" w:rsidP="00BC3D54">
      <w:pPr>
        <w:autoSpaceDE w:val="0"/>
        <w:autoSpaceDN w:val="0"/>
        <w:adjustRightInd w:val="0"/>
        <w:jc w:val="both"/>
        <w:rPr>
          <w:sz w:val="28"/>
          <w:szCs w:val="28"/>
        </w:rPr>
      </w:pPr>
      <w:r>
        <w:rPr>
          <w:sz w:val="28"/>
          <w:szCs w:val="28"/>
        </w:rPr>
        <w:t xml:space="preserve">    u) clădirile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încăperilor care sunt folosite pentru activităţi economice;</w:t>
      </w:r>
    </w:p>
    <w:p w:rsidR="007D372E" w:rsidRDefault="00BC3D54" w:rsidP="00BC3D54">
      <w:pPr>
        <w:autoSpaceDE w:val="0"/>
        <w:autoSpaceDN w:val="0"/>
        <w:adjustRightInd w:val="0"/>
        <w:jc w:val="both"/>
        <w:rPr>
          <w:sz w:val="28"/>
          <w:szCs w:val="28"/>
        </w:rPr>
      </w:pPr>
      <w:r>
        <w:rPr>
          <w:sz w:val="28"/>
          <w:szCs w:val="28"/>
        </w:rPr>
        <w:t xml:space="preserve">    v) clădirile destinate serviciului de apostilă şi supralegalizare, cele destinate depozitării şi administrării arhivei, precum şi clădirile afectate funcţionării Centrului Naţional de Administrare a Registrelor Naţionale Notariale;</w:t>
      </w:r>
    </w:p>
    <w:p w:rsidR="00BC3D54" w:rsidRDefault="00BC3D54" w:rsidP="00BC3D54">
      <w:pPr>
        <w:autoSpaceDE w:val="0"/>
        <w:autoSpaceDN w:val="0"/>
        <w:adjustRightInd w:val="0"/>
        <w:jc w:val="both"/>
        <w:rPr>
          <w:sz w:val="28"/>
          <w:szCs w:val="28"/>
        </w:rPr>
      </w:pPr>
      <w:r>
        <w:rPr>
          <w:sz w:val="28"/>
          <w:szCs w:val="28"/>
        </w:rPr>
        <w:t xml:space="preserve">    w) clădirile deţinute sau utilizate de către întreprinderile sociale de inserţie.</w:t>
      </w:r>
    </w:p>
    <w:p w:rsidR="00101800" w:rsidRDefault="00101800" w:rsidP="00BC3D54">
      <w:pPr>
        <w:autoSpaceDE w:val="0"/>
        <w:autoSpaceDN w:val="0"/>
        <w:adjustRightInd w:val="0"/>
        <w:jc w:val="both"/>
        <w:rPr>
          <w:sz w:val="28"/>
          <w:szCs w:val="28"/>
        </w:rPr>
      </w:pPr>
    </w:p>
    <w:p w:rsidR="00101800" w:rsidRDefault="00101800" w:rsidP="00BC3D54">
      <w:pPr>
        <w:autoSpaceDE w:val="0"/>
        <w:autoSpaceDN w:val="0"/>
        <w:adjustRightInd w:val="0"/>
        <w:jc w:val="both"/>
        <w:rPr>
          <w:sz w:val="28"/>
          <w:szCs w:val="28"/>
        </w:rPr>
      </w:pPr>
    </w:p>
    <w:p w:rsidR="00101800" w:rsidRDefault="00101800" w:rsidP="00BC3D54">
      <w:pPr>
        <w:autoSpaceDE w:val="0"/>
        <w:autoSpaceDN w:val="0"/>
        <w:adjustRightInd w:val="0"/>
        <w:jc w:val="both"/>
        <w:rPr>
          <w:sz w:val="28"/>
          <w:szCs w:val="28"/>
        </w:rPr>
      </w:pPr>
    </w:p>
    <w:p w:rsidR="00101800" w:rsidRPr="007D372E" w:rsidRDefault="00101800" w:rsidP="00BC3D54">
      <w:pPr>
        <w:autoSpaceDE w:val="0"/>
        <w:autoSpaceDN w:val="0"/>
        <w:adjustRightInd w:val="0"/>
        <w:jc w:val="both"/>
        <w:rPr>
          <w:sz w:val="28"/>
          <w:szCs w:val="28"/>
        </w:rPr>
      </w:pPr>
    </w:p>
    <w:p w:rsidR="00BC3D54" w:rsidRPr="009618B1" w:rsidRDefault="007D372E" w:rsidP="00BC3D54">
      <w:pPr>
        <w:autoSpaceDE w:val="0"/>
        <w:autoSpaceDN w:val="0"/>
        <w:adjustRightInd w:val="0"/>
        <w:jc w:val="both"/>
        <w:rPr>
          <w:iCs/>
          <w:sz w:val="28"/>
          <w:szCs w:val="28"/>
        </w:rPr>
      </w:pPr>
      <w:r>
        <w:rPr>
          <w:iCs/>
          <w:sz w:val="28"/>
          <w:szCs w:val="28"/>
        </w:rPr>
        <w:t xml:space="preserve">    </w:t>
      </w:r>
      <w:r w:rsidR="00BC3D54">
        <w:rPr>
          <w:iCs/>
          <w:sz w:val="28"/>
          <w:szCs w:val="28"/>
        </w:rPr>
        <w:t>x) clădirile clasate ca monumente istorice, de arhitectură sau arheologice, indiferent de titularul dreptului de proprietate sau de administrare, care au faţada stradală şi/sau principală renovată sau reabilitată conform prevederilor Legii nr. 422/2001 privind protejarea monumentelor istorice, republicată, cu modificările şi completările ulterioare, cu excepţia încăperilor care sunt folosite pentru activităţi economice."</w:t>
      </w:r>
    </w:p>
    <w:p w:rsidR="00BC3D54" w:rsidRDefault="001B3B6B" w:rsidP="00BC3D54">
      <w:pPr>
        <w:autoSpaceDE w:val="0"/>
        <w:autoSpaceDN w:val="0"/>
        <w:adjustRightInd w:val="0"/>
        <w:jc w:val="both"/>
        <w:rPr>
          <w:sz w:val="28"/>
          <w:szCs w:val="28"/>
        </w:rPr>
      </w:pPr>
      <w:r>
        <w:rPr>
          <w:sz w:val="28"/>
          <w:szCs w:val="28"/>
        </w:rPr>
        <w:t xml:space="preserve">    (5</w:t>
      </w:r>
      <w:r w:rsidR="00BC3D54">
        <w:rPr>
          <w:sz w:val="28"/>
          <w:szCs w:val="28"/>
        </w:rPr>
        <w:t>) Scutirea sau reducerea de la plata impozitului/taxei, stabilită  se aplică începând cu data de 1 ianuarie a anului următor celui în care persoana depune documentele justificative.</w:t>
      </w:r>
    </w:p>
    <w:p w:rsidR="00BC3D54" w:rsidRDefault="001B3B6B" w:rsidP="00BC3D54">
      <w:pPr>
        <w:autoSpaceDE w:val="0"/>
        <w:autoSpaceDN w:val="0"/>
        <w:adjustRightInd w:val="0"/>
        <w:jc w:val="both"/>
        <w:rPr>
          <w:sz w:val="28"/>
          <w:szCs w:val="28"/>
        </w:rPr>
      </w:pPr>
      <w:r>
        <w:rPr>
          <w:sz w:val="28"/>
          <w:szCs w:val="28"/>
        </w:rPr>
        <w:t xml:space="preserve">    (6</w:t>
      </w:r>
      <w:r w:rsidR="00BC3D54">
        <w:rPr>
          <w:sz w:val="28"/>
          <w:szCs w:val="28"/>
        </w:rPr>
        <w:t>) Impozitul pe clădirile aflate în proprietatea persoanelor fizice şi juridice care sunt utilizate pentru prestarea de servicii turistice cu caracter sezonier, pe o durată de cel mult 6 luni în cursul unui an calendaristic, se reduce cu 50%. Reducerea se aplică în anul fiscal următor celui în care este îndeplinită această condiţie.</w:t>
      </w:r>
    </w:p>
    <w:p w:rsidR="00BC3D54" w:rsidRDefault="00BC3D54" w:rsidP="00BC3D54">
      <w:pPr>
        <w:autoSpaceDE w:val="0"/>
        <w:autoSpaceDN w:val="0"/>
        <w:adjustRightInd w:val="0"/>
        <w:jc w:val="both"/>
        <w:rPr>
          <w:sz w:val="28"/>
          <w:szCs w:val="28"/>
        </w:rPr>
      </w:pPr>
      <w:r>
        <w:rPr>
          <w:iCs/>
          <w:sz w:val="28"/>
          <w:szCs w:val="28"/>
        </w:rPr>
        <w:t xml:space="preserve">     În cazul scutirilor prevăzute la alin. (1) lit. r), s) şi t):</w:t>
      </w:r>
    </w:p>
    <w:p w:rsidR="00BC3D54" w:rsidRDefault="00BC3D54" w:rsidP="00BC3D54">
      <w:pPr>
        <w:autoSpaceDE w:val="0"/>
        <w:autoSpaceDN w:val="0"/>
        <w:adjustRightInd w:val="0"/>
        <w:jc w:val="both"/>
        <w:rPr>
          <w:sz w:val="28"/>
          <w:szCs w:val="28"/>
        </w:rPr>
      </w:pPr>
      <w:r>
        <w:rPr>
          <w:iCs/>
          <w:sz w:val="28"/>
          <w:szCs w:val="28"/>
        </w:rPr>
        <w:t xml:space="preserve">    a) scutirea se acordă integral pentru clădirile aflate în proprietatea persoanelor menţionate la alin. (1) lit. r), deţinute în comun cu soţul sau soţia. În situaţia în care o cotă-parte din clădiri aparţine unor terţi, scutirea nu se acordă pentru cota-parte deţinută de aceşti terţi;</w:t>
      </w:r>
    </w:p>
    <w:p w:rsidR="00BC3D54" w:rsidRDefault="00BC3D54" w:rsidP="00BC3D54">
      <w:pPr>
        <w:autoSpaceDE w:val="0"/>
        <w:autoSpaceDN w:val="0"/>
        <w:adjustRightInd w:val="0"/>
        <w:jc w:val="both"/>
        <w:rPr>
          <w:sz w:val="28"/>
          <w:szCs w:val="28"/>
        </w:rPr>
      </w:pPr>
      <w:r>
        <w:rPr>
          <w:iCs/>
          <w:sz w:val="28"/>
          <w:szCs w:val="28"/>
        </w:rPr>
        <w:t xml:space="preserve">    b) scutirea se acordă pentru întreaga clădire de domiciliu deţinută în comun cu soţul sau soţia, pentru clădirile aflate în proprietatea persoanelor menţionate la alin. (1) lit. s) şi t). În situaţia în care o cotă-parte din clădirea de domiciliu aparţine unor terţi, scutirea nu se acordă pentru cota-parte deţinută de aceşti terţi.</w:t>
      </w:r>
    </w:p>
    <w:p w:rsidR="00BC3D54" w:rsidRDefault="00BC3D54" w:rsidP="00BC3D54">
      <w:pPr>
        <w:autoSpaceDE w:val="0"/>
        <w:autoSpaceDN w:val="0"/>
        <w:adjustRightInd w:val="0"/>
        <w:ind w:firstLine="720"/>
        <w:jc w:val="both"/>
        <w:rPr>
          <w:sz w:val="28"/>
          <w:szCs w:val="28"/>
        </w:rPr>
      </w:pPr>
    </w:p>
    <w:p w:rsidR="00BC3D54" w:rsidRDefault="00BC3D54" w:rsidP="00BC3D54">
      <w:pPr>
        <w:ind w:firstLine="720"/>
        <w:jc w:val="both"/>
        <w:rPr>
          <w:b/>
          <w:sz w:val="28"/>
          <w:szCs w:val="28"/>
        </w:rPr>
      </w:pPr>
      <w:r>
        <w:rPr>
          <w:b/>
          <w:sz w:val="28"/>
          <w:szCs w:val="28"/>
        </w:rPr>
        <w:t>Art. 3 Impozitul/taxa pe clădiri, în cazul persoanelor juridice – Anexa nr. 2</w:t>
      </w:r>
    </w:p>
    <w:p w:rsidR="00BC3D54" w:rsidRDefault="00BC3D54" w:rsidP="00BC3D54">
      <w:pPr>
        <w:autoSpaceDE w:val="0"/>
        <w:autoSpaceDN w:val="0"/>
        <w:adjustRightInd w:val="0"/>
        <w:jc w:val="both"/>
        <w:rPr>
          <w:sz w:val="28"/>
          <w:szCs w:val="28"/>
        </w:rPr>
      </w:pPr>
    </w:p>
    <w:p w:rsidR="00BC3D54" w:rsidRDefault="00BC3D54" w:rsidP="00BC3D54">
      <w:pPr>
        <w:pStyle w:val="ListParagraph"/>
        <w:numPr>
          <w:ilvl w:val="0"/>
          <w:numId w:val="1"/>
        </w:numPr>
        <w:autoSpaceDE w:val="0"/>
        <w:autoSpaceDN w:val="0"/>
        <w:adjustRightInd w:val="0"/>
        <w:ind w:left="0" w:firstLine="285"/>
        <w:jc w:val="both"/>
        <w:rPr>
          <w:sz w:val="28"/>
          <w:szCs w:val="28"/>
        </w:rPr>
      </w:pPr>
      <w:r>
        <w:rPr>
          <w:sz w:val="28"/>
          <w:szCs w:val="28"/>
        </w:rPr>
        <w:t>Pentru clădirile rezidenţiale aflate în proprietatea sau deţinute de persoanele juridice, impozitul/taxa pe clădiri se calculează prin aplicarea unei cote cuprinse între 0,08% - 0,2% asupra valorii impozabile a clădirii.</w:t>
      </w:r>
    </w:p>
    <w:p w:rsidR="00BC3D54" w:rsidRPr="00BC3D54" w:rsidRDefault="00BC3D54" w:rsidP="00BC3D54">
      <w:pPr>
        <w:pStyle w:val="ListParagraph"/>
        <w:numPr>
          <w:ilvl w:val="0"/>
          <w:numId w:val="1"/>
        </w:numPr>
        <w:jc w:val="both"/>
        <w:rPr>
          <w:sz w:val="28"/>
          <w:szCs w:val="28"/>
          <w:lang w:val="ro-RO"/>
        </w:rPr>
      </w:pPr>
      <w:r>
        <w:rPr>
          <w:b/>
          <w:sz w:val="28"/>
          <w:szCs w:val="28"/>
          <w:lang w:val="ro-RO"/>
        </w:rPr>
        <w:t xml:space="preserve">Pentru anul 2018, </w:t>
      </w:r>
      <w:r>
        <w:rPr>
          <w:sz w:val="28"/>
          <w:szCs w:val="28"/>
          <w:lang w:val="ro-RO"/>
        </w:rPr>
        <w:t xml:space="preserve">se aplica cota de </w:t>
      </w:r>
      <w:r>
        <w:rPr>
          <w:b/>
          <w:sz w:val="28"/>
          <w:szCs w:val="28"/>
          <w:lang w:val="ro-RO"/>
        </w:rPr>
        <w:t>0,2%</w:t>
      </w:r>
      <w:r>
        <w:rPr>
          <w:sz w:val="28"/>
          <w:szCs w:val="28"/>
          <w:lang w:val="ro-RO"/>
        </w:rPr>
        <w:t xml:space="preserve"> .</w:t>
      </w:r>
    </w:p>
    <w:p w:rsidR="00BC3D54" w:rsidRPr="00BC3D54" w:rsidRDefault="00BC3D54" w:rsidP="00BC3D54">
      <w:pPr>
        <w:pStyle w:val="ListParagraph"/>
        <w:numPr>
          <w:ilvl w:val="0"/>
          <w:numId w:val="1"/>
        </w:numPr>
        <w:autoSpaceDE w:val="0"/>
        <w:autoSpaceDN w:val="0"/>
        <w:adjustRightInd w:val="0"/>
        <w:ind w:left="0" w:firstLine="285"/>
        <w:jc w:val="both"/>
        <w:rPr>
          <w:sz w:val="28"/>
          <w:szCs w:val="28"/>
        </w:rPr>
      </w:pPr>
      <w:r>
        <w:rPr>
          <w:sz w:val="28"/>
          <w:szCs w:val="28"/>
        </w:rPr>
        <w:t>Pentru clădirile nerezidenţiale aflate în proprietatea sau deţinute de persoanele juridice, impozitul/taxa pe clădiri se calculează prin aplicarea unei cote cuprinse între 0,2% - 1,3%, inclusiv, asupra valorii impozabile a clădirii.</w:t>
      </w:r>
    </w:p>
    <w:p w:rsidR="00BC3D54" w:rsidRPr="00BC3D54" w:rsidRDefault="00BC3D54" w:rsidP="00BC3D54">
      <w:pPr>
        <w:ind w:firstLine="720"/>
        <w:jc w:val="both"/>
        <w:rPr>
          <w:sz w:val="28"/>
          <w:szCs w:val="28"/>
          <w:lang w:val="ro-RO"/>
        </w:rPr>
      </w:pPr>
      <w:r>
        <w:rPr>
          <w:b/>
          <w:sz w:val="28"/>
          <w:szCs w:val="28"/>
          <w:lang w:val="ro-RO"/>
        </w:rPr>
        <w:t>Pentru anul 2018</w:t>
      </w:r>
      <w:r>
        <w:rPr>
          <w:sz w:val="28"/>
          <w:szCs w:val="28"/>
          <w:lang w:val="ro-RO"/>
        </w:rPr>
        <w:t>, se aplica cota</w:t>
      </w:r>
      <w:r>
        <w:rPr>
          <w:b/>
          <w:sz w:val="28"/>
          <w:szCs w:val="28"/>
          <w:lang w:val="ro-RO"/>
        </w:rPr>
        <w:t xml:space="preserve"> </w:t>
      </w:r>
      <w:r>
        <w:rPr>
          <w:sz w:val="28"/>
          <w:szCs w:val="28"/>
          <w:lang w:val="ro-RO"/>
        </w:rPr>
        <w:t>de</w:t>
      </w:r>
      <w:r>
        <w:rPr>
          <w:b/>
          <w:sz w:val="28"/>
          <w:szCs w:val="28"/>
          <w:lang w:val="ro-RO"/>
        </w:rPr>
        <w:t xml:space="preserve"> 1,2%</w:t>
      </w:r>
      <w:r>
        <w:rPr>
          <w:sz w:val="28"/>
          <w:szCs w:val="28"/>
          <w:lang w:val="ro-RO"/>
        </w:rPr>
        <w:t xml:space="preserve"> . </w:t>
      </w:r>
    </w:p>
    <w:p w:rsidR="00BC3D54" w:rsidRDefault="007E57FB" w:rsidP="00BC3D54">
      <w:pPr>
        <w:autoSpaceDE w:val="0"/>
        <w:autoSpaceDN w:val="0"/>
        <w:adjustRightInd w:val="0"/>
        <w:jc w:val="both"/>
        <w:rPr>
          <w:sz w:val="28"/>
          <w:szCs w:val="28"/>
        </w:rPr>
      </w:pPr>
      <w:r>
        <w:rPr>
          <w:sz w:val="28"/>
          <w:szCs w:val="28"/>
        </w:rPr>
        <w:t xml:space="preserve">    (4</w:t>
      </w:r>
      <w:r w:rsidR="00BC3D54">
        <w:rPr>
          <w:sz w:val="28"/>
          <w:szCs w:val="28"/>
        </w:rPr>
        <w:t>) Pentru clădirile nerezidenţiale aflate în proprietatea sau deţinute de persoanele juridice, utilizate pentru activităţi din domeniul agricol, impozitul/taxa pe clădiri se calculează prin aplicarea unei cote de 0,4% asupra valorii impozabile a clădirii.</w:t>
      </w:r>
    </w:p>
    <w:p w:rsidR="00BC3D54" w:rsidRDefault="007E57FB" w:rsidP="00BC3D54">
      <w:pPr>
        <w:autoSpaceDE w:val="0"/>
        <w:autoSpaceDN w:val="0"/>
        <w:adjustRightInd w:val="0"/>
        <w:jc w:val="both"/>
        <w:rPr>
          <w:sz w:val="28"/>
          <w:szCs w:val="28"/>
        </w:rPr>
      </w:pPr>
      <w:r>
        <w:rPr>
          <w:sz w:val="28"/>
          <w:szCs w:val="28"/>
        </w:rPr>
        <w:t xml:space="preserve">    (5</w:t>
      </w:r>
      <w:r w:rsidR="00BC3D54">
        <w:rPr>
          <w:sz w:val="28"/>
          <w:szCs w:val="28"/>
        </w:rPr>
        <w:t>) În cazul clădirilor cu destinaţie mixtă aflate în proprietatea persoanelor juridice, impozitul se determină prin însumarea impozitului calculat pentru suprafaţa folosită în scop rezidenţial  cu impozitul calculat pentru suprafaţa folosită în scop nerezidenţial.</w:t>
      </w:r>
    </w:p>
    <w:p w:rsidR="00BC3D54" w:rsidRDefault="007E57FB" w:rsidP="00BC3D54">
      <w:pPr>
        <w:autoSpaceDE w:val="0"/>
        <w:autoSpaceDN w:val="0"/>
        <w:adjustRightInd w:val="0"/>
        <w:jc w:val="both"/>
        <w:rPr>
          <w:sz w:val="28"/>
          <w:szCs w:val="28"/>
        </w:rPr>
      </w:pPr>
      <w:r>
        <w:rPr>
          <w:sz w:val="28"/>
          <w:szCs w:val="28"/>
        </w:rPr>
        <w:t xml:space="preserve">    (6</w:t>
      </w:r>
      <w:r w:rsidR="00BC3D54">
        <w:rPr>
          <w:sz w:val="28"/>
          <w:szCs w:val="28"/>
        </w:rPr>
        <w:t>) Pentru stabilirea impozitului/taxei pe clădiri, valoarea impozabilă a clădirilor aflate în proprietatea persoanelor juridice este valoarea de la 31 decembrie a anului anterior celui pentru care se datorează impozitul/taxa şi poate fi:</w:t>
      </w:r>
    </w:p>
    <w:p w:rsidR="00BC3D54" w:rsidRDefault="00BC3D54" w:rsidP="00BC3D54">
      <w:pPr>
        <w:autoSpaceDE w:val="0"/>
        <w:autoSpaceDN w:val="0"/>
        <w:adjustRightInd w:val="0"/>
        <w:jc w:val="both"/>
        <w:rPr>
          <w:sz w:val="28"/>
          <w:szCs w:val="28"/>
        </w:rPr>
      </w:pPr>
      <w:r>
        <w:rPr>
          <w:sz w:val="28"/>
          <w:szCs w:val="28"/>
        </w:rPr>
        <w:t xml:space="preserve">    a) ultima valoare impozabilă înregistrată în evidenţele organului fiscal;</w:t>
      </w:r>
    </w:p>
    <w:p w:rsidR="007D6476" w:rsidRDefault="00BC3D54" w:rsidP="00BC3D54">
      <w:pPr>
        <w:autoSpaceDE w:val="0"/>
        <w:autoSpaceDN w:val="0"/>
        <w:adjustRightInd w:val="0"/>
        <w:jc w:val="both"/>
        <w:rPr>
          <w:sz w:val="28"/>
          <w:szCs w:val="28"/>
        </w:rPr>
      </w:pPr>
      <w:r>
        <w:rPr>
          <w:sz w:val="28"/>
          <w:szCs w:val="28"/>
        </w:rPr>
        <w:t xml:space="preserve">    b) valoarea rezultată dintr-un raport de evaluare întocmit de un evaluator autorizat în conformitate cu standardele de evaluare a bunurilor aflate în vigoare la data evaluării;</w:t>
      </w:r>
    </w:p>
    <w:p w:rsidR="00BC3D54" w:rsidRDefault="00BC3D54" w:rsidP="00BC3D54">
      <w:pPr>
        <w:autoSpaceDE w:val="0"/>
        <w:autoSpaceDN w:val="0"/>
        <w:adjustRightInd w:val="0"/>
        <w:jc w:val="both"/>
        <w:rPr>
          <w:sz w:val="28"/>
          <w:szCs w:val="28"/>
        </w:rPr>
      </w:pPr>
      <w:r>
        <w:rPr>
          <w:sz w:val="28"/>
          <w:szCs w:val="28"/>
        </w:rPr>
        <w:t xml:space="preserve">    c) valoarea finală a lucrărilor de construcţii, în cazul clădirilor noi, construite în cursul anului fiscal anterior;</w:t>
      </w:r>
    </w:p>
    <w:p w:rsidR="00BC3D54" w:rsidRDefault="00BC3D54" w:rsidP="00BC3D54">
      <w:pPr>
        <w:autoSpaceDE w:val="0"/>
        <w:autoSpaceDN w:val="0"/>
        <w:adjustRightInd w:val="0"/>
        <w:jc w:val="both"/>
        <w:rPr>
          <w:sz w:val="28"/>
          <w:szCs w:val="28"/>
        </w:rPr>
      </w:pPr>
      <w:r>
        <w:rPr>
          <w:sz w:val="28"/>
          <w:szCs w:val="28"/>
        </w:rPr>
        <w:t xml:space="preserve">    d) valoarea clădirilor care rezultă din actul prin care se transferă dreptul de proprietate, în cazul clădirilor dobândite în cursul anului fiscal anterior;</w:t>
      </w:r>
    </w:p>
    <w:p w:rsidR="00101800" w:rsidRDefault="00101800" w:rsidP="00BC3D54">
      <w:pPr>
        <w:autoSpaceDE w:val="0"/>
        <w:autoSpaceDN w:val="0"/>
        <w:adjustRightInd w:val="0"/>
        <w:jc w:val="both"/>
        <w:rPr>
          <w:sz w:val="28"/>
          <w:szCs w:val="28"/>
        </w:rPr>
      </w:pPr>
    </w:p>
    <w:p w:rsidR="00101800" w:rsidRDefault="00101800" w:rsidP="00BC3D54">
      <w:pPr>
        <w:autoSpaceDE w:val="0"/>
        <w:autoSpaceDN w:val="0"/>
        <w:adjustRightInd w:val="0"/>
        <w:jc w:val="both"/>
        <w:rPr>
          <w:sz w:val="28"/>
          <w:szCs w:val="28"/>
        </w:rPr>
      </w:pPr>
    </w:p>
    <w:p w:rsidR="00101800" w:rsidRDefault="00101800"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r>
        <w:rPr>
          <w:sz w:val="28"/>
          <w:szCs w:val="28"/>
        </w:rPr>
        <w:t xml:space="preserve">    e) în cazul clădirilor care sunt finanţate în baza unui contract de leasing financiar, valoarea rezultată dintr-un raport de evaluare întocmit de un evaluator autorizat în conformitate cu standardele de evaluare a bunurilor aflate în vigoare la data evaluării;</w:t>
      </w:r>
    </w:p>
    <w:p w:rsidR="00BC3D54" w:rsidRDefault="00BC3D54" w:rsidP="00BC3D54">
      <w:pPr>
        <w:autoSpaceDE w:val="0"/>
        <w:autoSpaceDN w:val="0"/>
        <w:adjustRightInd w:val="0"/>
        <w:jc w:val="both"/>
        <w:rPr>
          <w:sz w:val="28"/>
          <w:szCs w:val="28"/>
        </w:rPr>
      </w:pPr>
      <w:r>
        <w:rPr>
          <w:sz w:val="28"/>
          <w:szCs w:val="28"/>
        </w:rPr>
        <w:t xml:space="preserve">    f) în cazul clădirilor pentru care se datorează taxa pe clădiri, valoarea înscrisă în contabilitatea proprietarului clădirii şi comunicată concesionarului, locatarului, titularului dreptului de administrare sau de folosinţă, după caz.</w:t>
      </w:r>
    </w:p>
    <w:p w:rsidR="00BC3D54" w:rsidRDefault="007E57FB" w:rsidP="00BC3D54">
      <w:pPr>
        <w:autoSpaceDE w:val="0"/>
        <w:autoSpaceDN w:val="0"/>
        <w:adjustRightInd w:val="0"/>
        <w:jc w:val="both"/>
        <w:rPr>
          <w:sz w:val="28"/>
          <w:szCs w:val="28"/>
        </w:rPr>
      </w:pPr>
      <w:r>
        <w:rPr>
          <w:iCs/>
          <w:sz w:val="28"/>
          <w:szCs w:val="28"/>
        </w:rPr>
        <w:t xml:space="preserve">    (7</w:t>
      </w:r>
      <w:r w:rsidR="00BC3D54">
        <w:rPr>
          <w:iCs/>
          <w:sz w:val="28"/>
          <w:szCs w:val="28"/>
        </w:rPr>
        <w:t>) Valoarea impozabilă a clădirii se actualizează o dată la 3 ani pe baza unui raport de evaluare a clădirii întocmit de un evaluator autorizat în conformitate cu standardele de evaluare a bunurilor aflate în vigoare la data evaluării, depus la organul fiscal local până la primul termen de plată din anul de referinţă</w:t>
      </w:r>
      <w:r w:rsidR="00BC3D54">
        <w:rPr>
          <w:i/>
          <w:iCs/>
          <w:sz w:val="28"/>
          <w:szCs w:val="28"/>
        </w:rPr>
        <w:t>.</w:t>
      </w:r>
    </w:p>
    <w:p w:rsidR="00BC3D54" w:rsidRDefault="007E57FB" w:rsidP="00BC3D54">
      <w:pPr>
        <w:autoSpaceDE w:val="0"/>
        <w:autoSpaceDN w:val="0"/>
        <w:adjustRightInd w:val="0"/>
        <w:jc w:val="both"/>
        <w:rPr>
          <w:sz w:val="28"/>
          <w:szCs w:val="28"/>
        </w:rPr>
      </w:pPr>
      <w:r>
        <w:rPr>
          <w:sz w:val="28"/>
          <w:szCs w:val="28"/>
        </w:rPr>
        <w:t xml:space="preserve">    (8</w:t>
      </w:r>
      <w:r w:rsidR="00BC3D54">
        <w:rPr>
          <w:sz w:val="28"/>
          <w:szCs w:val="28"/>
        </w:rPr>
        <w:t>) Prevederile alin. (4) nu se aplică în cazul clădirilor care aparţin persoanelor faţă de care a fost pronunţată o hotărâre definitivă de declanşare a procedurii falimentului.</w:t>
      </w:r>
    </w:p>
    <w:p w:rsidR="00BC3D54" w:rsidRDefault="007E57FB" w:rsidP="00BC3D54">
      <w:pPr>
        <w:autoSpaceDE w:val="0"/>
        <w:autoSpaceDN w:val="0"/>
        <w:adjustRightInd w:val="0"/>
        <w:jc w:val="both"/>
        <w:rPr>
          <w:sz w:val="28"/>
          <w:szCs w:val="28"/>
        </w:rPr>
      </w:pPr>
      <w:r>
        <w:rPr>
          <w:sz w:val="28"/>
          <w:szCs w:val="28"/>
        </w:rPr>
        <w:t xml:space="preserve">    (9</w:t>
      </w:r>
      <w:r w:rsidR="00BC3D54">
        <w:rPr>
          <w:sz w:val="28"/>
          <w:szCs w:val="28"/>
        </w:rPr>
        <w:t>) În cazul în care proprietarul clădirii nu a actualizat valoarea impozabilă a clădirii în ultimii 3 ani anteriori anului de referinţă, cota impozitului/taxei pe clădiri este 5%.</w:t>
      </w:r>
    </w:p>
    <w:p w:rsidR="00BC3D54" w:rsidRDefault="007E57FB" w:rsidP="00BC3D54">
      <w:pPr>
        <w:autoSpaceDE w:val="0"/>
        <w:autoSpaceDN w:val="0"/>
        <w:adjustRightInd w:val="0"/>
        <w:jc w:val="both"/>
        <w:rPr>
          <w:sz w:val="28"/>
          <w:szCs w:val="28"/>
        </w:rPr>
      </w:pPr>
      <w:r>
        <w:rPr>
          <w:sz w:val="28"/>
          <w:szCs w:val="28"/>
        </w:rPr>
        <w:t xml:space="preserve">    (10</w:t>
      </w:r>
      <w:r w:rsidR="00BC3D54">
        <w:rPr>
          <w:sz w:val="28"/>
          <w:szCs w:val="28"/>
        </w:rPr>
        <w:t>) În cazul în care proprietarul clădirii pentru care se datorează taxa pe clădiri nu a actualizat valoarea impozabilă în ultimii 3 ani anteriori anului de referinţă, diferenţa de taxă faţă de cea stabilită conform alin. (1) sau (2), după caz, va fi datorată de proprietarul clădirii.</w:t>
      </w:r>
    </w:p>
    <w:p w:rsidR="00BC3D54" w:rsidRDefault="00BC3D54"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r>
        <w:rPr>
          <w:b/>
          <w:bCs/>
          <w:sz w:val="28"/>
          <w:szCs w:val="28"/>
        </w:rPr>
        <w:t>Declararea, dobândirea, înstrăinarea şi modificarea clădirilor</w:t>
      </w:r>
    </w:p>
    <w:p w:rsidR="00BC3D54" w:rsidRDefault="00BC3D54" w:rsidP="00BC3D54">
      <w:pPr>
        <w:autoSpaceDE w:val="0"/>
        <w:autoSpaceDN w:val="0"/>
        <w:adjustRightInd w:val="0"/>
        <w:jc w:val="both"/>
        <w:rPr>
          <w:sz w:val="28"/>
          <w:szCs w:val="28"/>
        </w:rPr>
      </w:pPr>
      <w:r>
        <w:rPr>
          <w:sz w:val="28"/>
          <w:szCs w:val="28"/>
        </w:rPr>
        <w:t xml:space="preserve">    (1) Impozitul pe clădiri este datorat pentru întregul an fiscal de persoana care are în proprietate clădirea la data de 31 decembrie a anului fiscal anterior.</w:t>
      </w:r>
    </w:p>
    <w:p w:rsidR="00BC3D54" w:rsidRDefault="00BC3D54" w:rsidP="00BC3D54">
      <w:pPr>
        <w:autoSpaceDE w:val="0"/>
        <w:autoSpaceDN w:val="0"/>
        <w:adjustRightInd w:val="0"/>
        <w:jc w:val="both"/>
        <w:rPr>
          <w:sz w:val="28"/>
          <w:szCs w:val="28"/>
        </w:rPr>
      </w:pPr>
      <w:r>
        <w:rPr>
          <w:sz w:val="28"/>
          <w:szCs w:val="28"/>
        </w:rPr>
        <w:t xml:space="preserve">    (2) 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w:t>
      </w:r>
    </w:p>
    <w:p w:rsidR="00BC3D54" w:rsidRDefault="00BC3D54" w:rsidP="00BC3D54">
      <w:pPr>
        <w:autoSpaceDE w:val="0"/>
        <w:autoSpaceDN w:val="0"/>
        <w:adjustRightInd w:val="0"/>
        <w:jc w:val="both"/>
        <w:rPr>
          <w:sz w:val="28"/>
          <w:szCs w:val="28"/>
        </w:rPr>
      </w:pPr>
      <w:r>
        <w:rPr>
          <w:sz w:val="28"/>
          <w:szCs w:val="28"/>
        </w:rPr>
        <w:t xml:space="preserve">    (3) Pentru clădirile nou-construite, data dobândirii clădirii se consideră după cum urmează:</w:t>
      </w:r>
    </w:p>
    <w:p w:rsidR="00C66870" w:rsidRDefault="00BC3D54" w:rsidP="00BC3D54">
      <w:pPr>
        <w:autoSpaceDE w:val="0"/>
        <w:autoSpaceDN w:val="0"/>
        <w:adjustRightInd w:val="0"/>
        <w:jc w:val="both"/>
        <w:rPr>
          <w:sz w:val="28"/>
          <w:szCs w:val="28"/>
        </w:rPr>
      </w:pPr>
      <w:r>
        <w:rPr>
          <w:sz w:val="28"/>
          <w:szCs w:val="28"/>
        </w:rPr>
        <w:t xml:space="preserve">    a) pentru clădirile executate integral înainte de expirarea termenului prevăzut în autorizaţia de construire, data întocmirii procesului-verbal de recepţie, dar nu mai târziu de 15 zile de la data terminării efective a lucrărilor;</w:t>
      </w:r>
    </w:p>
    <w:p w:rsidR="00BC3D54" w:rsidRDefault="00BC3D54" w:rsidP="00BC3D54">
      <w:pPr>
        <w:autoSpaceDE w:val="0"/>
        <w:autoSpaceDN w:val="0"/>
        <w:adjustRightInd w:val="0"/>
        <w:jc w:val="both"/>
        <w:rPr>
          <w:sz w:val="28"/>
          <w:szCs w:val="28"/>
        </w:rPr>
      </w:pPr>
      <w:r>
        <w:rPr>
          <w:sz w:val="28"/>
          <w:szCs w:val="28"/>
        </w:rPr>
        <w:t xml:space="preserve">    b) pentru clădirile executate integral la termenul prevăzut în autorizaţia de construire, data din aceasta, cu obligativitatea întocmirii procesului-verbal de recepţie în termenul prevăzut de lege;</w:t>
      </w:r>
    </w:p>
    <w:p w:rsidR="001A3F68" w:rsidRDefault="00BC3D54" w:rsidP="00BC3D54">
      <w:pPr>
        <w:autoSpaceDE w:val="0"/>
        <w:autoSpaceDN w:val="0"/>
        <w:adjustRightInd w:val="0"/>
        <w:jc w:val="both"/>
        <w:rPr>
          <w:sz w:val="28"/>
          <w:szCs w:val="28"/>
        </w:rPr>
      </w:pPr>
      <w:r>
        <w:rPr>
          <w:sz w:val="28"/>
          <w:szCs w:val="28"/>
        </w:rPr>
        <w:t xml:space="preserve">    c) pentru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 Procesul-verbal de recepţie se întocmeşte la data expirării termenului prevăzut în autorizaţia de construire, consemnându-se stadiul lucrărilor, precum şi suprafaţa construită desfăşurată în raport cu care se stabileşte impozitul pe clădiri.</w:t>
      </w:r>
    </w:p>
    <w:p w:rsidR="00BC3D54" w:rsidRDefault="00BC3D54" w:rsidP="00BC3D54">
      <w:pPr>
        <w:autoSpaceDE w:val="0"/>
        <w:autoSpaceDN w:val="0"/>
        <w:adjustRightInd w:val="0"/>
        <w:jc w:val="both"/>
        <w:rPr>
          <w:sz w:val="28"/>
          <w:szCs w:val="28"/>
        </w:rPr>
      </w:pPr>
      <w:r>
        <w:rPr>
          <w:sz w:val="28"/>
          <w:szCs w:val="28"/>
        </w:rPr>
        <w:t xml:space="preserve">    (4) 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w:t>
      </w:r>
    </w:p>
    <w:p w:rsidR="00BC3D54" w:rsidRDefault="00BC3D54" w:rsidP="00BC3D54">
      <w:pPr>
        <w:autoSpaceDE w:val="0"/>
        <w:autoSpaceDN w:val="0"/>
        <w:adjustRightInd w:val="0"/>
        <w:jc w:val="both"/>
        <w:rPr>
          <w:sz w:val="28"/>
          <w:szCs w:val="28"/>
        </w:rPr>
      </w:pPr>
      <w:r>
        <w:rPr>
          <w:sz w:val="28"/>
          <w:szCs w:val="28"/>
        </w:rPr>
        <w:t xml:space="preserve">    (5) În cazul în care dreptul de proprietate asupra unei clădiri este transmis în cursul unui an fiscal, impozitul va fi datorat de persoana care deţine dreptul de proprietate asupra clădirii la data de 31 decembrie a anului fiscal anterior anului în care se înstrăinează.</w:t>
      </w:r>
    </w:p>
    <w:p w:rsidR="00101800" w:rsidRDefault="00101800" w:rsidP="00BC3D54">
      <w:pPr>
        <w:autoSpaceDE w:val="0"/>
        <w:autoSpaceDN w:val="0"/>
        <w:adjustRightInd w:val="0"/>
        <w:jc w:val="both"/>
        <w:rPr>
          <w:sz w:val="28"/>
          <w:szCs w:val="28"/>
        </w:rPr>
      </w:pPr>
    </w:p>
    <w:p w:rsidR="00101800" w:rsidRDefault="00101800"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r>
        <w:rPr>
          <w:iCs/>
          <w:sz w:val="28"/>
          <w:szCs w:val="28"/>
        </w:rPr>
        <w:t xml:space="preserve">    (6) În cazul extinderii, îmbunătăţirii, desfiinţării parţiale sau al altor modificări aduse unei clădiri existente, inclusiv schimbarea integrală sau parţială a folosinţei, care determină creşterea sau diminuarea valorii impozabile a clădirii cu mai mult de 25%,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p>
    <w:p w:rsidR="00BC3D54" w:rsidRDefault="00BC3D54" w:rsidP="00BC3D54">
      <w:pPr>
        <w:autoSpaceDE w:val="0"/>
        <w:autoSpaceDN w:val="0"/>
        <w:adjustRightInd w:val="0"/>
        <w:jc w:val="both"/>
        <w:rPr>
          <w:sz w:val="28"/>
          <w:szCs w:val="28"/>
        </w:rPr>
      </w:pPr>
      <w:r>
        <w:rPr>
          <w:sz w:val="28"/>
          <w:szCs w:val="28"/>
        </w:rPr>
        <w:t xml:space="preserve">    (7) 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s-a eliberat autorizaţie de desfiinţare.</w:t>
      </w:r>
    </w:p>
    <w:p w:rsidR="00BC3D54" w:rsidRDefault="00BC3D54" w:rsidP="00BC3D54">
      <w:pPr>
        <w:autoSpaceDE w:val="0"/>
        <w:autoSpaceDN w:val="0"/>
        <w:adjustRightInd w:val="0"/>
        <w:jc w:val="both"/>
        <w:rPr>
          <w:sz w:val="28"/>
          <w:szCs w:val="28"/>
        </w:rPr>
      </w:pPr>
      <w:r>
        <w:rPr>
          <w:sz w:val="28"/>
          <w:szCs w:val="28"/>
        </w:rPr>
        <w:t xml:space="preserve">    (8) Dacă încadrarea clădirii în funcţie de rangul localităţii şi zonă se modifică în cursul unui an sau în cursul anului intervine un eveniment care conduce la modificarea impozitului pe clădiri, impozitul se calculează conform noii situaţii începând cu data de 1 ianuarie a anului următor.</w:t>
      </w:r>
    </w:p>
    <w:p w:rsidR="009618B1" w:rsidRDefault="00BC3D54" w:rsidP="00BC3D54">
      <w:pPr>
        <w:autoSpaceDE w:val="0"/>
        <w:autoSpaceDN w:val="0"/>
        <w:adjustRightInd w:val="0"/>
        <w:jc w:val="both"/>
        <w:rPr>
          <w:sz w:val="28"/>
          <w:szCs w:val="28"/>
        </w:rPr>
      </w:pPr>
      <w:r>
        <w:rPr>
          <w:sz w:val="28"/>
          <w:szCs w:val="28"/>
        </w:rPr>
        <w:t xml:space="preserve">    (9) În cazul clădirilor la care se constată diferenţe între suprafeţele înscrise în actele de proprietate şi situaţia reală rezultată din măsurătorile executate în condiţiile Legii cadastrului şi a publicităţii imobiliare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organul fiscal local lucrarea de cadastru, ca anexă la declaraţia fiscală.</w:t>
      </w:r>
    </w:p>
    <w:p w:rsidR="00BC3D54" w:rsidRDefault="00BC3D54" w:rsidP="00BC3D54">
      <w:pPr>
        <w:autoSpaceDE w:val="0"/>
        <w:autoSpaceDN w:val="0"/>
        <w:adjustRightInd w:val="0"/>
        <w:jc w:val="both"/>
        <w:rPr>
          <w:sz w:val="28"/>
          <w:szCs w:val="28"/>
        </w:rPr>
      </w:pPr>
      <w:r>
        <w:rPr>
          <w:sz w:val="28"/>
          <w:szCs w:val="28"/>
        </w:rPr>
        <w:t xml:space="preserve">    (10) În cazul unei clădiri care face obiectul unui contract de leasing financiar, pe întreaga durată a acestuia se aplică următoarele reguli:</w:t>
      </w:r>
    </w:p>
    <w:p w:rsidR="00BC3D54" w:rsidRDefault="00BC3D54" w:rsidP="00BC3D54">
      <w:pPr>
        <w:autoSpaceDE w:val="0"/>
        <w:autoSpaceDN w:val="0"/>
        <w:adjustRightInd w:val="0"/>
        <w:jc w:val="both"/>
        <w:rPr>
          <w:sz w:val="28"/>
          <w:szCs w:val="28"/>
        </w:rPr>
      </w:pPr>
      <w:r>
        <w:rPr>
          <w:sz w:val="28"/>
          <w:szCs w:val="28"/>
        </w:rPr>
        <w:t xml:space="preserve">    a) impozitul pe clădiri se datorează de locatar, începând cu data de 1 ianuarie a anului următor celui în care a fost încheiat contractul;</w:t>
      </w:r>
    </w:p>
    <w:p w:rsidR="00BC3D54" w:rsidRDefault="00BC3D54" w:rsidP="00BC3D54">
      <w:pPr>
        <w:autoSpaceDE w:val="0"/>
        <w:autoSpaceDN w:val="0"/>
        <w:adjustRightInd w:val="0"/>
        <w:jc w:val="both"/>
        <w:rPr>
          <w:sz w:val="28"/>
          <w:szCs w:val="28"/>
        </w:rPr>
      </w:pPr>
      <w:r>
        <w:rPr>
          <w:sz w:val="28"/>
          <w:szCs w:val="28"/>
        </w:rPr>
        <w:t xml:space="preserve">    b) în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rezilierii contractului de leasing;</w:t>
      </w:r>
    </w:p>
    <w:p w:rsidR="001A3F68" w:rsidRDefault="00BC3D54" w:rsidP="00BC3D54">
      <w:pPr>
        <w:autoSpaceDE w:val="0"/>
        <w:autoSpaceDN w:val="0"/>
        <w:adjustRightInd w:val="0"/>
        <w:jc w:val="both"/>
        <w:rPr>
          <w:sz w:val="28"/>
          <w:szCs w:val="28"/>
        </w:rPr>
      </w:pPr>
      <w:r>
        <w:rPr>
          <w:sz w:val="28"/>
          <w:szCs w:val="28"/>
        </w:rPr>
        <w:t xml:space="preserve">    c) atât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BC3D54" w:rsidRDefault="00BC3D54" w:rsidP="00BC3D54">
      <w:pPr>
        <w:autoSpaceDE w:val="0"/>
        <w:autoSpaceDN w:val="0"/>
        <w:adjustRightInd w:val="0"/>
        <w:jc w:val="both"/>
        <w:rPr>
          <w:iCs/>
          <w:sz w:val="28"/>
          <w:szCs w:val="28"/>
        </w:rPr>
      </w:pPr>
      <w:r>
        <w:rPr>
          <w:iCs/>
          <w:sz w:val="28"/>
          <w:szCs w:val="28"/>
        </w:rPr>
        <w:t xml:space="preserve">    (11) În cazul clădirilor pentru care se datorează taxa pe clădiri,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p>
    <w:p w:rsidR="00BC3D54" w:rsidRDefault="00BC3D54" w:rsidP="00BC3D54">
      <w:pPr>
        <w:autoSpaceDE w:val="0"/>
        <w:autoSpaceDN w:val="0"/>
        <w:adjustRightInd w:val="0"/>
        <w:jc w:val="both"/>
        <w:rPr>
          <w:iCs/>
          <w:sz w:val="28"/>
          <w:szCs w:val="28"/>
        </w:rPr>
      </w:pPr>
      <w:r>
        <w:rPr>
          <w:iCs/>
          <w:sz w:val="28"/>
          <w:szCs w:val="28"/>
        </w:rPr>
        <w:t xml:space="preserve">    (12) În cazul clădirilor pentru care se datorează taxa pe clădiri,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p>
    <w:p w:rsidR="00101800" w:rsidRDefault="00101800" w:rsidP="00BC3D54">
      <w:pPr>
        <w:autoSpaceDE w:val="0"/>
        <w:autoSpaceDN w:val="0"/>
        <w:adjustRightInd w:val="0"/>
        <w:jc w:val="both"/>
        <w:rPr>
          <w:iCs/>
          <w:sz w:val="28"/>
          <w:szCs w:val="28"/>
        </w:rPr>
      </w:pPr>
    </w:p>
    <w:p w:rsidR="00101800" w:rsidRDefault="00101800"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r>
        <w:rPr>
          <w:sz w:val="28"/>
          <w:szCs w:val="28"/>
        </w:rPr>
        <w:t xml:space="preserve">    (13) 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p>
    <w:p w:rsidR="00BC3D54" w:rsidRDefault="00BC3D54" w:rsidP="00BC3D54">
      <w:pPr>
        <w:autoSpaceDE w:val="0"/>
        <w:autoSpaceDN w:val="0"/>
        <w:adjustRightInd w:val="0"/>
        <w:jc w:val="both"/>
        <w:rPr>
          <w:sz w:val="28"/>
          <w:szCs w:val="28"/>
        </w:rPr>
      </w:pPr>
      <w:r>
        <w:rPr>
          <w:sz w:val="28"/>
          <w:szCs w:val="28"/>
        </w:rPr>
        <w:t xml:space="preserve">    (14) Declararea clădirilor în scop fiscal nu este condiţionată de înregistrarea acestor imobile la oficiile de cadastru şi publicitate imobiliară.</w:t>
      </w:r>
    </w:p>
    <w:p w:rsidR="00BC3D54" w:rsidRDefault="00BC3D54" w:rsidP="00BC3D54">
      <w:pPr>
        <w:autoSpaceDE w:val="0"/>
        <w:autoSpaceDN w:val="0"/>
        <w:adjustRightInd w:val="0"/>
        <w:jc w:val="both"/>
        <w:rPr>
          <w:sz w:val="28"/>
          <w:szCs w:val="28"/>
        </w:rPr>
      </w:pPr>
      <w:r>
        <w:rPr>
          <w:sz w:val="28"/>
          <w:szCs w:val="28"/>
        </w:rPr>
        <w:t xml:space="preserve">    (15) Depunerea declaraţiilor fiscale reprezintă o obligaţie şi în cazul persoanelor care beneficiază de scutiri sau reduceri de la plata impozitului sau a taxei pe clădiri.</w:t>
      </w:r>
    </w:p>
    <w:p w:rsidR="00BC3D54" w:rsidRDefault="00BC3D54" w:rsidP="00BC3D54">
      <w:pPr>
        <w:tabs>
          <w:tab w:val="left" w:pos="0"/>
        </w:tabs>
        <w:ind w:firstLine="720"/>
        <w:jc w:val="both"/>
        <w:rPr>
          <w:sz w:val="28"/>
          <w:szCs w:val="28"/>
        </w:rPr>
      </w:pPr>
      <w:r>
        <w:rPr>
          <w:sz w:val="28"/>
          <w:szCs w:val="28"/>
        </w:rPr>
        <w:t xml:space="preserve">La impozitul pe cladirile persoanelor juridice  se aplica cota aditionala in cuantum de </w:t>
      </w:r>
      <w:r>
        <w:rPr>
          <w:b/>
          <w:sz w:val="28"/>
          <w:szCs w:val="28"/>
        </w:rPr>
        <w:t xml:space="preserve"> 10% față  de anul 2017 </w:t>
      </w:r>
      <w:r>
        <w:rPr>
          <w:sz w:val="28"/>
          <w:szCs w:val="28"/>
        </w:rPr>
        <w:t>in baza legii 227/2015, privind codul fiscal la art.489 alin.2.</w:t>
      </w:r>
    </w:p>
    <w:p w:rsidR="00BC3D54" w:rsidRDefault="00BC3D54" w:rsidP="00BC3D54">
      <w:pPr>
        <w:autoSpaceDE w:val="0"/>
        <w:autoSpaceDN w:val="0"/>
        <w:adjustRightInd w:val="0"/>
        <w:ind w:firstLine="720"/>
        <w:jc w:val="both"/>
        <w:rPr>
          <w:sz w:val="28"/>
          <w:szCs w:val="28"/>
          <w:lang w:val="ro-RO"/>
        </w:rPr>
      </w:pPr>
    </w:p>
    <w:p w:rsidR="00BC3D54" w:rsidRDefault="00BC3D54" w:rsidP="009618B1">
      <w:pPr>
        <w:autoSpaceDE w:val="0"/>
        <w:autoSpaceDN w:val="0"/>
        <w:adjustRightInd w:val="0"/>
        <w:ind w:firstLine="720"/>
        <w:jc w:val="both"/>
        <w:rPr>
          <w:sz w:val="28"/>
          <w:szCs w:val="28"/>
          <w:lang w:val="ro-RO"/>
        </w:rPr>
      </w:pPr>
      <w:r>
        <w:rPr>
          <w:sz w:val="28"/>
          <w:szCs w:val="28"/>
          <w:lang w:val="ro-RO"/>
        </w:rPr>
        <w:t>Plata imozitului.</w:t>
      </w:r>
    </w:p>
    <w:p w:rsidR="00BC3D54" w:rsidRDefault="00BC3D54" w:rsidP="00BC3D54">
      <w:pPr>
        <w:pStyle w:val="ListParagraph"/>
        <w:numPr>
          <w:ilvl w:val="0"/>
          <w:numId w:val="2"/>
        </w:numPr>
        <w:autoSpaceDE w:val="0"/>
        <w:autoSpaceDN w:val="0"/>
        <w:adjustRightInd w:val="0"/>
        <w:ind w:left="0" w:firstLine="285"/>
        <w:jc w:val="both"/>
        <w:rPr>
          <w:sz w:val="28"/>
          <w:szCs w:val="28"/>
        </w:rPr>
      </w:pPr>
      <w:r>
        <w:rPr>
          <w:sz w:val="28"/>
          <w:szCs w:val="28"/>
        </w:rPr>
        <w:t>Impozitul pe clădiri se plăteşte anual, în două rate egale, până la datele de 31 martie şi 30 septembrie, inclusiv.</w:t>
      </w:r>
    </w:p>
    <w:p w:rsidR="00C66870" w:rsidRPr="001A3F68" w:rsidRDefault="00BC3D54" w:rsidP="00C66870">
      <w:pPr>
        <w:pStyle w:val="ListParagraph"/>
        <w:numPr>
          <w:ilvl w:val="0"/>
          <w:numId w:val="2"/>
        </w:numPr>
        <w:autoSpaceDE w:val="0"/>
        <w:autoSpaceDN w:val="0"/>
        <w:adjustRightInd w:val="0"/>
        <w:ind w:left="0" w:firstLine="285"/>
        <w:jc w:val="both"/>
        <w:rPr>
          <w:b/>
          <w:sz w:val="28"/>
          <w:szCs w:val="28"/>
          <w:lang w:val="ro-RO"/>
        </w:rPr>
      </w:pPr>
      <w:r>
        <w:rPr>
          <w:sz w:val="28"/>
          <w:szCs w:val="28"/>
          <w:lang w:val="ro-RO"/>
        </w:rPr>
        <w:t xml:space="preserve">Pentru plata cu anticipaţie a impozitului pe clădiri, datorat pentru întregul an de către contribuabili persoane fizice si juridice, până la data de 31 martie a anului respectiv, se acordă o </w:t>
      </w:r>
      <w:r>
        <w:rPr>
          <w:b/>
          <w:sz w:val="28"/>
          <w:szCs w:val="28"/>
          <w:lang w:val="ro-RO"/>
        </w:rPr>
        <w:t>bonificaţie de 10%.</w:t>
      </w:r>
    </w:p>
    <w:p w:rsidR="00BC3D54" w:rsidRDefault="00BC3D54" w:rsidP="00BC3D54">
      <w:pPr>
        <w:pStyle w:val="ListParagraph"/>
        <w:numPr>
          <w:ilvl w:val="0"/>
          <w:numId w:val="2"/>
        </w:numPr>
        <w:autoSpaceDE w:val="0"/>
        <w:autoSpaceDN w:val="0"/>
        <w:adjustRightInd w:val="0"/>
        <w:ind w:left="0" w:firstLine="285"/>
        <w:jc w:val="both"/>
        <w:rPr>
          <w:sz w:val="28"/>
          <w:szCs w:val="28"/>
          <w:lang w:val="ro-RO"/>
        </w:rPr>
      </w:pPr>
      <w:r>
        <w:rPr>
          <w:sz w:val="28"/>
          <w:szCs w:val="28"/>
          <w:lang w:val="ro-RO"/>
        </w:rPr>
        <w:t>Impozitul pe clădiri, datorat aceluiaşi buget local de către contribuabili, de până la 50 lei inclusiv, se plăteşte integral până la primul termen de plată.</w:t>
      </w:r>
    </w:p>
    <w:p w:rsidR="00BC3D54" w:rsidRDefault="00BC3D54" w:rsidP="00BC3D54">
      <w:pPr>
        <w:autoSpaceDE w:val="0"/>
        <w:autoSpaceDN w:val="0"/>
        <w:adjustRightInd w:val="0"/>
        <w:jc w:val="both"/>
        <w:rPr>
          <w:sz w:val="28"/>
          <w:szCs w:val="28"/>
        </w:rPr>
      </w:pPr>
      <w:r>
        <w:rPr>
          <w:sz w:val="28"/>
          <w:szCs w:val="28"/>
        </w:rPr>
        <w:t xml:space="preserve">    (4) În cazul în care contribuabilul deţine în proprietate mai multe clădiri amplasate pe raza aceleiaşi unităţi administrativ-teritoriale, prevederile de mai sus  se referă la impozitul pe clădiri cumulat.</w:t>
      </w:r>
    </w:p>
    <w:p w:rsidR="00BC3D54" w:rsidRDefault="00BC3D54" w:rsidP="00BC3D54">
      <w:pPr>
        <w:autoSpaceDE w:val="0"/>
        <w:autoSpaceDN w:val="0"/>
        <w:adjustRightInd w:val="0"/>
        <w:jc w:val="both"/>
        <w:rPr>
          <w:iCs/>
          <w:sz w:val="28"/>
          <w:szCs w:val="28"/>
        </w:rPr>
      </w:pPr>
      <w:r>
        <w:rPr>
          <w:iCs/>
          <w:sz w:val="28"/>
          <w:szCs w:val="28"/>
        </w:rPr>
        <w:t xml:space="preserve">    (5) În cazul contractelor de concesiune, închiriere, administrare sau folosinţă, care se referă la perioade mai mari de o lună, taxa pe clădiri se plăteşte lunar, până la data de 25 inclusiv a lunii următoare fiecărei luni din perioada de valabilitate a contractului, de către concesionar, locatar, titularul dreptului de administrare sau de folosinţă.</w:t>
      </w:r>
    </w:p>
    <w:p w:rsidR="00BC3D54" w:rsidRDefault="00BC3D54" w:rsidP="00BC3D54">
      <w:pPr>
        <w:autoSpaceDE w:val="0"/>
        <w:autoSpaceDN w:val="0"/>
        <w:adjustRightInd w:val="0"/>
        <w:jc w:val="both"/>
        <w:rPr>
          <w:sz w:val="28"/>
          <w:szCs w:val="28"/>
        </w:rPr>
      </w:pPr>
      <w:r>
        <w:rPr>
          <w:iCs/>
          <w:sz w:val="28"/>
          <w:szCs w:val="28"/>
        </w:rPr>
        <w:t xml:space="preserve">    (6) În cazul contractelor care se referă la perioade mai mici de o lună, persoana juridică de drept public care transmite dreptul de concesiune, închiriere, administrare sau folosinţă colectează taxa pe clădiri de la concesionari, locatari, titularii dreptului de administrare sau de folosinţă şi o varsă lunar, până la data de 25 inclusiv a lunii următoare fiecărei luni din perioada de valabilitate a contractului</w:t>
      </w:r>
      <w:r>
        <w:rPr>
          <w:i/>
          <w:iCs/>
          <w:sz w:val="28"/>
          <w:szCs w:val="28"/>
        </w:rPr>
        <w:t>.</w:t>
      </w:r>
    </w:p>
    <w:p w:rsidR="00BC3D54" w:rsidRDefault="00BC3D54" w:rsidP="00BC3D54">
      <w:pPr>
        <w:autoSpaceDE w:val="0"/>
        <w:autoSpaceDN w:val="0"/>
        <w:adjustRightInd w:val="0"/>
        <w:ind w:firstLine="720"/>
        <w:jc w:val="both"/>
        <w:rPr>
          <w:sz w:val="28"/>
          <w:szCs w:val="28"/>
          <w:lang w:val="ro-RO"/>
        </w:rPr>
      </w:pPr>
    </w:p>
    <w:p w:rsidR="007D372E" w:rsidRDefault="007D372E" w:rsidP="00BC3D54">
      <w:pPr>
        <w:autoSpaceDE w:val="0"/>
        <w:autoSpaceDN w:val="0"/>
        <w:adjustRightInd w:val="0"/>
        <w:jc w:val="both"/>
        <w:rPr>
          <w:sz w:val="28"/>
          <w:szCs w:val="28"/>
        </w:rPr>
      </w:pPr>
    </w:p>
    <w:p w:rsidR="001A3F68" w:rsidRDefault="001A3F68" w:rsidP="00BC3D54">
      <w:pPr>
        <w:autoSpaceDE w:val="0"/>
        <w:autoSpaceDN w:val="0"/>
        <w:adjustRightInd w:val="0"/>
        <w:jc w:val="both"/>
        <w:rPr>
          <w:sz w:val="28"/>
          <w:szCs w:val="28"/>
        </w:rPr>
      </w:pPr>
    </w:p>
    <w:p w:rsidR="007D372E" w:rsidRDefault="007D372E" w:rsidP="00BC3D54">
      <w:pPr>
        <w:autoSpaceDE w:val="0"/>
        <w:autoSpaceDN w:val="0"/>
        <w:adjustRightInd w:val="0"/>
        <w:jc w:val="both"/>
        <w:rPr>
          <w:sz w:val="28"/>
          <w:szCs w:val="28"/>
        </w:rPr>
      </w:pPr>
    </w:p>
    <w:p w:rsidR="00BC3D54" w:rsidRDefault="00BC3D54" w:rsidP="00BC3D54">
      <w:pPr>
        <w:jc w:val="both"/>
        <w:rPr>
          <w:b/>
          <w:sz w:val="28"/>
          <w:szCs w:val="28"/>
        </w:rPr>
      </w:pPr>
      <w:r>
        <w:rPr>
          <w:b/>
          <w:sz w:val="28"/>
          <w:szCs w:val="28"/>
        </w:rPr>
        <w:t>CAPITOLUL II</w:t>
      </w:r>
    </w:p>
    <w:p w:rsidR="00BC3D54" w:rsidRDefault="00BC3D54" w:rsidP="00BC3D54">
      <w:pPr>
        <w:jc w:val="both"/>
        <w:rPr>
          <w:b/>
          <w:sz w:val="28"/>
          <w:szCs w:val="28"/>
        </w:rPr>
      </w:pPr>
      <w:r>
        <w:rPr>
          <w:b/>
          <w:sz w:val="28"/>
          <w:szCs w:val="28"/>
        </w:rPr>
        <w:t>IMPOZITUL SI TAXA PE TEREN</w:t>
      </w:r>
    </w:p>
    <w:p w:rsidR="00BC3D54" w:rsidRDefault="00BC3D54" w:rsidP="00BC3D54">
      <w:pPr>
        <w:jc w:val="both"/>
        <w:rPr>
          <w:b/>
          <w:sz w:val="28"/>
          <w:szCs w:val="28"/>
        </w:rPr>
      </w:pPr>
    </w:p>
    <w:p w:rsidR="00BC3D54" w:rsidRDefault="00BC3D54" w:rsidP="00BC3D54">
      <w:pPr>
        <w:autoSpaceDE w:val="0"/>
        <w:autoSpaceDN w:val="0"/>
        <w:adjustRightInd w:val="0"/>
        <w:jc w:val="both"/>
        <w:rPr>
          <w:sz w:val="28"/>
          <w:szCs w:val="28"/>
        </w:rPr>
      </w:pPr>
      <w:r>
        <w:rPr>
          <w:sz w:val="28"/>
          <w:szCs w:val="28"/>
        </w:rPr>
        <w:t xml:space="preserve">    </w:t>
      </w:r>
      <w:r>
        <w:rPr>
          <w:b/>
          <w:bCs/>
          <w:sz w:val="28"/>
          <w:szCs w:val="28"/>
        </w:rPr>
        <w:t>Reguli generale</w:t>
      </w:r>
    </w:p>
    <w:p w:rsidR="00BC3D54" w:rsidRPr="007E57FB" w:rsidRDefault="00BC3D54" w:rsidP="00BC3D54">
      <w:pPr>
        <w:pStyle w:val="ListParagraph"/>
        <w:numPr>
          <w:ilvl w:val="0"/>
          <w:numId w:val="14"/>
        </w:numPr>
        <w:autoSpaceDE w:val="0"/>
        <w:autoSpaceDN w:val="0"/>
        <w:adjustRightInd w:val="0"/>
        <w:ind w:left="0" w:firstLine="300"/>
        <w:jc w:val="both"/>
        <w:rPr>
          <w:sz w:val="28"/>
          <w:szCs w:val="28"/>
        </w:rPr>
      </w:pPr>
      <w:r w:rsidRPr="00BC3D54">
        <w:rPr>
          <w:sz w:val="28"/>
          <w:szCs w:val="28"/>
        </w:rPr>
        <w:t>Orice persoană care are în proprietate teren situat în România datorează pentru acesta un impozit anual, exceptând cazurile în care în prezentul titlu se prevede altfel.</w:t>
      </w:r>
    </w:p>
    <w:p w:rsidR="00BC3D54" w:rsidRPr="00101800" w:rsidRDefault="00BC3D54" w:rsidP="00101800">
      <w:pPr>
        <w:pStyle w:val="ListParagraph"/>
        <w:numPr>
          <w:ilvl w:val="0"/>
          <w:numId w:val="14"/>
        </w:numPr>
        <w:autoSpaceDE w:val="0"/>
        <w:autoSpaceDN w:val="0"/>
        <w:adjustRightInd w:val="0"/>
        <w:ind w:left="0" w:firstLine="300"/>
        <w:jc w:val="both"/>
        <w:rPr>
          <w:iCs/>
          <w:sz w:val="28"/>
          <w:szCs w:val="28"/>
        </w:rPr>
      </w:pPr>
      <w:r w:rsidRPr="00101800">
        <w:rPr>
          <w:iCs/>
          <w:sz w:val="28"/>
          <w:szCs w:val="28"/>
        </w:rPr>
        <w:t>Pentru terenurile proprietate publică sau privată a statului ori a unităţilor administrativ-teritoriale, concesionate, închiriate, date în administrare ori în folosinţă, după caz, oricăror entităţi, altele decât cele de drept public, se stabileşte taxa pe teren, care se datorează de concesionari, locatari, titulari ai dreptului de administrare sau de folosinţă, după caz, în condiţii similare impozitului pe teren. În cazul transmiterii ulterioare altor entităţi a dreptului de concesiune, închiriere, administrare sau folosinţă asupra terenului, taxa se datorează de persoana care are relaţia contractuală cu persoana de drept public.</w:t>
      </w:r>
    </w:p>
    <w:p w:rsidR="00101800" w:rsidRDefault="00101800" w:rsidP="00101800">
      <w:pPr>
        <w:autoSpaceDE w:val="0"/>
        <w:autoSpaceDN w:val="0"/>
        <w:adjustRightInd w:val="0"/>
        <w:jc w:val="both"/>
        <w:rPr>
          <w:sz w:val="28"/>
          <w:szCs w:val="28"/>
        </w:rPr>
      </w:pPr>
    </w:p>
    <w:p w:rsidR="00101800" w:rsidRPr="00101800" w:rsidRDefault="00101800" w:rsidP="00101800">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r>
        <w:rPr>
          <w:sz w:val="28"/>
          <w:szCs w:val="28"/>
        </w:rPr>
        <w:t xml:space="preserve">    (3) Impozitul prevăzut la alin. (1), denumit în continuare impozit pe teren, precum şi taxa pe teren prevăzută la alin. (2) se datorează către bugetul local al comunei, al oraşului sau al municipiului în care este amplasat terenul. </w:t>
      </w:r>
    </w:p>
    <w:p w:rsidR="00BC3D54" w:rsidRDefault="00BC3D54" w:rsidP="00BC3D54">
      <w:pPr>
        <w:autoSpaceDE w:val="0"/>
        <w:autoSpaceDN w:val="0"/>
        <w:adjustRightInd w:val="0"/>
        <w:jc w:val="both"/>
        <w:rPr>
          <w:iCs/>
          <w:sz w:val="28"/>
          <w:szCs w:val="28"/>
        </w:rPr>
      </w:pPr>
      <w:r>
        <w:rPr>
          <w:i/>
          <w:iCs/>
          <w:sz w:val="28"/>
          <w:szCs w:val="28"/>
        </w:rPr>
        <w:t xml:space="preserve">    </w:t>
      </w:r>
      <w:r>
        <w:rPr>
          <w:iCs/>
          <w:sz w:val="28"/>
          <w:szCs w:val="28"/>
        </w:rPr>
        <w:t>(4) În cazul terenurilor care fac obiectul unor contracte de concesiune, închiriere, administrare sau folosinţă ce se referă la perioade mai mari de o lună, taxa pe teren se stabileşte proporţional cu numărul de luni pentru care este constituit dreptul de concesiune, închiriere, administrare ori folosinţă. Pentru fracţiunile mai mici de o lună, taxa se calculează proporţional cu numărul de zile din luna respectivă.</w:t>
      </w:r>
    </w:p>
    <w:p w:rsidR="00BB458D" w:rsidRPr="001A3F68" w:rsidRDefault="00BC3D54" w:rsidP="00BC3D54">
      <w:pPr>
        <w:autoSpaceDE w:val="0"/>
        <w:autoSpaceDN w:val="0"/>
        <w:adjustRightInd w:val="0"/>
        <w:jc w:val="both"/>
        <w:rPr>
          <w:iCs/>
          <w:sz w:val="28"/>
          <w:szCs w:val="28"/>
        </w:rPr>
      </w:pPr>
      <w:r>
        <w:rPr>
          <w:iCs/>
          <w:sz w:val="28"/>
          <w:szCs w:val="28"/>
        </w:rPr>
        <w:t xml:space="preserve">    (4^1) În cazul terenurilor care fac obiectul unor contracte de concesiune, închiriere, administrare sau folosinţă ce se referă la perioade mai mici de o lună, taxa pe teren se datorează proporţional cu numărul de zile sau de ore prevăzute în contract.</w:t>
      </w:r>
    </w:p>
    <w:p w:rsidR="00BC3D54" w:rsidRDefault="00BC3D54" w:rsidP="00BC3D54">
      <w:pPr>
        <w:autoSpaceDE w:val="0"/>
        <w:autoSpaceDN w:val="0"/>
        <w:adjustRightInd w:val="0"/>
        <w:jc w:val="both"/>
        <w:rPr>
          <w:sz w:val="28"/>
          <w:szCs w:val="28"/>
        </w:rPr>
      </w:pPr>
      <w:r>
        <w:rPr>
          <w:sz w:val="28"/>
          <w:szCs w:val="28"/>
        </w:rPr>
        <w:t xml:space="preserve">    (5) Pe perioada în care pentru un teren se plăteşte taxa pe teren, nu se datorează impozitul pe teren.</w:t>
      </w:r>
    </w:p>
    <w:p w:rsidR="00BC3D54" w:rsidRDefault="00BC3D54" w:rsidP="00BC3D54">
      <w:pPr>
        <w:autoSpaceDE w:val="0"/>
        <w:autoSpaceDN w:val="0"/>
        <w:adjustRightInd w:val="0"/>
        <w:jc w:val="both"/>
        <w:rPr>
          <w:sz w:val="28"/>
          <w:szCs w:val="28"/>
        </w:rPr>
      </w:pPr>
      <w:r>
        <w:rPr>
          <w:iCs/>
          <w:sz w:val="28"/>
          <w:szCs w:val="28"/>
        </w:rPr>
        <w:t xml:space="preserve">    (5^1) În cazul în care pentru o suprafaţă de teren proprietate publică sau privată a statului ori a unităţii administrativ-teritoriale se datorează impozit pe teren, iar în cursul unui an apar situaţii care determină datorarea taxei pe teren, diferenţa de impozit pentru perioada pe care se datorează taxa se compensează sau se restituie contribuabilului în anul fiscal următor.</w:t>
      </w:r>
    </w:p>
    <w:p w:rsidR="00BC3D54" w:rsidRDefault="00BC3D54" w:rsidP="00BC3D54">
      <w:pPr>
        <w:autoSpaceDE w:val="0"/>
        <w:autoSpaceDN w:val="0"/>
        <w:adjustRightInd w:val="0"/>
        <w:jc w:val="both"/>
        <w:rPr>
          <w:sz w:val="28"/>
          <w:szCs w:val="28"/>
        </w:rPr>
      </w:pPr>
      <w:r>
        <w:rPr>
          <w:sz w:val="28"/>
          <w:szCs w:val="28"/>
        </w:rPr>
        <w:t xml:space="preserve">    (6) În cazul terenului care este deţinut în comun de două sau mai multe persoane, fiecare proprietar datorează impozit pentru partea din teren aflată în proprietatea sa. În cazul în care nu se pot stabili părţile individuale ale proprietarilor în comun, fiecare proprietar în comun datorează o parte egală din impozitul pentru terenul respective.</w:t>
      </w:r>
    </w:p>
    <w:p w:rsidR="00BC3D54" w:rsidRDefault="00BC3D54"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p>
    <w:p w:rsidR="00BC3D54" w:rsidRDefault="00BC3D54" w:rsidP="00BC3D54">
      <w:pPr>
        <w:jc w:val="both"/>
        <w:rPr>
          <w:b/>
          <w:sz w:val="28"/>
          <w:szCs w:val="28"/>
        </w:rPr>
      </w:pPr>
      <w:r>
        <w:rPr>
          <w:sz w:val="28"/>
          <w:szCs w:val="28"/>
        </w:rPr>
        <w:tab/>
      </w:r>
      <w:r>
        <w:rPr>
          <w:sz w:val="28"/>
          <w:szCs w:val="28"/>
        </w:rPr>
        <w:tab/>
      </w:r>
      <w:r>
        <w:rPr>
          <w:b/>
          <w:sz w:val="28"/>
          <w:szCs w:val="28"/>
        </w:rPr>
        <w:t xml:space="preserve">Art.4.Calculul impozitului/taxei de teren intravilan </w:t>
      </w:r>
    </w:p>
    <w:p w:rsidR="00BC3D54" w:rsidRDefault="00BC3D54" w:rsidP="00BC3D54">
      <w:pPr>
        <w:jc w:val="both"/>
        <w:rPr>
          <w:sz w:val="28"/>
          <w:szCs w:val="28"/>
        </w:rPr>
      </w:pPr>
    </w:p>
    <w:p w:rsidR="00BC3D54" w:rsidRDefault="00BC3D54" w:rsidP="00BC3D54">
      <w:pPr>
        <w:autoSpaceDE w:val="0"/>
        <w:autoSpaceDN w:val="0"/>
        <w:adjustRightInd w:val="0"/>
        <w:jc w:val="both"/>
        <w:rPr>
          <w:sz w:val="28"/>
          <w:szCs w:val="28"/>
        </w:rPr>
      </w:pPr>
      <w:r>
        <w:rPr>
          <w:sz w:val="28"/>
          <w:szCs w:val="28"/>
        </w:rPr>
        <w:t xml:space="preserve">    (1) Impozitul/Taxa pe teren se stabileşte luând în calcul suprafaţa terenului, rangul localităţii în care este amplasat terenul, zona şi categoria de folosinţă a terenului, conform încadrării făcute de consiliul local.</w:t>
      </w:r>
    </w:p>
    <w:p w:rsidR="001A3F68" w:rsidRPr="00C66870" w:rsidRDefault="00BC3D54" w:rsidP="00BC3D54">
      <w:pPr>
        <w:autoSpaceDE w:val="0"/>
        <w:autoSpaceDN w:val="0"/>
        <w:adjustRightInd w:val="0"/>
        <w:jc w:val="both"/>
        <w:rPr>
          <w:b/>
          <w:iCs/>
          <w:sz w:val="28"/>
          <w:szCs w:val="28"/>
        </w:rPr>
      </w:pPr>
      <w:r>
        <w:rPr>
          <w:sz w:val="28"/>
          <w:szCs w:val="28"/>
        </w:rPr>
        <w:t xml:space="preserve">    (2)</w:t>
      </w:r>
      <w:r>
        <w:rPr>
          <w:iCs/>
          <w:sz w:val="28"/>
          <w:szCs w:val="28"/>
        </w:rPr>
        <w:t xml:space="preserve"> În cazul unui teren amplasat în intravilan, înregistrat în registrul agricol la categoria de folosinţă terenuri cu construcţii, impozitul/taxa pe teren se stabileşte prin înmulţirea suprafeţei terenului, exprimată în hectare, cu suma corespunzătoare prevăzută în </w:t>
      </w:r>
      <w:r>
        <w:rPr>
          <w:b/>
          <w:iCs/>
          <w:sz w:val="28"/>
          <w:szCs w:val="28"/>
        </w:rPr>
        <w:t>anexa nr.3</w:t>
      </w:r>
    </w:p>
    <w:p w:rsidR="00BC3D54" w:rsidRDefault="00BC3D54" w:rsidP="00BC3D54">
      <w:pPr>
        <w:autoSpaceDE w:val="0"/>
        <w:autoSpaceDN w:val="0"/>
        <w:adjustRightInd w:val="0"/>
        <w:jc w:val="both"/>
        <w:rPr>
          <w:sz w:val="28"/>
          <w:szCs w:val="28"/>
        </w:rPr>
      </w:pPr>
      <w:r>
        <w:rPr>
          <w:iCs/>
          <w:sz w:val="28"/>
          <w:szCs w:val="28"/>
        </w:rPr>
        <w:t xml:space="preserve">     (3)În cazul unui teren amplasat în intravilan, înregistrat în registrul agricol la altă categorie de folosinţă decât cea de terenuri cu construcţii, impozitul/taxa pe teren se stabileşte prin înmulţirea suprafeţei terenului, exprimată în hectare, cu suma corespunzătoare prevăzută la </w:t>
      </w:r>
      <w:r>
        <w:rPr>
          <w:b/>
          <w:iCs/>
          <w:sz w:val="28"/>
          <w:szCs w:val="28"/>
        </w:rPr>
        <w:t>anexa nr.4</w:t>
      </w:r>
      <w:r>
        <w:rPr>
          <w:iCs/>
          <w:sz w:val="28"/>
          <w:szCs w:val="28"/>
        </w:rPr>
        <w:t>, iar acest rezultat se înmulţeşte cu coeficientul de corecţie corespunzător .</w:t>
      </w:r>
    </w:p>
    <w:p w:rsidR="00BC3D54" w:rsidRDefault="00BC3D54" w:rsidP="00BC3D54">
      <w:pPr>
        <w:autoSpaceDE w:val="0"/>
        <w:autoSpaceDN w:val="0"/>
        <w:adjustRightInd w:val="0"/>
        <w:jc w:val="both"/>
        <w:rPr>
          <w:sz w:val="28"/>
          <w:szCs w:val="28"/>
        </w:rPr>
      </w:pPr>
      <w:r>
        <w:rPr>
          <w:sz w:val="28"/>
          <w:szCs w:val="28"/>
        </w:rPr>
        <w:t xml:space="preserve">    (4) Pentru stabilirea impozitului/taxei pe teren, potrivit alin. (3), se folosesc sumele din </w:t>
      </w:r>
      <w:r>
        <w:rPr>
          <w:b/>
          <w:sz w:val="28"/>
          <w:szCs w:val="28"/>
        </w:rPr>
        <w:t xml:space="preserve">anexa nr.4, </w:t>
      </w:r>
      <w:r>
        <w:rPr>
          <w:sz w:val="28"/>
          <w:szCs w:val="28"/>
        </w:rPr>
        <w:t>exprimate în lei pe hectar:</w:t>
      </w:r>
    </w:p>
    <w:p w:rsidR="00BC3D54" w:rsidRDefault="00BC3D54" w:rsidP="00BC3D54">
      <w:pPr>
        <w:autoSpaceDE w:val="0"/>
        <w:autoSpaceDN w:val="0"/>
        <w:adjustRightInd w:val="0"/>
        <w:jc w:val="both"/>
        <w:rPr>
          <w:sz w:val="28"/>
          <w:szCs w:val="28"/>
        </w:rPr>
      </w:pPr>
      <w:r>
        <w:rPr>
          <w:sz w:val="28"/>
          <w:szCs w:val="28"/>
        </w:rPr>
        <w:t xml:space="preserve">    (5) Suma stabilită conform alin. (4) se înmulţeşte cu coeficientul de corecţie corespunzător </w:t>
      </w:r>
    </w:p>
    <w:p w:rsidR="00BC3D54" w:rsidRDefault="00BC3D54" w:rsidP="00BC3D54">
      <w:pPr>
        <w:autoSpaceDE w:val="0"/>
        <w:autoSpaceDN w:val="0"/>
        <w:adjustRightInd w:val="0"/>
        <w:jc w:val="both"/>
        <w:rPr>
          <w:sz w:val="28"/>
          <w:szCs w:val="28"/>
        </w:rPr>
      </w:pPr>
      <w:r>
        <w:rPr>
          <w:sz w:val="28"/>
          <w:szCs w:val="28"/>
        </w:rPr>
        <w:t xml:space="preserve">    (6)</w:t>
      </w:r>
      <w:r>
        <w:rPr>
          <w:iCs/>
          <w:sz w:val="28"/>
          <w:szCs w:val="28"/>
        </w:rPr>
        <w:t xml:space="preserve"> Ca excepţie de la prevederile alin. (3) - (5), în cazul contribuabililor persoane juridice, pentru terenul amplasat în intravilan, înregistrat în registrul agricol la altă categorie de folosinţă decât cea de terenuri cu construcţii, impozitul/taxa pe teren se calculează conform prevederilor alin. (7) numai dacă îndeplinesc cumulativ următoarele condiţi</w:t>
      </w:r>
    </w:p>
    <w:p w:rsidR="00BC3D54" w:rsidRDefault="00BC3D54" w:rsidP="00BC3D54">
      <w:pPr>
        <w:autoSpaceDE w:val="0"/>
        <w:autoSpaceDN w:val="0"/>
        <w:adjustRightInd w:val="0"/>
        <w:jc w:val="both"/>
        <w:rPr>
          <w:sz w:val="28"/>
          <w:szCs w:val="28"/>
        </w:rPr>
      </w:pPr>
      <w:r>
        <w:rPr>
          <w:sz w:val="28"/>
          <w:szCs w:val="28"/>
        </w:rPr>
        <w:t xml:space="preserve">    a) au prevăzut în statut, ca obiect de activitate, agricultură;</w:t>
      </w:r>
    </w:p>
    <w:p w:rsidR="00101800" w:rsidRDefault="00101800" w:rsidP="00BC3D54">
      <w:pPr>
        <w:autoSpaceDE w:val="0"/>
        <w:autoSpaceDN w:val="0"/>
        <w:adjustRightInd w:val="0"/>
        <w:jc w:val="both"/>
        <w:rPr>
          <w:sz w:val="28"/>
          <w:szCs w:val="28"/>
        </w:rPr>
      </w:pPr>
    </w:p>
    <w:p w:rsidR="00101800" w:rsidRDefault="00101800" w:rsidP="00BC3D54">
      <w:pPr>
        <w:autoSpaceDE w:val="0"/>
        <w:autoSpaceDN w:val="0"/>
        <w:adjustRightInd w:val="0"/>
        <w:jc w:val="both"/>
        <w:rPr>
          <w:sz w:val="28"/>
          <w:szCs w:val="28"/>
        </w:rPr>
      </w:pPr>
    </w:p>
    <w:p w:rsidR="00101800" w:rsidRDefault="00101800"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r>
        <w:rPr>
          <w:sz w:val="28"/>
          <w:szCs w:val="28"/>
        </w:rPr>
        <w:t xml:space="preserve">    b) au înregistrate în evidenţa contabilă, pentru anul fiscal respectiv, venituri şi cheltuieli din desfăşurarea obiectului de activitate prevăzut la lit. a).</w:t>
      </w:r>
    </w:p>
    <w:p w:rsidR="007E57FB" w:rsidRDefault="00BC3D54" w:rsidP="00BC3D54">
      <w:pPr>
        <w:autoSpaceDE w:val="0"/>
        <w:autoSpaceDN w:val="0"/>
        <w:adjustRightInd w:val="0"/>
        <w:jc w:val="both"/>
        <w:rPr>
          <w:b/>
          <w:sz w:val="28"/>
          <w:szCs w:val="28"/>
        </w:rPr>
      </w:pPr>
      <w:r>
        <w:rPr>
          <w:sz w:val="28"/>
          <w:szCs w:val="28"/>
        </w:rPr>
        <w:t xml:space="preserve">    (7) În cazul unui teren amplasat în extravilan, impozitul/taxa pe teren se stabileşte prin înmulţirea suprafeţei terenului, exprimată în hectare, cu suma corespunzătoare prevăzută în  </w:t>
      </w:r>
      <w:r>
        <w:rPr>
          <w:b/>
          <w:sz w:val="28"/>
          <w:szCs w:val="28"/>
        </w:rPr>
        <w:t>anexa nr.5</w:t>
      </w:r>
      <w:r>
        <w:rPr>
          <w:sz w:val="28"/>
          <w:szCs w:val="28"/>
        </w:rPr>
        <w:t xml:space="preserve"> , înmulţită cu coeficientul de corecţie corespunzător</w:t>
      </w:r>
      <w:r>
        <w:rPr>
          <w:b/>
          <w:sz w:val="28"/>
          <w:szCs w:val="28"/>
        </w:rPr>
        <w:t>.</w:t>
      </w:r>
    </w:p>
    <w:p w:rsidR="00BC3D54" w:rsidRDefault="00BC3D54" w:rsidP="00BC3D54">
      <w:pPr>
        <w:autoSpaceDE w:val="0"/>
        <w:autoSpaceDN w:val="0"/>
        <w:adjustRightInd w:val="0"/>
        <w:jc w:val="both"/>
        <w:rPr>
          <w:sz w:val="28"/>
          <w:szCs w:val="28"/>
        </w:rPr>
      </w:pPr>
      <w:r>
        <w:rPr>
          <w:sz w:val="28"/>
          <w:szCs w:val="28"/>
        </w:rPr>
        <w:t xml:space="preserve">    (8) Înregistrarea în registrul agricol a datelor privind clădirile şi terenurile, a titularului dreptului de proprietate asupra acestora, precum şi schimbarea categoriei de folosinţă se pot face numai pe bază de documente, anexate la declaraţia făcută sub semnătura proprie a capului de gospodărie sau, în lipsa acestuia, a unui membru major al gospodăriei. Procedura de înregistrare şi categoriile de documente se vor stabili prin norme metodologice.</w:t>
      </w:r>
    </w:p>
    <w:p w:rsidR="00BC3D54" w:rsidRDefault="00BC3D54" w:rsidP="00BC3D54">
      <w:pPr>
        <w:tabs>
          <w:tab w:val="left" w:pos="0"/>
        </w:tabs>
        <w:ind w:firstLine="720"/>
        <w:jc w:val="both"/>
        <w:rPr>
          <w:sz w:val="28"/>
          <w:szCs w:val="28"/>
        </w:rPr>
      </w:pPr>
      <w:r>
        <w:rPr>
          <w:sz w:val="28"/>
          <w:szCs w:val="28"/>
        </w:rPr>
        <w:t xml:space="preserve">La impozitul pe teren </w:t>
      </w:r>
      <w:r w:rsidR="008E72B2">
        <w:rPr>
          <w:sz w:val="28"/>
          <w:szCs w:val="28"/>
        </w:rPr>
        <w:t xml:space="preserve">intravilan și </w:t>
      </w:r>
      <w:r>
        <w:rPr>
          <w:sz w:val="28"/>
          <w:szCs w:val="28"/>
        </w:rPr>
        <w:t xml:space="preserve">extravilan datorate de către persoane fizice și juridice  se aplica cota aditionala in cuantum de </w:t>
      </w:r>
      <w:r>
        <w:rPr>
          <w:b/>
          <w:sz w:val="28"/>
          <w:szCs w:val="28"/>
        </w:rPr>
        <w:t xml:space="preserve">10% față de anul 2017  </w:t>
      </w:r>
      <w:r>
        <w:rPr>
          <w:sz w:val="28"/>
          <w:szCs w:val="28"/>
        </w:rPr>
        <w:t xml:space="preserve"> </w:t>
      </w:r>
      <w:r>
        <w:rPr>
          <w:b/>
          <w:sz w:val="28"/>
          <w:szCs w:val="28"/>
        </w:rPr>
        <w:t xml:space="preserve"> </w:t>
      </w:r>
      <w:r>
        <w:rPr>
          <w:sz w:val="28"/>
          <w:szCs w:val="28"/>
        </w:rPr>
        <w:t>in baza legii 227/2015, privind codul fiscal la art.489 alin.2.</w:t>
      </w:r>
    </w:p>
    <w:p w:rsidR="00BC3D54" w:rsidRDefault="00BC3D54" w:rsidP="00BC3D54">
      <w:pPr>
        <w:tabs>
          <w:tab w:val="left" w:pos="0"/>
        </w:tabs>
        <w:jc w:val="both"/>
        <w:rPr>
          <w:sz w:val="28"/>
          <w:szCs w:val="28"/>
          <w:lang w:val="ro-RO"/>
        </w:rPr>
      </w:pPr>
      <w:r>
        <w:rPr>
          <w:sz w:val="28"/>
          <w:szCs w:val="28"/>
          <w:lang w:val="ro-RO"/>
        </w:rPr>
        <w:tab/>
        <w:t xml:space="preserve"> Pentru anul 2018, impozitul pe teren se va majora </w:t>
      </w:r>
      <w:r>
        <w:rPr>
          <w:b/>
          <w:sz w:val="28"/>
          <w:szCs w:val="28"/>
          <w:lang w:val="ro-RO"/>
        </w:rPr>
        <w:t>cu 500%</w:t>
      </w:r>
      <w:r>
        <w:rPr>
          <w:sz w:val="28"/>
          <w:szCs w:val="28"/>
          <w:lang w:val="ro-RO"/>
        </w:rPr>
        <w:t xml:space="preserve"> pentru terenurile neîngrijite, situate în intravilan</w:t>
      </w:r>
    </w:p>
    <w:p w:rsidR="00BC3D54" w:rsidRPr="001A3F68" w:rsidRDefault="00BC3D54" w:rsidP="001A3F68">
      <w:pPr>
        <w:autoSpaceDE w:val="0"/>
        <w:autoSpaceDN w:val="0"/>
        <w:adjustRightInd w:val="0"/>
        <w:ind w:firstLine="720"/>
        <w:jc w:val="both"/>
        <w:rPr>
          <w:sz w:val="28"/>
          <w:szCs w:val="28"/>
          <w:lang w:val="ro-RO"/>
        </w:rPr>
      </w:pPr>
      <w:r>
        <w:rPr>
          <w:sz w:val="28"/>
          <w:szCs w:val="28"/>
          <w:lang w:val="ro-RO"/>
        </w:rPr>
        <w:t>Procedura si criteriile de încadrare  în categoria a terenurilor  de mai sus, se vor adopta ulterior printr-o hotărâre a consiliului local.</w:t>
      </w:r>
    </w:p>
    <w:p w:rsidR="00BC3D54" w:rsidRDefault="007E57FB" w:rsidP="007E57FB">
      <w:pPr>
        <w:autoSpaceDE w:val="0"/>
        <w:autoSpaceDN w:val="0"/>
        <w:adjustRightInd w:val="0"/>
        <w:jc w:val="both"/>
        <w:rPr>
          <w:sz w:val="28"/>
          <w:szCs w:val="28"/>
        </w:rPr>
      </w:pPr>
      <w:r>
        <w:rPr>
          <w:sz w:val="28"/>
          <w:szCs w:val="28"/>
        </w:rPr>
        <w:t xml:space="preserve">   (9)</w:t>
      </w:r>
      <w:r w:rsidR="00BC3D54">
        <w:rPr>
          <w:sz w:val="28"/>
          <w:szCs w:val="28"/>
        </w:rPr>
        <w:t>. Nu se datorează impozit/taxă pe teren pentru:</w:t>
      </w:r>
    </w:p>
    <w:p w:rsidR="00BC3D54" w:rsidRDefault="00BC3D54" w:rsidP="00BC3D54">
      <w:pPr>
        <w:autoSpaceDE w:val="0"/>
        <w:autoSpaceDN w:val="0"/>
        <w:adjustRightInd w:val="0"/>
        <w:jc w:val="both"/>
        <w:rPr>
          <w:sz w:val="28"/>
          <w:szCs w:val="28"/>
        </w:rPr>
      </w:pPr>
      <w:r>
        <w:rPr>
          <w:sz w:val="28"/>
          <w:szCs w:val="28"/>
        </w:rPr>
        <w:t xml:space="preserve">    a) terenurile aflate în proprietatea publică sau privată a statului ori a unităţilor administrativ-teritoriale, cu excepţia suprafeţelor folosite pentru activităţi economice sau agrement;</w:t>
      </w:r>
    </w:p>
    <w:p w:rsidR="00BC3D54" w:rsidRDefault="00BC3D54" w:rsidP="00BC3D54">
      <w:pPr>
        <w:autoSpaceDE w:val="0"/>
        <w:autoSpaceDN w:val="0"/>
        <w:adjustRightInd w:val="0"/>
        <w:jc w:val="both"/>
        <w:rPr>
          <w:sz w:val="28"/>
          <w:szCs w:val="28"/>
        </w:rPr>
      </w:pPr>
      <w:r>
        <w:rPr>
          <w:sz w:val="28"/>
          <w:szCs w:val="28"/>
        </w:rPr>
        <w:t xml:space="preserve">    b) terenurile aflate în domeniul privat al statului concesionate, închiriate, date în administrare ori în folosinţă, după caz, instituţiilor publice cu finanţare de la bugetul de stat, utilizate pentru activitatea proprie a acestora;</w:t>
      </w:r>
    </w:p>
    <w:p w:rsidR="007D372E" w:rsidRDefault="00BC3D54" w:rsidP="00BC3D54">
      <w:pPr>
        <w:autoSpaceDE w:val="0"/>
        <w:autoSpaceDN w:val="0"/>
        <w:adjustRightInd w:val="0"/>
        <w:jc w:val="both"/>
        <w:rPr>
          <w:sz w:val="28"/>
          <w:szCs w:val="28"/>
        </w:rPr>
      </w:pPr>
      <w:r>
        <w:rPr>
          <w:sz w:val="28"/>
          <w:szCs w:val="28"/>
        </w:rPr>
        <w:t xml:space="preserve">    c) terenurile fundaţiilor înfiinţate prin testament, constituite conform legii, cu scopul de a întreţine, dezvolta şi ajuta instituţii de cultură naţională, precum şi de a susţine acţiuni cu caracter umanitar, social şi cultural;</w:t>
      </w:r>
    </w:p>
    <w:p w:rsidR="00BC3D54" w:rsidRDefault="00BC3D54" w:rsidP="00BC3D54">
      <w:pPr>
        <w:autoSpaceDE w:val="0"/>
        <w:autoSpaceDN w:val="0"/>
        <w:adjustRightInd w:val="0"/>
        <w:jc w:val="both"/>
        <w:rPr>
          <w:sz w:val="28"/>
          <w:szCs w:val="28"/>
        </w:rPr>
      </w:pPr>
      <w:r>
        <w:rPr>
          <w:sz w:val="28"/>
          <w:szCs w:val="28"/>
        </w:rPr>
        <w:t xml:space="preserve">    d) terenurile aparţinând cultelor religioase recunoscute oficial şi asociaţiilor religioase, precum şi componentelor locale ale acestora, cu excepţia suprafeţelor care sunt folosite pentru activităţi economice;</w:t>
      </w:r>
    </w:p>
    <w:p w:rsidR="007D6476" w:rsidRDefault="00BC3D54" w:rsidP="00BC3D54">
      <w:pPr>
        <w:autoSpaceDE w:val="0"/>
        <w:autoSpaceDN w:val="0"/>
        <w:adjustRightInd w:val="0"/>
        <w:jc w:val="both"/>
        <w:rPr>
          <w:sz w:val="28"/>
          <w:szCs w:val="28"/>
        </w:rPr>
      </w:pPr>
      <w:r>
        <w:rPr>
          <w:sz w:val="28"/>
          <w:szCs w:val="28"/>
        </w:rPr>
        <w:t xml:space="preserve">    e) terenurile aparţinând cimitirelor şi crematoriilor;</w:t>
      </w:r>
    </w:p>
    <w:p w:rsidR="00BC3D54" w:rsidRDefault="00BC3D54" w:rsidP="00BC3D54">
      <w:pPr>
        <w:autoSpaceDE w:val="0"/>
        <w:autoSpaceDN w:val="0"/>
        <w:adjustRightInd w:val="0"/>
        <w:jc w:val="both"/>
        <w:rPr>
          <w:sz w:val="28"/>
          <w:szCs w:val="28"/>
        </w:rPr>
      </w:pPr>
      <w:r>
        <w:rPr>
          <w:sz w:val="28"/>
          <w:szCs w:val="28"/>
        </w:rPr>
        <w:t xml:space="preserve">    f) terenurile utilizate de unităţile şi instituţiile de învăţământ de stat, confesional sau particular, autorizate să funcţioneze provizoriu ori acreditate, cu 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cu modificările şi completările ulterioare;</w:t>
      </w:r>
    </w:p>
    <w:p w:rsidR="00BC3D54" w:rsidRDefault="00BC3D54" w:rsidP="00BC3D54">
      <w:pPr>
        <w:autoSpaceDE w:val="0"/>
        <w:autoSpaceDN w:val="0"/>
        <w:adjustRightInd w:val="0"/>
        <w:jc w:val="both"/>
        <w:rPr>
          <w:sz w:val="28"/>
          <w:szCs w:val="28"/>
        </w:rPr>
      </w:pPr>
      <w:r>
        <w:rPr>
          <w:sz w:val="28"/>
          <w:szCs w:val="28"/>
        </w:rPr>
        <w:t xml:space="preserve">    g) terenurile unităţilor sanitare publice, cu excepţia suprafeţelor folosite pentru activităţi economice;</w:t>
      </w:r>
    </w:p>
    <w:p w:rsidR="00C66870" w:rsidRDefault="00BC3D54" w:rsidP="00BC3D54">
      <w:pPr>
        <w:autoSpaceDE w:val="0"/>
        <w:autoSpaceDN w:val="0"/>
        <w:adjustRightInd w:val="0"/>
        <w:jc w:val="both"/>
        <w:rPr>
          <w:sz w:val="28"/>
          <w:szCs w:val="28"/>
        </w:rPr>
      </w:pPr>
      <w:r>
        <w:rPr>
          <w:sz w:val="28"/>
          <w:szCs w:val="28"/>
        </w:rPr>
        <w:t xml:space="preserve">    h) 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 imobiliară;</w:t>
      </w:r>
    </w:p>
    <w:p w:rsidR="007E57FB" w:rsidRDefault="00BC3D54" w:rsidP="00BC3D54">
      <w:pPr>
        <w:autoSpaceDE w:val="0"/>
        <w:autoSpaceDN w:val="0"/>
        <w:adjustRightInd w:val="0"/>
        <w:jc w:val="both"/>
        <w:rPr>
          <w:sz w:val="28"/>
          <w:szCs w:val="28"/>
        </w:rPr>
      </w:pPr>
      <w:r>
        <w:rPr>
          <w:sz w:val="28"/>
          <w:szCs w:val="28"/>
        </w:rPr>
        <w:t xml:space="preserve">    i) terenurile folosite pentru activităţile de apărare împotriva inundaţiilor, gospodărirea apelor, hidrometeorologie, cele care contribuie la exploatarea resurselor de apă, cele folosite ca zone de protecţie definite în lege, precum şi terenurile utilizate pentru exploatările din subsol, încadrate astfel printr-o hotărâre a consiliului local, în măsura în care nu afectează folosirea suprafeţei solului;</w:t>
      </w:r>
    </w:p>
    <w:p w:rsidR="00101800" w:rsidRDefault="00101800" w:rsidP="00BC3D54">
      <w:pPr>
        <w:autoSpaceDE w:val="0"/>
        <w:autoSpaceDN w:val="0"/>
        <w:adjustRightInd w:val="0"/>
        <w:jc w:val="both"/>
        <w:rPr>
          <w:sz w:val="28"/>
          <w:szCs w:val="28"/>
        </w:rPr>
      </w:pPr>
    </w:p>
    <w:p w:rsidR="00101800" w:rsidRDefault="00101800"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r>
        <w:rPr>
          <w:sz w:val="28"/>
          <w:szCs w:val="28"/>
        </w:rPr>
        <w:t xml:space="preserve">    j) terenurile degradate sau poluate, incluse în perimetrul de ameliorare, pentru perioada cât durează ameliorarea acestora;</w:t>
      </w:r>
    </w:p>
    <w:p w:rsidR="00BC3D54" w:rsidRDefault="00BC3D54" w:rsidP="00BC3D54">
      <w:pPr>
        <w:autoSpaceDE w:val="0"/>
        <w:autoSpaceDN w:val="0"/>
        <w:adjustRightInd w:val="0"/>
        <w:jc w:val="both"/>
        <w:rPr>
          <w:sz w:val="28"/>
          <w:szCs w:val="28"/>
        </w:rPr>
      </w:pPr>
      <w:r>
        <w:rPr>
          <w:sz w:val="28"/>
          <w:szCs w:val="28"/>
        </w:rPr>
        <w:t xml:space="preserve">    k) terenurile care prin natura lor şi nu prin destinaţia dată sunt improprii pentru agricultură sau silvicultură;</w:t>
      </w:r>
    </w:p>
    <w:p w:rsidR="00BC3D54" w:rsidRDefault="00BC3D54" w:rsidP="00BC3D54">
      <w:pPr>
        <w:autoSpaceDE w:val="0"/>
        <w:autoSpaceDN w:val="0"/>
        <w:adjustRightInd w:val="0"/>
        <w:jc w:val="both"/>
        <w:rPr>
          <w:sz w:val="28"/>
          <w:szCs w:val="28"/>
        </w:rPr>
      </w:pPr>
      <w:r>
        <w:rPr>
          <w:sz w:val="28"/>
          <w:szCs w:val="28"/>
        </w:rPr>
        <w:t xml:space="preserve">    l) terenurile ocupate de autostrăzi, drumuri europene, drumuri naţionale, drumuri principale administrate de Compania Naţională de Autostrăzi şi Drumuri Naţionale din România - S.A., zonele de siguranţă a acestora, precum şi terenurile ocupate de piste şi terenurile din jurul pistelor reprezentând zone de siguranţă;</w:t>
      </w:r>
    </w:p>
    <w:p w:rsidR="00BC3D54" w:rsidRDefault="00BC3D54" w:rsidP="00BC3D54">
      <w:pPr>
        <w:autoSpaceDE w:val="0"/>
        <w:autoSpaceDN w:val="0"/>
        <w:adjustRightInd w:val="0"/>
        <w:jc w:val="both"/>
        <w:rPr>
          <w:sz w:val="28"/>
          <w:szCs w:val="28"/>
        </w:rPr>
      </w:pPr>
      <w:r>
        <w:rPr>
          <w:sz w:val="28"/>
          <w:szCs w:val="28"/>
        </w:rPr>
        <w:t xml:space="preserve">    m) terenurile pe care sunt amplasate elementele infrastructurii feroviare publice, precum şi cele ale metroului;</w:t>
      </w:r>
    </w:p>
    <w:p w:rsidR="00BC3D54" w:rsidRDefault="00BC3D54" w:rsidP="00BC3D54">
      <w:pPr>
        <w:autoSpaceDE w:val="0"/>
        <w:autoSpaceDN w:val="0"/>
        <w:adjustRightInd w:val="0"/>
        <w:jc w:val="both"/>
        <w:rPr>
          <w:sz w:val="28"/>
          <w:szCs w:val="28"/>
        </w:rPr>
      </w:pPr>
      <w:r>
        <w:rPr>
          <w:sz w:val="28"/>
          <w:szCs w:val="28"/>
        </w:rPr>
        <w:t xml:space="preserve">    n) terenurile din parcurile industriale, parcurile ştiinţifice şi tehnologice, precum şi cele utilizate de incubatoarele de afaceri, cu respectarea legislaţiei în materia ajutorului de stat;</w:t>
      </w:r>
    </w:p>
    <w:p w:rsidR="00BC3D54" w:rsidRDefault="00BC3D54" w:rsidP="00BC3D54">
      <w:pPr>
        <w:autoSpaceDE w:val="0"/>
        <w:autoSpaceDN w:val="0"/>
        <w:adjustRightInd w:val="0"/>
        <w:jc w:val="both"/>
        <w:rPr>
          <w:sz w:val="28"/>
          <w:szCs w:val="28"/>
        </w:rPr>
      </w:pPr>
      <w:r>
        <w:rPr>
          <w:sz w:val="28"/>
          <w:szCs w:val="28"/>
        </w:rPr>
        <w:t xml:space="preserve">    o) terenurile aferente capacităţilor de producţie care sunt în sectorul pentru apărare cu respectarea legislaţiei în materia ajutorului de stat;</w:t>
      </w:r>
    </w:p>
    <w:p w:rsidR="00BC3D54" w:rsidRDefault="00BC3D54" w:rsidP="00BC3D54">
      <w:pPr>
        <w:autoSpaceDE w:val="0"/>
        <w:autoSpaceDN w:val="0"/>
        <w:adjustRightInd w:val="0"/>
        <w:jc w:val="both"/>
        <w:rPr>
          <w:sz w:val="28"/>
          <w:szCs w:val="28"/>
        </w:rPr>
      </w:pPr>
      <w:r>
        <w:rPr>
          <w:sz w:val="28"/>
          <w:szCs w:val="28"/>
        </w:rPr>
        <w:t xml:space="preserve">    p) terenurile Academiei Române şi ale fundaţiilor proprii înfiinţate de Academia Română, în calitate de fondator unic, cu excepţia terenurilor care sunt folosite pentru activităţi economice;</w:t>
      </w:r>
    </w:p>
    <w:p w:rsidR="00BC3D54" w:rsidRDefault="00BC3D54" w:rsidP="00BC3D54">
      <w:pPr>
        <w:autoSpaceDE w:val="0"/>
        <w:autoSpaceDN w:val="0"/>
        <w:adjustRightInd w:val="0"/>
        <w:jc w:val="both"/>
        <w:rPr>
          <w:sz w:val="28"/>
          <w:szCs w:val="28"/>
        </w:rPr>
      </w:pPr>
      <w:r>
        <w:rPr>
          <w:sz w:val="28"/>
          <w:szCs w:val="28"/>
        </w:rPr>
        <w:t xml:space="preserve">    q) terenurile instituţiilor sau unităţilor care funcţionează sub coordonarea Ministerului Educaţiei şi Cercetării Ştiinţifice sau a Ministerului Tineretului şi Sportului, cu excepţia terenurilor care sunt folosite pentru activităţi economice;</w:t>
      </w:r>
    </w:p>
    <w:p w:rsidR="007D372E" w:rsidRDefault="00BC3D54" w:rsidP="00BC3D54">
      <w:pPr>
        <w:autoSpaceDE w:val="0"/>
        <w:autoSpaceDN w:val="0"/>
        <w:adjustRightInd w:val="0"/>
        <w:jc w:val="both"/>
        <w:rPr>
          <w:sz w:val="28"/>
          <w:szCs w:val="28"/>
        </w:rPr>
      </w:pPr>
      <w:r>
        <w:rPr>
          <w:sz w:val="28"/>
          <w:szCs w:val="28"/>
        </w:rPr>
        <w:t xml:space="preserve">    r) terenurile aflate în proprietatea sau coproprietatea veteranilor de război, a văduvelor de război şi a văduvelor nerecăsătorite ale veteranilor de război;</w:t>
      </w:r>
    </w:p>
    <w:p w:rsidR="001A3F68" w:rsidRPr="00101800" w:rsidRDefault="00BC3D54" w:rsidP="00BC3D54">
      <w:pPr>
        <w:autoSpaceDE w:val="0"/>
        <w:autoSpaceDN w:val="0"/>
        <w:adjustRightInd w:val="0"/>
        <w:jc w:val="both"/>
        <w:rPr>
          <w:i/>
          <w:iCs/>
          <w:sz w:val="28"/>
          <w:szCs w:val="28"/>
        </w:rPr>
      </w:pPr>
      <w:r>
        <w:rPr>
          <w:iCs/>
          <w:sz w:val="28"/>
          <w:szCs w:val="28"/>
        </w:rPr>
        <w:t xml:space="preserve">    s) terenul aferent clădirii de domiciliu, aflat în proprietatea sau coproprietatea persoanelor prevăzute la art. 1 al Decretului-lege nr. 118/1990, republicat, cu modificările şi completările ulterioare, şi a persoanelor fizice prevăzute la art. 1 din Ordonanţa Guvernului nr. 105/1999, aprobată cu modificări şi completări prin Legea nr. 189/2000, cu modificările şi completările ulterioare</w:t>
      </w:r>
      <w:r>
        <w:rPr>
          <w:i/>
          <w:iCs/>
          <w:sz w:val="28"/>
          <w:szCs w:val="28"/>
        </w:rPr>
        <w:t>;</w:t>
      </w:r>
    </w:p>
    <w:p w:rsidR="00BC3D54" w:rsidRDefault="00BC3D54" w:rsidP="00BC3D54">
      <w:pPr>
        <w:autoSpaceDE w:val="0"/>
        <w:autoSpaceDN w:val="0"/>
        <w:adjustRightInd w:val="0"/>
        <w:jc w:val="both"/>
        <w:rPr>
          <w:sz w:val="28"/>
          <w:szCs w:val="28"/>
        </w:rPr>
      </w:pPr>
      <w:r>
        <w:rPr>
          <w:sz w:val="28"/>
          <w:szCs w:val="28"/>
        </w:rPr>
        <w:t xml:space="preserve">    t) terenul aferent clădirii de domiciliu, aflat în proprietatea sau coproprietatea persoanelor cu handicap grav sau accentuat şi a persoanelor încadrate în gradul I de invaliditate, respectiv a reprezentanţilor legali ai minorilor cu handicap grav sau accentuat şi ai minorilor încadraţi în gradul I de invaliditate;</w:t>
      </w:r>
    </w:p>
    <w:p w:rsidR="00BC3D54" w:rsidRDefault="00BC3D54" w:rsidP="00BC3D54">
      <w:pPr>
        <w:autoSpaceDE w:val="0"/>
        <w:autoSpaceDN w:val="0"/>
        <w:adjustRightInd w:val="0"/>
        <w:jc w:val="both"/>
        <w:rPr>
          <w:sz w:val="28"/>
          <w:szCs w:val="28"/>
        </w:rPr>
      </w:pPr>
      <w:r>
        <w:rPr>
          <w:sz w:val="28"/>
          <w:szCs w:val="28"/>
        </w:rPr>
        <w:t xml:space="preserve">    u) terenurile aflate în proprietatea sau coproprietatea persoanelor prevăzute la art. 2 lit. a), c) - e) din Ordonanţa de urgenţă a Guvernului nr. 82/2006, cu modificările şi completările ulterioare;</w:t>
      </w:r>
    </w:p>
    <w:p w:rsidR="00BC3D54" w:rsidRDefault="00BC3D54" w:rsidP="00BC3D54">
      <w:pPr>
        <w:autoSpaceDE w:val="0"/>
        <w:autoSpaceDN w:val="0"/>
        <w:adjustRightInd w:val="0"/>
        <w:jc w:val="both"/>
        <w:rPr>
          <w:sz w:val="28"/>
          <w:szCs w:val="28"/>
        </w:rPr>
      </w:pPr>
      <w:r>
        <w:rPr>
          <w:sz w:val="28"/>
          <w:szCs w:val="28"/>
        </w:rPr>
        <w:t xml:space="preserve">    v) terenurile destinate serviciului de apostilă şi supralegalizare, cele destinate depozitării şi administrării arhivei, precum şi terenurile afectate funcţionării Centrului Naţional de Administrare a Registrelor Naţionale Notariale;</w:t>
      </w:r>
    </w:p>
    <w:p w:rsidR="00C66870" w:rsidRDefault="00BC3D54" w:rsidP="00BC3D54">
      <w:pPr>
        <w:autoSpaceDE w:val="0"/>
        <w:autoSpaceDN w:val="0"/>
        <w:adjustRightInd w:val="0"/>
        <w:jc w:val="both"/>
        <w:rPr>
          <w:sz w:val="28"/>
          <w:szCs w:val="28"/>
        </w:rPr>
      </w:pPr>
      <w:r>
        <w:rPr>
          <w:sz w:val="28"/>
          <w:szCs w:val="28"/>
        </w:rPr>
        <w:t xml:space="preserve">    w) suprafeţele de fond forestier, altele decât cele proprietate publică, pentru care nu se reglementează procesul de producţie lemnoasă, cele certificate, precum şi cele cu arborete cu vârsta de până la 20 de ani;</w:t>
      </w:r>
    </w:p>
    <w:p w:rsidR="00BC3D54" w:rsidRDefault="00BC3D54" w:rsidP="00BC3D54">
      <w:pPr>
        <w:autoSpaceDE w:val="0"/>
        <w:autoSpaceDN w:val="0"/>
        <w:adjustRightInd w:val="0"/>
        <w:jc w:val="both"/>
        <w:rPr>
          <w:sz w:val="28"/>
          <w:szCs w:val="28"/>
        </w:rPr>
      </w:pPr>
      <w:r>
        <w:rPr>
          <w:sz w:val="28"/>
          <w:szCs w:val="28"/>
        </w:rPr>
        <w:t xml:space="preserve">    x) terenurile deţinute sau utilizate de către întreprinderile sociale de inserţie;</w:t>
      </w:r>
    </w:p>
    <w:p w:rsidR="00BC3D54" w:rsidRDefault="00BC3D54" w:rsidP="00BC3D54">
      <w:pPr>
        <w:autoSpaceDE w:val="0"/>
        <w:autoSpaceDN w:val="0"/>
        <w:adjustRightInd w:val="0"/>
        <w:jc w:val="both"/>
        <w:rPr>
          <w:sz w:val="28"/>
          <w:szCs w:val="28"/>
        </w:rPr>
      </w:pPr>
      <w:r>
        <w:rPr>
          <w:sz w:val="28"/>
          <w:szCs w:val="28"/>
        </w:rPr>
        <w:t xml:space="preserve">    y) terenurile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terenurilor care sunt folosite pentru activităţi economice.</w:t>
      </w:r>
    </w:p>
    <w:p w:rsidR="00101800" w:rsidRDefault="00101800" w:rsidP="00BC3D54">
      <w:pPr>
        <w:autoSpaceDE w:val="0"/>
        <w:autoSpaceDN w:val="0"/>
        <w:adjustRightInd w:val="0"/>
        <w:jc w:val="both"/>
        <w:rPr>
          <w:sz w:val="28"/>
          <w:szCs w:val="28"/>
        </w:rPr>
      </w:pPr>
    </w:p>
    <w:p w:rsidR="00101800" w:rsidRDefault="00101800" w:rsidP="00BC3D54">
      <w:pPr>
        <w:autoSpaceDE w:val="0"/>
        <w:autoSpaceDN w:val="0"/>
        <w:adjustRightInd w:val="0"/>
        <w:jc w:val="both"/>
        <w:rPr>
          <w:sz w:val="28"/>
          <w:szCs w:val="28"/>
        </w:rPr>
      </w:pPr>
    </w:p>
    <w:p w:rsidR="00101800" w:rsidRDefault="00101800" w:rsidP="00BC3D54">
      <w:pPr>
        <w:autoSpaceDE w:val="0"/>
        <w:autoSpaceDN w:val="0"/>
        <w:adjustRightInd w:val="0"/>
        <w:jc w:val="both"/>
        <w:rPr>
          <w:sz w:val="28"/>
          <w:szCs w:val="28"/>
        </w:rPr>
      </w:pPr>
    </w:p>
    <w:p w:rsidR="00101800" w:rsidRDefault="00101800" w:rsidP="00BC3D54">
      <w:pPr>
        <w:autoSpaceDE w:val="0"/>
        <w:autoSpaceDN w:val="0"/>
        <w:adjustRightInd w:val="0"/>
        <w:jc w:val="both"/>
        <w:rPr>
          <w:sz w:val="28"/>
          <w:szCs w:val="28"/>
        </w:rPr>
      </w:pPr>
    </w:p>
    <w:p w:rsidR="00BC3D54" w:rsidRDefault="00BC3D54" w:rsidP="00BC3D54">
      <w:pPr>
        <w:autoSpaceDE w:val="0"/>
        <w:autoSpaceDN w:val="0"/>
        <w:adjustRightInd w:val="0"/>
        <w:ind w:firstLine="720"/>
        <w:jc w:val="both"/>
        <w:rPr>
          <w:sz w:val="28"/>
          <w:szCs w:val="28"/>
        </w:rPr>
      </w:pPr>
    </w:p>
    <w:p w:rsidR="00BC3D54" w:rsidRDefault="00BC3D54" w:rsidP="00BC3D54">
      <w:pPr>
        <w:autoSpaceDE w:val="0"/>
        <w:autoSpaceDN w:val="0"/>
        <w:adjustRightInd w:val="0"/>
        <w:jc w:val="both"/>
        <w:rPr>
          <w:sz w:val="28"/>
          <w:szCs w:val="28"/>
        </w:rPr>
      </w:pPr>
      <w:r>
        <w:rPr>
          <w:sz w:val="28"/>
          <w:szCs w:val="28"/>
        </w:rPr>
        <w:t xml:space="preserve">    </w:t>
      </w:r>
      <w:r>
        <w:rPr>
          <w:rFonts w:eastAsiaTheme="minorHAnsi"/>
          <w:sz w:val="28"/>
          <w:szCs w:val="28"/>
          <w:lang w:eastAsia="en-US"/>
        </w:rPr>
        <w:t xml:space="preserve">  </w:t>
      </w:r>
      <w:r>
        <w:rPr>
          <w:sz w:val="28"/>
          <w:szCs w:val="28"/>
        </w:rPr>
        <w:t xml:space="preserve">    </w:t>
      </w:r>
      <w:r>
        <w:rPr>
          <w:b/>
          <w:bCs/>
          <w:sz w:val="28"/>
          <w:szCs w:val="28"/>
        </w:rPr>
        <w:t>Declararea şi datorarea impozitului şi a taxei pe teren</w:t>
      </w:r>
    </w:p>
    <w:p w:rsidR="00BC3D54" w:rsidRDefault="00BC3D54" w:rsidP="00BC3D54">
      <w:pPr>
        <w:autoSpaceDE w:val="0"/>
        <w:autoSpaceDN w:val="0"/>
        <w:adjustRightInd w:val="0"/>
        <w:jc w:val="both"/>
        <w:rPr>
          <w:sz w:val="28"/>
          <w:szCs w:val="28"/>
        </w:rPr>
      </w:pPr>
      <w:r>
        <w:rPr>
          <w:sz w:val="28"/>
          <w:szCs w:val="28"/>
        </w:rPr>
        <w:t xml:space="preserve">    (1) Impozitul pe teren este datorat pentru întregul an fiscal de persoana care are în proprietate terenul la data de 31 decembrie a anului fiscal anterior.</w:t>
      </w:r>
    </w:p>
    <w:p w:rsidR="00BC3D54" w:rsidRDefault="00BC3D54" w:rsidP="00BC3D54">
      <w:pPr>
        <w:autoSpaceDE w:val="0"/>
        <w:autoSpaceDN w:val="0"/>
        <w:adjustRightInd w:val="0"/>
        <w:jc w:val="both"/>
        <w:rPr>
          <w:sz w:val="28"/>
          <w:szCs w:val="28"/>
        </w:rPr>
      </w:pPr>
      <w:r>
        <w:rPr>
          <w:sz w:val="28"/>
          <w:szCs w:val="28"/>
        </w:rPr>
        <w:t xml:space="preserve">    (2) În cazul dobândirii unui teren în cursul anului, proprietarul acestuia are obligaţia să depună o nouă declaraţie de impunere la organul fiscal local în a cărui rază teritorială de competenţă se află terenul, în termen de 30 de zile de la data dobândirii, şi datorează impozit pe teren începând cu data de 1 ianuarie a anului următor.</w:t>
      </w:r>
    </w:p>
    <w:p w:rsidR="00BC3D54" w:rsidRDefault="00BC3D54" w:rsidP="00BC3D54">
      <w:pPr>
        <w:autoSpaceDE w:val="0"/>
        <w:autoSpaceDN w:val="0"/>
        <w:adjustRightInd w:val="0"/>
        <w:jc w:val="both"/>
        <w:rPr>
          <w:sz w:val="28"/>
          <w:szCs w:val="28"/>
        </w:rPr>
      </w:pPr>
      <w:r>
        <w:rPr>
          <w:sz w:val="28"/>
          <w:szCs w:val="28"/>
        </w:rPr>
        <w:t xml:space="preserve">    (3) În cazul în care dreptul de proprietate asupra unui teren este transmis în cursul unui an fiscal, impozitul este datorat de persoana care deţine dreptul de proprietate asupra terenului la data de 31 decembrie a anului fiscal anterior anului în care se înstrăinează.</w:t>
      </w:r>
    </w:p>
    <w:p w:rsidR="00BC3D54" w:rsidRDefault="00BC3D54" w:rsidP="00BC3D54">
      <w:pPr>
        <w:autoSpaceDE w:val="0"/>
        <w:autoSpaceDN w:val="0"/>
        <w:adjustRightInd w:val="0"/>
        <w:jc w:val="both"/>
        <w:rPr>
          <w:sz w:val="28"/>
          <w:szCs w:val="28"/>
        </w:rPr>
      </w:pPr>
      <w:r>
        <w:rPr>
          <w:sz w:val="28"/>
          <w:szCs w:val="28"/>
        </w:rPr>
        <w:t xml:space="preserve">    (4) Dacă încadrarea terenului în funcţie de rangul localităţii şi zonă se modifică în cursul unui an sau în cursul anului intervine un eveniment care conduce la modificarea impozitului pe teren, impozitul se calculează conform noii situaţii începând cu data de 1 ianuarie a anului următor.</w:t>
      </w:r>
    </w:p>
    <w:p w:rsidR="007D372E" w:rsidRDefault="00BC3D54" w:rsidP="00BC3D54">
      <w:pPr>
        <w:autoSpaceDE w:val="0"/>
        <w:autoSpaceDN w:val="0"/>
        <w:adjustRightInd w:val="0"/>
        <w:jc w:val="both"/>
        <w:rPr>
          <w:sz w:val="28"/>
          <w:szCs w:val="28"/>
        </w:rPr>
      </w:pPr>
      <w:r>
        <w:rPr>
          <w:sz w:val="28"/>
          <w:szCs w:val="28"/>
        </w:rPr>
        <w:t xml:space="preserve">    (5) În cazul modificării categoriei de folosinţă a terenului, proprietarul acestuia are obligaţia să depună o nouă declaraţie de impunere la organul fiscal local în a cărui rază teritorială de competenţă se află terenul, în termen de 30 de zile de la data modificării folosinţei, şi datorează impozitul pe teren conform noii situaţii începând cu data de 1 ianuarie a anului următor.</w:t>
      </w:r>
    </w:p>
    <w:p w:rsidR="001A3F68" w:rsidRDefault="00BC3D54" w:rsidP="00BC3D54">
      <w:pPr>
        <w:autoSpaceDE w:val="0"/>
        <w:autoSpaceDN w:val="0"/>
        <w:adjustRightInd w:val="0"/>
        <w:jc w:val="both"/>
        <w:rPr>
          <w:sz w:val="28"/>
          <w:szCs w:val="28"/>
        </w:rPr>
      </w:pPr>
      <w:r>
        <w:rPr>
          <w:sz w:val="28"/>
          <w:szCs w:val="28"/>
        </w:rPr>
        <w:t xml:space="preserve">    (6) În cazul terenurilor la care se constată diferenţe între suprafeţele înscrise în actele de proprietate şi situaţia reală rezultată din măsurătorile executate în condiţiile Legii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organul fiscal local lucrarea respectivă, ca anexă la declaraţia fiscală.</w:t>
      </w:r>
    </w:p>
    <w:p w:rsidR="00BC3D54" w:rsidRDefault="00BC3D54" w:rsidP="00BC3D54">
      <w:pPr>
        <w:autoSpaceDE w:val="0"/>
        <w:autoSpaceDN w:val="0"/>
        <w:adjustRightInd w:val="0"/>
        <w:jc w:val="both"/>
        <w:rPr>
          <w:sz w:val="28"/>
          <w:szCs w:val="28"/>
        </w:rPr>
      </w:pPr>
      <w:r>
        <w:rPr>
          <w:sz w:val="28"/>
          <w:szCs w:val="28"/>
        </w:rPr>
        <w:t xml:space="preserve">    (7) În cazul unui teren care face obiectul unui contract de leasing financiar, pe întreaga durată a acestuia se aplică următoarele reguli:</w:t>
      </w:r>
    </w:p>
    <w:p w:rsidR="00C66870" w:rsidRDefault="00BC3D54" w:rsidP="00BC3D54">
      <w:pPr>
        <w:autoSpaceDE w:val="0"/>
        <w:autoSpaceDN w:val="0"/>
        <w:adjustRightInd w:val="0"/>
        <w:jc w:val="both"/>
        <w:rPr>
          <w:sz w:val="28"/>
          <w:szCs w:val="28"/>
        </w:rPr>
      </w:pPr>
      <w:r>
        <w:rPr>
          <w:sz w:val="28"/>
          <w:szCs w:val="28"/>
        </w:rPr>
        <w:t xml:space="preserve">    a) impozitul pe teren se datorează de locatar, începând cu data de 1 ianuarie a anului următor celui în care a fost încheiat contractul;</w:t>
      </w:r>
    </w:p>
    <w:p w:rsidR="00BC3D54" w:rsidRDefault="00BC3D54" w:rsidP="00BC3D54">
      <w:pPr>
        <w:autoSpaceDE w:val="0"/>
        <w:autoSpaceDN w:val="0"/>
        <w:adjustRightInd w:val="0"/>
        <w:jc w:val="both"/>
        <w:rPr>
          <w:sz w:val="28"/>
          <w:szCs w:val="28"/>
        </w:rPr>
      </w:pPr>
      <w:r>
        <w:rPr>
          <w:sz w:val="28"/>
          <w:szCs w:val="28"/>
        </w:rPr>
        <w:t xml:space="preserve">    b) în cazul în care contractul de leasing financiar încetează altfel decât prin ajungerea la scadenţă,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w:t>
      </w:r>
    </w:p>
    <w:p w:rsidR="00BC3D54" w:rsidRDefault="00BC3D54" w:rsidP="00BC3D54">
      <w:pPr>
        <w:autoSpaceDE w:val="0"/>
        <w:autoSpaceDN w:val="0"/>
        <w:adjustRightInd w:val="0"/>
        <w:jc w:val="both"/>
        <w:rPr>
          <w:sz w:val="28"/>
          <w:szCs w:val="28"/>
        </w:rPr>
      </w:pPr>
      <w:r>
        <w:rPr>
          <w:sz w:val="28"/>
          <w:szCs w:val="28"/>
        </w:rPr>
        <w:t xml:space="preserve">    c) atât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BC3D54" w:rsidRDefault="00BC3D54" w:rsidP="00BC3D54">
      <w:pPr>
        <w:autoSpaceDE w:val="0"/>
        <w:autoSpaceDN w:val="0"/>
        <w:adjustRightInd w:val="0"/>
        <w:jc w:val="both"/>
        <w:rPr>
          <w:iCs/>
          <w:sz w:val="28"/>
          <w:szCs w:val="28"/>
        </w:rPr>
      </w:pPr>
      <w:r>
        <w:rPr>
          <w:iCs/>
          <w:sz w:val="28"/>
          <w:szCs w:val="28"/>
        </w:rPr>
        <w:t xml:space="preserve">    (8) În cazul terenurilor pentru care se datorează taxa pe teren,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p>
    <w:p w:rsidR="00101800" w:rsidRDefault="00101800" w:rsidP="00BC3D54">
      <w:pPr>
        <w:autoSpaceDE w:val="0"/>
        <w:autoSpaceDN w:val="0"/>
        <w:adjustRightInd w:val="0"/>
        <w:jc w:val="both"/>
        <w:rPr>
          <w:iCs/>
          <w:sz w:val="28"/>
          <w:szCs w:val="28"/>
        </w:rPr>
      </w:pPr>
    </w:p>
    <w:p w:rsidR="00101800" w:rsidRDefault="00101800" w:rsidP="00BC3D54">
      <w:pPr>
        <w:autoSpaceDE w:val="0"/>
        <w:autoSpaceDN w:val="0"/>
        <w:adjustRightInd w:val="0"/>
        <w:jc w:val="both"/>
        <w:rPr>
          <w:iCs/>
          <w:sz w:val="28"/>
          <w:szCs w:val="28"/>
        </w:rPr>
      </w:pPr>
    </w:p>
    <w:p w:rsidR="00101800" w:rsidRDefault="00101800" w:rsidP="00BC3D54">
      <w:pPr>
        <w:autoSpaceDE w:val="0"/>
        <w:autoSpaceDN w:val="0"/>
        <w:adjustRightInd w:val="0"/>
        <w:jc w:val="both"/>
        <w:rPr>
          <w:iCs/>
          <w:sz w:val="28"/>
          <w:szCs w:val="28"/>
        </w:rPr>
      </w:pPr>
    </w:p>
    <w:p w:rsidR="00101800" w:rsidRDefault="00101800" w:rsidP="00BC3D54">
      <w:pPr>
        <w:autoSpaceDE w:val="0"/>
        <w:autoSpaceDN w:val="0"/>
        <w:adjustRightInd w:val="0"/>
        <w:jc w:val="both"/>
        <w:rPr>
          <w:iCs/>
          <w:sz w:val="28"/>
          <w:szCs w:val="28"/>
        </w:rPr>
      </w:pPr>
    </w:p>
    <w:p w:rsidR="00BC3D54" w:rsidRDefault="00BC3D54" w:rsidP="00BC3D54">
      <w:pPr>
        <w:autoSpaceDE w:val="0"/>
        <w:autoSpaceDN w:val="0"/>
        <w:adjustRightInd w:val="0"/>
        <w:jc w:val="both"/>
        <w:rPr>
          <w:sz w:val="28"/>
          <w:szCs w:val="28"/>
        </w:rPr>
      </w:pPr>
      <w:r>
        <w:rPr>
          <w:iCs/>
          <w:sz w:val="28"/>
          <w:szCs w:val="28"/>
        </w:rPr>
        <w:t xml:space="preserve">    (9) În cazul terenurilor pentru care se datorează taxa pe teren,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p>
    <w:p w:rsidR="00BC3D54" w:rsidRDefault="00BC3D54" w:rsidP="00BC3D54">
      <w:pPr>
        <w:autoSpaceDE w:val="0"/>
        <w:autoSpaceDN w:val="0"/>
        <w:adjustRightInd w:val="0"/>
        <w:jc w:val="both"/>
        <w:rPr>
          <w:sz w:val="28"/>
          <w:szCs w:val="28"/>
        </w:rPr>
      </w:pPr>
      <w:r>
        <w:rPr>
          <w:sz w:val="28"/>
          <w:szCs w:val="28"/>
        </w:rPr>
        <w:t xml:space="preserve">    (10) În cazul unei situaţii care determină modificarea taxei pe teren datorate, persoana care datorează taxa pe teren are obligaţia să depună o declaraţie la organul fiscal local în a cărui rază teritorială de competenţă se află terenul, până la data de 25 a lunii următoare celei în care s-a înregistrat situaţia respectivă.</w:t>
      </w:r>
    </w:p>
    <w:p w:rsidR="00BC3D54" w:rsidRDefault="00BC3D54" w:rsidP="00BC3D54">
      <w:pPr>
        <w:autoSpaceDE w:val="0"/>
        <w:autoSpaceDN w:val="0"/>
        <w:adjustRightInd w:val="0"/>
        <w:jc w:val="both"/>
        <w:rPr>
          <w:sz w:val="28"/>
          <w:szCs w:val="28"/>
        </w:rPr>
      </w:pPr>
      <w:r>
        <w:rPr>
          <w:sz w:val="28"/>
          <w:szCs w:val="28"/>
        </w:rPr>
        <w:t xml:space="preserve">    (11) Declararea terenurilor în scop fiscal nu este condiţionată de înregistrarea acestor terenuri la oficiile de cadastru şi publicitate imobiliară.</w:t>
      </w:r>
    </w:p>
    <w:p w:rsidR="00BC3D54" w:rsidRDefault="00BC3D54" w:rsidP="00BC3D54">
      <w:pPr>
        <w:autoSpaceDE w:val="0"/>
        <w:autoSpaceDN w:val="0"/>
        <w:adjustRightInd w:val="0"/>
        <w:jc w:val="both"/>
        <w:rPr>
          <w:sz w:val="28"/>
          <w:szCs w:val="28"/>
        </w:rPr>
      </w:pPr>
      <w:r>
        <w:rPr>
          <w:sz w:val="28"/>
          <w:szCs w:val="28"/>
        </w:rPr>
        <w:t xml:space="preserve">    (12) Depunerea declaraţiilor fiscale reprezintă o obligaţie şi în cazul persoanelor care beneficiază de scutiri sau reduceri de la plata impozitului sau a taxei pe teren.</w:t>
      </w:r>
    </w:p>
    <w:p w:rsidR="00BC3D54" w:rsidRDefault="00BC3D54"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r>
        <w:rPr>
          <w:sz w:val="28"/>
          <w:szCs w:val="28"/>
        </w:rPr>
        <w:t xml:space="preserve">    </w:t>
      </w:r>
      <w:r>
        <w:rPr>
          <w:b/>
          <w:bCs/>
          <w:sz w:val="28"/>
          <w:szCs w:val="28"/>
        </w:rPr>
        <w:t>Plata impozitului şi a taxei pe teren</w:t>
      </w:r>
    </w:p>
    <w:p w:rsidR="00BC3D54" w:rsidRDefault="00BC3D54" w:rsidP="00BC3D54">
      <w:pPr>
        <w:pStyle w:val="ListParagraph"/>
        <w:numPr>
          <w:ilvl w:val="0"/>
          <w:numId w:val="3"/>
        </w:numPr>
        <w:autoSpaceDE w:val="0"/>
        <w:autoSpaceDN w:val="0"/>
        <w:adjustRightInd w:val="0"/>
        <w:ind w:left="0" w:firstLine="285"/>
        <w:jc w:val="both"/>
        <w:rPr>
          <w:sz w:val="28"/>
          <w:szCs w:val="28"/>
        </w:rPr>
      </w:pPr>
      <w:r>
        <w:rPr>
          <w:sz w:val="28"/>
          <w:szCs w:val="28"/>
        </w:rPr>
        <w:t>Impozitul pe teren se plăteşte anual, în două rate egale, până la datele de 31 martie şi 30 septembrie inclusiv.</w:t>
      </w:r>
    </w:p>
    <w:p w:rsidR="00BC3D54" w:rsidRDefault="00BC3D54" w:rsidP="00BC3D54">
      <w:pPr>
        <w:pStyle w:val="ListParagraph"/>
        <w:numPr>
          <w:ilvl w:val="0"/>
          <w:numId w:val="3"/>
        </w:numPr>
        <w:autoSpaceDE w:val="0"/>
        <w:autoSpaceDN w:val="0"/>
        <w:adjustRightInd w:val="0"/>
        <w:ind w:left="0" w:firstLine="285"/>
        <w:jc w:val="both"/>
        <w:rPr>
          <w:sz w:val="28"/>
          <w:szCs w:val="28"/>
          <w:lang w:val="ro-RO"/>
        </w:rPr>
      </w:pPr>
      <w:r>
        <w:rPr>
          <w:sz w:val="28"/>
          <w:szCs w:val="28"/>
          <w:lang w:val="ro-RO"/>
        </w:rPr>
        <w:t xml:space="preserve">Pentru plata cu anticipaţie a impozitului pe teren, datorat pentru întregul an de către contribuabili persoane fizice si juridice , până la data de 31 martie inclusiv, a anului respectiv, propunem acordarea </w:t>
      </w:r>
      <w:r>
        <w:rPr>
          <w:b/>
          <w:sz w:val="28"/>
          <w:szCs w:val="28"/>
          <w:lang w:val="ro-RO"/>
        </w:rPr>
        <w:t>bonificaţiei de 10%</w:t>
      </w:r>
      <w:r>
        <w:rPr>
          <w:sz w:val="28"/>
          <w:szCs w:val="28"/>
          <w:lang w:val="ro-RO"/>
        </w:rPr>
        <w:t>.</w:t>
      </w:r>
    </w:p>
    <w:p w:rsidR="00BC3D54" w:rsidRDefault="00BC3D54" w:rsidP="00BC3D54">
      <w:pPr>
        <w:pStyle w:val="ListParagraph"/>
        <w:numPr>
          <w:ilvl w:val="0"/>
          <w:numId w:val="3"/>
        </w:numPr>
        <w:autoSpaceDE w:val="0"/>
        <w:autoSpaceDN w:val="0"/>
        <w:adjustRightInd w:val="0"/>
        <w:ind w:left="0" w:firstLine="285"/>
        <w:jc w:val="both"/>
        <w:rPr>
          <w:sz w:val="28"/>
          <w:szCs w:val="28"/>
          <w:lang w:val="ro-RO"/>
        </w:rPr>
      </w:pPr>
      <w:r>
        <w:rPr>
          <w:sz w:val="28"/>
          <w:szCs w:val="28"/>
          <w:lang w:val="ro-RO"/>
        </w:rPr>
        <w:t>Impozitul pe teren, datorat aceluiaşi buget local de către contribuabili, persoane fizice şi juridice, de până la 50 lei inclusiv, se plăteşte integral până la primul termen de plată.</w:t>
      </w:r>
    </w:p>
    <w:p w:rsidR="007D6476" w:rsidRPr="00101800" w:rsidRDefault="00BC3D54" w:rsidP="007D6476">
      <w:pPr>
        <w:pStyle w:val="ListParagraph"/>
        <w:numPr>
          <w:ilvl w:val="0"/>
          <w:numId w:val="3"/>
        </w:numPr>
        <w:autoSpaceDE w:val="0"/>
        <w:autoSpaceDN w:val="0"/>
        <w:adjustRightInd w:val="0"/>
        <w:ind w:left="0" w:firstLine="285"/>
        <w:jc w:val="both"/>
        <w:rPr>
          <w:sz w:val="28"/>
          <w:szCs w:val="28"/>
        </w:rPr>
      </w:pPr>
      <w:r w:rsidRPr="00C66870">
        <w:rPr>
          <w:sz w:val="28"/>
          <w:szCs w:val="28"/>
        </w:rPr>
        <w:t>În cazul în care contribuabilul deţine în proprietate mai multe terenuri amplasate pe raza aceleiaşi unităţi administrativ-teritoriale, prevederile alin. (2) şi (3) se referă la impozitul pe teren cumulat.</w:t>
      </w:r>
    </w:p>
    <w:p w:rsidR="00BC3D54" w:rsidRDefault="00BC3D54" w:rsidP="00BC3D54">
      <w:pPr>
        <w:autoSpaceDE w:val="0"/>
        <w:autoSpaceDN w:val="0"/>
        <w:adjustRightInd w:val="0"/>
        <w:jc w:val="both"/>
        <w:rPr>
          <w:iCs/>
          <w:sz w:val="28"/>
          <w:szCs w:val="28"/>
        </w:rPr>
      </w:pPr>
      <w:r>
        <w:rPr>
          <w:i/>
          <w:iCs/>
          <w:sz w:val="28"/>
          <w:szCs w:val="28"/>
        </w:rPr>
        <w:t xml:space="preserve">    </w:t>
      </w:r>
      <w:r>
        <w:rPr>
          <w:iCs/>
          <w:sz w:val="28"/>
          <w:szCs w:val="28"/>
        </w:rPr>
        <w:t>(5) În cazul contractelor de concesiune, închiriere, administrare sau folosinţă, care se referă la perioade mai mari de o lună, taxa pe teren se plăteşte lunar, până la data de 25 inclusiv a lunii următoare fiecărei luni din perioada de valabilitate a contractului, de către concesionar, locatar, titularul dreptului de administrare sau de folosinţă.</w:t>
      </w:r>
    </w:p>
    <w:p w:rsidR="00BC3D54" w:rsidRDefault="00BC3D54" w:rsidP="00BC3D54">
      <w:pPr>
        <w:autoSpaceDE w:val="0"/>
        <w:autoSpaceDN w:val="0"/>
        <w:adjustRightInd w:val="0"/>
        <w:jc w:val="both"/>
        <w:rPr>
          <w:i/>
          <w:iCs/>
          <w:sz w:val="28"/>
          <w:szCs w:val="28"/>
        </w:rPr>
      </w:pPr>
      <w:r>
        <w:rPr>
          <w:iCs/>
          <w:sz w:val="28"/>
          <w:szCs w:val="28"/>
        </w:rPr>
        <w:t xml:space="preserve">    (6) În cazul contractelor care se referă la perioade mai mici de o lună, persoana juridică de drept public care transmite dreptul de concesiune, închiriere, administrare sau folosinţă colectează taxa pe teren de la concesionari, locatari, titularii dreptului de administrare sau de folosinţă şi o varsă lunar, până la data de 25 inclusiv a lunii următoare fiecărei luni din perioada de valabilitate a contractului</w:t>
      </w:r>
      <w:r>
        <w:rPr>
          <w:i/>
          <w:iCs/>
          <w:sz w:val="28"/>
          <w:szCs w:val="28"/>
        </w:rPr>
        <w:t>.</w:t>
      </w:r>
    </w:p>
    <w:p w:rsidR="007E57FB" w:rsidRDefault="007E57FB" w:rsidP="00BC3D54">
      <w:pPr>
        <w:autoSpaceDE w:val="0"/>
        <w:autoSpaceDN w:val="0"/>
        <w:adjustRightInd w:val="0"/>
        <w:jc w:val="both"/>
        <w:rPr>
          <w:i/>
          <w:iCs/>
          <w:sz w:val="28"/>
          <w:szCs w:val="28"/>
        </w:rPr>
      </w:pPr>
    </w:p>
    <w:p w:rsidR="00BC3D54" w:rsidRDefault="00BC3D54" w:rsidP="00BC3D54">
      <w:pPr>
        <w:autoSpaceDE w:val="0"/>
        <w:autoSpaceDN w:val="0"/>
        <w:adjustRightInd w:val="0"/>
        <w:jc w:val="both"/>
        <w:rPr>
          <w:i/>
          <w:iCs/>
          <w:sz w:val="28"/>
          <w:szCs w:val="28"/>
        </w:rPr>
      </w:pPr>
    </w:p>
    <w:p w:rsidR="00BC3D54" w:rsidRDefault="00BC3D54" w:rsidP="00BC3D54">
      <w:pPr>
        <w:autoSpaceDE w:val="0"/>
        <w:autoSpaceDN w:val="0"/>
        <w:adjustRightInd w:val="0"/>
        <w:jc w:val="both"/>
        <w:rPr>
          <w:sz w:val="28"/>
          <w:szCs w:val="28"/>
        </w:rPr>
      </w:pPr>
    </w:p>
    <w:p w:rsidR="00BC3D54" w:rsidRDefault="00BC3D54" w:rsidP="00BC3D54">
      <w:pPr>
        <w:ind w:firstLine="708"/>
        <w:jc w:val="both"/>
        <w:rPr>
          <w:b/>
          <w:sz w:val="28"/>
          <w:szCs w:val="28"/>
        </w:rPr>
      </w:pPr>
      <w:r>
        <w:rPr>
          <w:b/>
          <w:sz w:val="28"/>
          <w:szCs w:val="28"/>
        </w:rPr>
        <w:t>CAPITOLUL III</w:t>
      </w:r>
    </w:p>
    <w:p w:rsidR="00BC3D54" w:rsidRDefault="00BC3D54" w:rsidP="00BC3D54">
      <w:pPr>
        <w:ind w:firstLine="708"/>
        <w:jc w:val="both"/>
        <w:rPr>
          <w:b/>
          <w:sz w:val="28"/>
          <w:szCs w:val="28"/>
        </w:rPr>
      </w:pPr>
      <w:r>
        <w:rPr>
          <w:b/>
          <w:sz w:val="28"/>
          <w:szCs w:val="28"/>
        </w:rPr>
        <w:t>IMPOZITUL PE MIJLOACELE DE TRANSPORT</w:t>
      </w:r>
    </w:p>
    <w:p w:rsidR="00BC3D54" w:rsidRDefault="00BC3D54" w:rsidP="00BC3D54">
      <w:pPr>
        <w:autoSpaceDE w:val="0"/>
        <w:autoSpaceDN w:val="0"/>
        <w:adjustRightInd w:val="0"/>
        <w:jc w:val="both"/>
        <w:rPr>
          <w:sz w:val="28"/>
          <w:szCs w:val="28"/>
        </w:rPr>
      </w:pPr>
      <w:r>
        <w:rPr>
          <w:sz w:val="28"/>
          <w:szCs w:val="28"/>
        </w:rPr>
        <w:t xml:space="preserve">    </w:t>
      </w:r>
      <w:r>
        <w:rPr>
          <w:b/>
          <w:bCs/>
          <w:sz w:val="28"/>
          <w:szCs w:val="28"/>
        </w:rPr>
        <w:t>Reguli generale</w:t>
      </w:r>
    </w:p>
    <w:p w:rsidR="00BC3D54" w:rsidRDefault="00BC3D54" w:rsidP="00BC3D54">
      <w:pPr>
        <w:autoSpaceDE w:val="0"/>
        <w:autoSpaceDN w:val="0"/>
        <w:adjustRightInd w:val="0"/>
        <w:jc w:val="both"/>
        <w:rPr>
          <w:sz w:val="28"/>
          <w:szCs w:val="28"/>
        </w:rPr>
      </w:pPr>
      <w:r>
        <w:rPr>
          <w:sz w:val="28"/>
          <w:szCs w:val="28"/>
        </w:rPr>
        <w:t xml:space="preserve">    (1) Orice persoană care are în proprietate un mijloc de transport care trebuie înmatriculat/înregistrat în România datorează un impozit anual pentru mijlocul de transport, cu excepţia cazurilor în care în prezentul capitol se prevede altfel.</w:t>
      </w:r>
    </w:p>
    <w:p w:rsidR="00BC3D54" w:rsidRDefault="00BC3D54" w:rsidP="00BC3D54">
      <w:pPr>
        <w:autoSpaceDE w:val="0"/>
        <w:autoSpaceDN w:val="0"/>
        <w:adjustRightInd w:val="0"/>
        <w:jc w:val="both"/>
        <w:rPr>
          <w:sz w:val="28"/>
          <w:szCs w:val="28"/>
        </w:rPr>
      </w:pPr>
      <w:r>
        <w:rPr>
          <w:sz w:val="28"/>
          <w:szCs w:val="28"/>
        </w:rPr>
        <w:t xml:space="preserve">    (2) Impozitul pe mijloacele de transport se datorează pe perioada cât mijlocul de transport este înmatriculat sau înregistrat în România.</w:t>
      </w:r>
    </w:p>
    <w:p w:rsidR="00BC3D54" w:rsidRDefault="00BC3D54" w:rsidP="00BC3D54">
      <w:pPr>
        <w:autoSpaceDE w:val="0"/>
        <w:autoSpaceDN w:val="0"/>
        <w:adjustRightInd w:val="0"/>
        <w:jc w:val="both"/>
        <w:rPr>
          <w:sz w:val="28"/>
          <w:szCs w:val="28"/>
        </w:rPr>
      </w:pPr>
      <w:r>
        <w:rPr>
          <w:sz w:val="28"/>
          <w:szCs w:val="28"/>
        </w:rPr>
        <w:t xml:space="preserve">    (3) Impozitul pe mijloacele de transport se plăteşte la bugetul local al unităţii administrativ-teritoriale unde persoana îşi are domiciliul, sediul sau punctul de lucru, după caz.</w:t>
      </w:r>
    </w:p>
    <w:p w:rsidR="00101800" w:rsidRDefault="00101800"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r>
        <w:rPr>
          <w:sz w:val="28"/>
          <w:szCs w:val="28"/>
        </w:rPr>
        <w:t xml:space="preserve">    (4) În cazul unui mijloc de transport care face obiectul unui contract de leasing financiar, pe întreaga durată a acestuia, impozitul pe mijlocul de tra</w:t>
      </w:r>
      <w:r w:rsidR="00101800">
        <w:rPr>
          <w:sz w:val="28"/>
          <w:szCs w:val="28"/>
        </w:rPr>
        <w:t>nsport se datorează de locatar.</w:t>
      </w:r>
    </w:p>
    <w:p w:rsidR="00101800" w:rsidRDefault="00101800" w:rsidP="00BC3D54">
      <w:pPr>
        <w:autoSpaceDE w:val="0"/>
        <w:autoSpaceDN w:val="0"/>
        <w:adjustRightInd w:val="0"/>
        <w:jc w:val="both"/>
        <w:rPr>
          <w:sz w:val="28"/>
          <w:szCs w:val="28"/>
        </w:rPr>
      </w:pPr>
    </w:p>
    <w:p w:rsidR="00BC3D54" w:rsidRPr="00DA2A85" w:rsidRDefault="00DA2A85" w:rsidP="00BC3D54">
      <w:pPr>
        <w:autoSpaceDE w:val="0"/>
        <w:autoSpaceDN w:val="0"/>
        <w:adjustRightInd w:val="0"/>
        <w:jc w:val="both"/>
        <w:rPr>
          <w:b/>
          <w:sz w:val="28"/>
          <w:szCs w:val="28"/>
        </w:rPr>
      </w:pPr>
      <w:r w:rsidRPr="00DA2A85">
        <w:rPr>
          <w:b/>
          <w:sz w:val="28"/>
          <w:szCs w:val="28"/>
        </w:rPr>
        <w:t>Art.5.</w:t>
      </w:r>
      <w:r w:rsidR="00BC3D54" w:rsidRPr="00DA2A85">
        <w:rPr>
          <w:b/>
          <w:sz w:val="28"/>
          <w:szCs w:val="28"/>
        </w:rPr>
        <w:t>Calculul impozitului</w:t>
      </w:r>
    </w:p>
    <w:p w:rsidR="00BC3D54" w:rsidRDefault="00BC3D54" w:rsidP="00BC3D54">
      <w:pPr>
        <w:autoSpaceDE w:val="0"/>
        <w:autoSpaceDN w:val="0"/>
        <w:adjustRightInd w:val="0"/>
        <w:jc w:val="both"/>
        <w:rPr>
          <w:sz w:val="28"/>
          <w:szCs w:val="28"/>
        </w:rPr>
      </w:pPr>
      <w:r>
        <w:rPr>
          <w:sz w:val="28"/>
          <w:szCs w:val="28"/>
        </w:rPr>
        <w:t xml:space="preserve">    (1) Impozitul pe mijloacele de transport se calculează în funcţie de tipul mijlocului de transport, conform celor prevăzute în prezentul capitol.</w:t>
      </w:r>
    </w:p>
    <w:p w:rsidR="00BC3D54" w:rsidRDefault="00BC3D54" w:rsidP="00BC3D54">
      <w:pPr>
        <w:autoSpaceDE w:val="0"/>
        <w:autoSpaceDN w:val="0"/>
        <w:adjustRightInd w:val="0"/>
        <w:jc w:val="both"/>
        <w:rPr>
          <w:sz w:val="28"/>
          <w:szCs w:val="28"/>
        </w:rPr>
      </w:pPr>
      <w:r>
        <w:rPr>
          <w:sz w:val="28"/>
          <w:szCs w:val="28"/>
        </w:rPr>
        <w:t xml:space="preserve">    (2) În cazul oricăruia dintre următoarele autovehicule, impozitul pe mijlocul de transport se calculează în funcţie de capacitatea cilindrică a acestuia, prin înmulţirea fiecărei grupe de 200 cm</w:t>
      </w:r>
      <w:r>
        <w:rPr>
          <w:sz w:val="28"/>
          <w:szCs w:val="28"/>
          <w:vertAlign w:val="superscript"/>
        </w:rPr>
        <w:t>3</w:t>
      </w:r>
      <w:r>
        <w:rPr>
          <w:sz w:val="28"/>
          <w:szCs w:val="28"/>
        </w:rPr>
        <w:t xml:space="preserve"> sau fracţiune din aceasta cu suma corespunzătoare  conform </w:t>
      </w:r>
      <w:r>
        <w:rPr>
          <w:b/>
          <w:sz w:val="28"/>
          <w:szCs w:val="28"/>
        </w:rPr>
        <w:t>anexei nr.6.</w:t>
      </w:r>
    </w:p>
    <w:p w:rsidR="00BC3D54" w:rsidRDefault="00BC3D54" w:rsidP="00BC3D54">
      <w:pPr>
        <w:ind w:firstLine="708"/>
        <w:jc w:val="both"/>
        <w:rPr>
          <w:sz w:val="28"/>
          <w:szCs w:val="28"/>
          <w:lang w:val="ro-RO"/>
        </w:rPr>
      </w:pPr>
      <w:r>
        <w:rPr>
          <w:sz w:val="28"/>
          <w:szCs w:val="28"/>
          <w:lang w:val="ro-RO"/>
        </w:rPr>
        <w:t xml:space="preserve">Asupra impozitului pe mijloacele de transport inmatriculate, se aplica cota aditionala de </w:t>
      </w:r>
      <w:r>
        <w:rPr>
          <w:b/>
          <w:sz w:val="28"/>
          <w:szCs w:val="28"/>
          <w:lang w:val="ro-RO"/>
        </w:rPr>
        <w:t>10%</w:t>
      </w:r>
      <w:r>
        <w:rPr>
          <w:sz w:val="28"/>
          <w:szCs w:val="28"/>
          <w:lang w:val="ro-RO"/>
        </w:rPr>
        <w:t xml:space="preserve"> </w:t>
      </w:r>
      <w:r>
        <w:rPr>
          <w:b/>
          <w:sz w:val="28"/>
          <w:szCs w:val="28"/>
          <w:lang w:val="ro-RO"/>
        </w:rPr>
        <w:t>față de anul 2017</w:t>
      </w:r>
      <w:r>
        <w:rPr>
          <w:sz w:val="28"/>
          <w:szCs w:val="28"/>
          <w:lang w:val="ro-RO"/>
        </w:rPr>
        <w:t xml:space="preserve">, </w:t>
      </w:r>
    </w:p>
    <w:p w:rsidR="007D372E" w:rsidRPr="007E57FB" w:rsidRDefault="007D372E" w:rsidP="007E57FB">
      <w:pPr>
        <w:autoSpaceDE w:val="0"/>
        <w:autoSpaceDN w:val="0"/>
        <w:adjustRightInd w:val="0"/>
        <w:ind w:left="300"/>
        <w:jc w:val="both"/>
        <w:rPr>
          <w:sz w:val="28"/>
          <w:szCs w:val="28"/>
        </w:rPr>
      </w:pPr>
      <w:r>
        <w:rPr>
          <w:sz w:val="28"/>
          <w:szCs w:val="28"/>
        </w:rPr>
        <w:t>(3)</w:t>
      </w:r>
      <w:r w:rsidR="00BC3D54" w:rsidRPr="007D372E">
        <w:rPr>
          <w:sz w:val="28"/>
          <w:szCs w:val="28"/>
        </w:rPr>
        <w:t xml:space="preserve">În cazul mijloacelor de transport hibride, impozitul se reduce cu  50%,  </w:t>
      </w:r>
    </w:p>
    <w:p w:rsidR="00BC3D54" w:rsidRDefault="00BC3D54" w:rsidP="00BC3D54">
      <w:pPr>
        <w:autoSpaceDE w:val="0"/>
        <w:autoSpaceDN w:val="0"/>
        <w:adjustRightInd w:val="0"/>
        <w:jc w:val="both"/>
        <w:rPr>
          <w:sz w:val="28"/>
          <w:szCs w:val="28"/>
        </w:rPr>
      </w:pPr>
      <w:r>
        <w:rPr>
          <w:sz w:val="28"/>
          <w:szCs w:val="28"/>
        </w:rPr>
        <w:t xml:space="preserve">     (4) În cazul unui ataş, impozitul pe mijlocul de transport este de 50% din impozitul pentru motocicletele respective.</w:t>
      </w:r>
    </w:p>
    <w:p w:rsidR="00BC3D54" w:rsidRDefault="00BC3D54" w:rsidP="00BC3D54">
      <w:pPr>
        <w:autoSpaceDE w:val="0"/>
        <w:autoSpaceDN w:val="0"/>
        <w:adjustRightInd w:val="0"/>
        <w:jc w:val="both"/>
        <w:rPr>
          <w:sz w:val="28"/>
          <w:szCs w:val="28"/>
        </w:rPr>
      </w:pPr>
      <w:r>
        <w:rPr>
          <w:sz w:val="28"/>
          <w:szCs w:val="28"/>
        </w:rPr>
        <w:t xml:space="preserve">     (5) Impozitul pe mijloace de transport înregistrate se calculează conform </w:t>
      </w:r>
      <w:r>
        <w:rPr>
          <w:b/>
          <w:sz w:val="28"/>
          <w:szCs w:val="28"/>
        </w:rPr>
        <w:t>anexei nr.7</w:t>
      </w:r>
      <w:r>
        <w:rPr>
          <w:sz w:val="28"/>
          <w:szCs w:val="28"/>
        </w:rPr>
        <w:t xml:space="preserve">  </w:t>
      </w:r>
    </w:p>
    <w:p w:rsidR="00BC3D54" w:rsidRDefault="00BC3D54" w:rsidP="00BC3D54">
      <w:pPr>
        <w:ind w:firstLine="708"/>
        <w:jc w:val="both"/>
        <w:rPr>
          <w:sz w:val="28"/>
          <w:szCs w:val="28"/>
          <w:lang w:val="ro-RO"/>
        </w:rPr>
      </w:pPr>
      <w:r>
        <w:rPr>
          <w:sz w:val="28"/>
          <w:szCs w:val="28"/>
          <w:lang w:val="ro-RO"/>
        </w:rPr>
        <w:t xml:space="preserve">Asupra impozitului pe mijloacele de transport inregistrate, se aplica cota aditionala de </w:t>
      </w:r>
      <w:r>
        <w:rPr>
          <w:b/>
          <w:sz w:val="28"/>
          <w:szCs w:val="28"/>
          <w:lang w:val="ro-RO"/>
        </w:rPr>
        <w:t>10% față de anul 2017</w:t>
      </w:r>
      <w:r>
        <w:rPr>
          <w:sz w:val="28"/>
          <w:szCs w:val="28"/>
          <w:lang w:val="ro-RO"/>
        </w:rPr>
        <w:t xml:space="preserve">, </w:t>
      </w:r>
    </w:p>
    <w:p w:rsidR="00BC3D54" w:rsidRDefault="00BC3D54" w:rsidP="00BC3D54">
      <w:pPr>
        <w:autoSpaceDE w:val="0"/>
        <w:autoSpaceDN w:val="0"/>
        <w:adjustRightInd w:val="0"/>
        <w:jc w:val="both"/>
        <w:rPr>
          <w:sz w:val="28"/>
          <w:szCs w:val="28"/>
        </w:rPr>
      </w:pPr>
      <w:r>
        <w:rPr>
          <w:sz w:val="28"/>
          <w:szCs w:val="28"/>
        </w:rPr>
        <w:t xml:space="preserve">    (6) În cazul unui autovehicul de transport de marfă cu masa totală autorizată egală sau mai mare de 12 tone, impozitul pe mijloacele de transport este egal cu suma corespunzătoare prevăzută în </w:t>
      </w:r>
      <w:r>
        <w:rPr>
          <w:b/>
          <w:sz w:val="28"/>
          <w:szCs w:val="28"/>
        </w:rPr>
        <w:t>anexa nr.8</w:t>
      </w:r>
    </w:p>
    <w:p w:rsidR="001A3F68" w:rsidRDefault="00BC3D54" w:rsidP="00101800">
      <w:pPr>
        <w:ind w:firstLine="708"/>
        <w:jc w:val="both"/>
        <w:rPr>
          <w:b/>
          <w:sz w:val="28"/>
          <w:szCs w:val="28"/>
        </w:rPr>
      </w:pPr>
      <w:r>
        <w:rPr>
          <w:sz w:val="28"/>
          <w:szCs w:val="28"/>
          <w:lang w:val="ro-RO"/>
        </w:rPr>
        <w:t xml:space="preserve">Asupra impozitului pe mijloacele de transport peste 12 tone, se aplica cota aditionala de </w:t>
      </w:r>
      <w:r>
        <w:rPr>
          <w:b/>
          <w:sz w:val="28"/>
          <w:szCs w:val="28"/>
          <w:lang w:val="ro-RO"/>
        </w:rPr>
        <w:t>10% față de anul 2017,</w:t>
      </w:r>
      <w:r>
        <w:rPr>
          <w:sz w:val="28"/>
          <w:szCs w:val="28"/>
          <w:lang w:val="ro-RO"/>
        </w:rPr>
        <w:t xml:space="preserve"> </w:t>
      </w:r>
      <w:r>
        <w:rPr>
          <w:sz w:val="28"/>
          <w:szCs w:val="28"/>
        </w:rPr>
        <w:t xml:space="preserve">conform </w:t>
      </w:r>
      <w:r>
        <w:rPr>
          <w:b/>
          <w:sz w:val="28"/>
          <w:szCs w:val="28"/>
        </w:rPr>
        <w:t>Anexei nr. 8.</w:t>
      </w:r>
    </w:p>
    <w:p w:rsidR="00BC3D54" w:rsidRDefault="00BC3D54" w:rsidP="00BC3D54">
      <w:pPr>
        <w:autoSpaceDE w:val="0"/>
        <w:autoSpaceDN w:val="0"/>
        <w:adjustRightInd w:val="0"/>
        <w:jc w:val="both"/>
        <w:rPr>
          <w:sz w:val="28"/>
          <w:szCs w:val="28"/>
        </w:rPr>
      </w:pPr>
      <w:r>
        <w:rPr>
          <w:sz w:val="28"/>
          <w:szCs w:val="28"/>
        </w:rPr>
        <w:t xml:space="preserve">    (7) În cazul unei combinaţii de autovehicule, un autovehicul articulat sau tren rutier, de transport de marfă cu masa totală maximă autorizată egală sau mai mare de 12 tone, impozitul pe mijloacele de transport este egal cu suma corespunzătoare prevăzută în </w:t>
      </w:r>
      <w:r>
        <w:rPr>
          <w:b/>
          <w:sz w:val="28"/>
          <w:szCs w:val="28"/>
        </w:rPr>
        <w:t>anexa nr.9</w:t>
      </w:r>
    </w:p>
    <w:p w:rsidR="00BC3D54" w:rsidRDefault="00BC3D54" w:rsidP="00BC3D54">
      <w:pPr>
        <w:ind w:firstLine="708"/>
        <w:jc w:val="both"/>
        <w:rPr>
          <w:b/>
          <w:sz w:val="28"/>
          <w:szCs w:val="28"/>
        </w:rPr>
      </w:pPr>
      <w:r>
        <w:rPr>
          <w:sz w:val="28"/>
          <w:szCs w:val="28"/>
        </w:rPr>
        <w:tab/>
      </w:r>
      <w:r>
        <w:rPr>
          <w:sz w:val="28"/>
          <w:szCs w:val="28"/>
          <w:lang w:val="ro-RO"/>
        </w:rPr>
        <w:t xml:space="preserve">Asupra impozitului asupra combinatiilor de autovehicule, se aplica cota aditionala de </w:t>
      </w:r>
      <w:r>
        <w:rPr>
          <w:b/>
          <w:sz w:val="28"/>
          <w:szCs w:val="28"/>
          <w:lang w:val="ro-RO"/>
        </w:rPr>
        <w:t>10% față de anul 2017,</w:t>
      </w:r>
      <w:r>
        <w:rPr>
          <w:sz w:val="28"/>
          <w:szCs w:val="28"/>
          <w:lang w:val="ro-RO"/>
        </w:rPr>
        <w:t xml:space="preserve"> </w:t>
      </w:r>
      <w:r>
        <w:rPr>
          <w:sz w:val="28"/>
          <w:szCs w:val="28"/>
        </w:rPr>
        <w:t xml:space="preserve">conform </w:t>
      </w:r>
      <w:r>
        <w:rPr>
          <w:b/>
          <w:sz w:val="28"/>
          <w:szCs w:val="28"/>
        </w:rPr>
        <w:t>Anexei nr. 9</w:t>
      </w:r>
    </w:p>
    <w:p w:rsidR="001C26C5" w:rsidRPr="001C26C5" w:rsidRDefault="001C26C5" w:rsidP="00BC3D54">
      <w:pPr>
        <w:autoSpaceDE w:val="0"/>
        <w:autoSpaceDN w:val="0"/>
        <w:adjustRightInd w:val="0"/>
        <w:jc w:val="both"/>
        <w:rPr>
          <w:iCs/>
          <w:sz w:val="28"/>
          <w:szCs w:val="28"/>
        </w:rPr>
      </w:pPr>
      <w:r>
        <w:rPr>
          <w:iCs/>
          <w:sz w:val="28"/>
          <w:szCs w:val="28"/>
        </w:rPr>
        <w:t xml:space="preserve">    (8</w:t>
      </w:r>
      <w:r w:rsidR="00BC3D54" w:rsidRPr="001C26C5">
        <w:rPr>
          <w:iCs/>
          <w:sz w:val="28"/>
          <w:szCs w:val="28"/>
        </w:rPr>
        <w:t>) În cazul unei remorci, al unei semiremorci sau rulote care nu face parte dintr-o combinaţie de autovehicule prevăzută la alin. (6), impozitul pe mijloacele de transport este egal cu suma corespunzătoare anexei 10.</w:t>
      </w:r>
    </w:p>
    <w:p w:rsidR="00BC3D54" w:rsidRDefault="00BC3D54" w:rsidP="00BC3D54">
      <w:pPr>
        <w:ind w:firstLine="708"/>
        <w:jc w:val="both"/>
        <w:rPr>
          <w:b/>
          <w:sz w:val="28"/>
          <w:szCs w:val="28"/>
        </w:rPr>
      </w:pPr>
      <w:r>
        <w:rPr>
          <w:sz w:val="28"/>
          <w:szCs w:val="28"/>
          <w:lang w:val="ro-RO"/>
        </w:rPr>
        <w:t xml:space="preserve">Asupra impozitului pe remorci, semiremorci si rulote, se aplica cota aditionala de </w:t>
      </w:r>
      <w:r>
        <w:rPr>
          <w:b/>
          <w:sz w:val="28"/>
          <w:szCs w:val="28"/>
          <w:lang w:val="ro-RO"/>
        </w:rPr>
        <w:t>10% față de anul 2017</w:t>
      </w:r>
      <w:r>
        <w:rPr>
          <w:sz w:val="28"/>
          <w:szCs w:val="28"/>
          <w:lang w:val="ro-RO"/>
        </w:rPr>
        <w:t xml:space="preserve">,  </w:t>
      </w:r>
      <w:r>
        <w:rPr>
          <w:sz w:val="28"/>
          <w:szCs w:val="28"/>
        </w:rPr>
        <w:t xml:space="preserve">conform </w:t>
      </w:r>
      <w:r>
        <w:rPr>
          <w:b/>
          <w:sz w:val="28"/>
          <w:szCs w:val="28"/>
        </w:rPr>
        <w:t>Anexei nr.10.</w:t>
      </w:r>
    </w:p>
    <w:p w:rsidR="00BC3D54" w:rsidRDefault="001C26C5" w:rsidP="00BC3D54">
      <w:pPr>
        <w:autoSpaceDE w:val="0"/>
        <w:autoSpaceDN w:val="0"/>
        <w:adjustRightInd w:val="0"/>
        <w:jc w:val="both"/>
        <w:rPr>
          <w:sz w:val="28"/>
          <w:szCs w:val="28"/>
        </w:rPr>
      </w:pPr>
      <w:r>
        <w:rPr>
          <w:sz w:val="28"/>
          <w:szCs w:val="28"/>
        </w:rPr>
        <w:t xml:space="preserve">    (9</w:t>
      </w:r>
      <w:r w:rsidR="00BC3D54">
        <w:rPr>
          <w:sz w:val="28"/>
          <w:szCs w:val="28"/>
        </w:rPr>
        <w:t xml:space="preserve">) În cazul mijloacelor de transport pe apă, impozitul pe mijlocul de transport este egal cu suma corespunzătoare </w:t>
      </w:r>
      <w:r w:rsidR="00BC3D54">
        <w:rPr>
          <w:b/>
          <w:sz w:val="28"/>
          <w:szCs w:val="28"/>
        </w:rPr>
        <w:t>anexei nr.11</w:t>
      </w:r>
    </w:p>
    <w:p w:rsidR="00BC3D54" w:rsidRDefault="001C26C5" w:rsidP="00BC3D54">
      <w:pPr>
        <w:autoSpaceDE w:val="0"/>
        <w:autoSpaceDN w:val="0"/>
        <w:adjustRightInd w:val="0"/>
        <w:jc w:val="both"/>
        <w:rPr>
          <w:sz w:val="28"/>
          <w:szCs w:val="28"/>
        </w:rPr>
      </w:pPr>
      <w:r>
        <w:rPr>
          <w:sz w:val="28"/>
          <w:szCs w:val="28"/>
        </w:rPr>
        <w:t xml:space="preserve">    (10</w:t>
      </w:r>
      <w:r w:rsidR="00BC3D54">
        <w:rPr>
          <w:sz w:val="28"/>
          <w:szCs w:val="28"/>
        </w:rPr>
        <w:t>) În înţelesul prezentului articol, capacitatea cilindrică sau masa totală maximă autorizată a unui mijloc de transport se stabileşte prin cartea de identitate a mijlocului de transport, prin factura de achiziţie sau un alt document similar.</w:t>
      </w:r>
    </w:p>
    <w:p w:rsidR="00BC3D54" w:rsidRDefault="00BC3D54"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r>
        <w:rPr>
          <w:sz w:val="28"/>
          <w:szCs w:val="28"/>
        </w:rPr>
        <w:t xml:space="preserve">    </w:t>
      </w:r>
      <w:r>
        <w:rPr>
          <w:b/>
          <w:bCs/>
          <w:sz w:val="28"/>
          <w:szCs w:val="28"/>
        </w:rPr>
        <w:t>Declararea şi datorarea impozitului pe mijloacele de transport</w:t>
      </w:r>
    </w:p>
    <w:p w:rsidR="00BC3D54" w:rsidRDefault="00BC3D54" w:rsidP="00BC3D54">
      <w:pPr>
        <w:autoSpaceDE w:val="0"/>
        <w:autoSpaceDN w:val="0"/>
        <w:adjustRightInd w:val="0"/>
        <w:jc w:val="both"/>
        <w:rPr>
          <w:sz w:val="28"/>
          <w:szCs w:val="28"/>
        </w:rPr>
      </w:pPr>
      <w:r>
        <w:rPr>
          <w:sz w:val="28"/>
          <w:szCs w:val="28"/>
        </w:rPr>
        <w:t xml:space="preserve">    (1) Impozitul pe mijlocul de transport este datorat pentru întregul an fiscal de persoana care deţine dreptul de proprietate asupra unui mijloc de transport înmatriculat sau înregistrat în România la data de 31 decembrie a anului fiscal anterior.</w:t>
      </w:r>
    </w:p>
    <w:p w:rsidR="00C66870" w:rsidRDefault="00BC3D54" w:rsidP="00BC3D54">
      <w:pPr>
        <w:autoSpaceDE w:val="0"/>
        <w:autoSpaceDN w:val="0"/>
        <w:adjustRightInd w:val="0"/>
        <w:jc w:val="both"/>
        <w:rPr>
          <w:iCs/>
          <w:sz w:val="28"/>
          <w:szCs w:val="28"/>
        </w:rPr>
      </w:pPr>
      <w:r>
        <w:rPr>
          <w:iCs/>
          <w:sz w:val="28"/>
          <w:szCs w:val="28"/>
        </w:rPr>
        <w:t xml:space="preserve">    (2) În cazul dobândirii unui mijloc de transport, proprietarul acestuia are obligaţia să depună o declaraţie la organul fiscal local în a cărui rază teritorială de competenţă are domiciliul, sediul sau punctul de lucru, după caz, în termen de 30 de zile de la data dobândirii şi datorează impozit pe mijloacele de transport începând cu data de 1 ianuarie a anului următor înmatriculării sau înregistrării mijlocului de transport.</w:t>
      </w:r>
    </w:p>
    <w:p w:rsidR="00101800" w:rsidRDefault="00101800" w:rsidP="00BC3D54">
      <w:pPr>
        <w:autoSpaceDE w:val="0"/>
        <w:autoSpaceDN w:val="0"/>
        <w:adjustRightInd w:val="0"/>
        <w:jc w:val="both"/>
        <w:rPr>
          <w:iCs/>
          <w:sz w:val="28"/>
          <w:szCs w:val="28"/>
        </w:rPr>
      </w:pPr>
    </w:p>
    <w:p w:rsidR="00BC3D54" w:rsidRDefault="00BC3D54" w:rsidP="00BC3D54">
      <w:pPr>
        <w:autoSpaceDE w:val="0"/>
        <w:autoSpaceDN w:val="0"/>
        <w:adjustRightInd w:val="0"/>
        <w:jc w:val="both"/>
        <w:rPr>
          <w:sz w:val="28"/>
          <w:szCs w:val="28"/>
        </w:rPr>
      </w:pPr>
      <w:r>
        <w:rPr>
          <w:iCs/>
          <w:sz w:val="28"/>
          <w:szCs w:val="28"/>
        </w:rPr>
        <w:t xml:space="preserve">    (3) În cazul în care mijlocul de transport este dobândit în alt stat decât România, proprietarul acestuia are obligaţia să depună o declaraţie la organul fiscal local în a cărui rază teritorială de competenţă are domiciliul, sediul sau punctul de lucru, după caz, şi datorează impozit pe mijloacele de transport începând cu data de 1 ianuarie a anului următor înmatriculării sau înregistrării acestuia în România.</w:t>
      </w:r>
    </w:p>
    <w:p w:rsidR="00BC3D54" w:rsidRDefault="00BC3D54" w:rsidP="00BC3D54">
      <w:pPr>
        <w:autoSpaceDE w:val="0"/>
        <w:autoSpaceDN w:val="0"/>
        <w:adjustRightInd w:val="0"/>
        <w:jc w:val="both"/>
        <w:rPr>
          <w:sz w:val="28"/>
          <w:szCs w:val="28"/>
        </w:rPr>
      </w:pPr>
      <w:r>
        <w:rPr>
          <w:sz w:val="28"/>
          <w:szCs w:val="28"/>
        </w:rPr>
        <w:t xml:space="preserve">    (4) 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 următor.</w:t>
      </w:r>
    </w:p>
    <w:p w:rsidR="007E57FB" w:rsidRDefault="00BC3D54" w:rsidP="00BC3D54">
      <w:pPr>
        <w:autoSpaceDE w:val="0"/>
        <w:autoSpaceDN w:val="0"/>
        <w:adjustRightInd w:val="0"/>
        <w:jc w:val="both"/>
        <w:rPr>
          <w:sz w:val="28"/>
          <w:szCs w:val="28"/>
        </w:rPr>
      </w:pPr>
      <w:r>
        <w:rPr>
          <w:sz w:val="28"/>
          <w:szCs w:val="28"/>
        </w:rPr>
        <w:t xml:space="preserve">    (5) 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 următor.</w:t>
      </w:r>
    </w:p>
    <w:p w:rsidR="00BC3D54" w:rsidRDefault="00BC3D54" w:rsidP="00BC3D54">
      <w:pPr>
        <w:autoSpaceDE w:val="0"/>
        <w:autoSpaceDN w:val="0"/>
        <w:adjustRightInd w:val="0"/>
        <w:jc w:val="both"/>
        <w:rPr>
          <w:sz w:val="28"/>
          <w:szCs w:val="28"/>
        </w:rPr>
      </w:pPr>
      <w:r>
        <w:rPr>
          <w:sz w:val="28"/>
          <w:szCs w:val="28"/>
        </w:rPr>
        <w:t xml:space="preserve">    (6) În cazul unui mijloc de transport care face obiectul unui contract de leasing financiar, pe întreaga durată a acestuia se aplică următoarele reguli:</w:t>
      </w:r>
    </w:p>
    <w:p w:rsidR="001A3F68" w:rsidRDefault="00BC3D54" w:rsidP="00BC3D54">
      <w:pPr>
        <w:autoSpaceDE w:val="0"/>
        <w:autoSpaceDN w:val="0"/>
        <w:adjustRightInd w:val="0"/>
        <w:jc w:val="both"/>
        <w:rPr>
          <w:sz w:val="28"/>
          <w:szCs w:val="28"/>
        </w:rPr>
      </w:pPr>
      <w:r>
        <w:rPr>
          <w:sz w:val="28"/>
          <w:szCs w:val="28"/>
        </w:rPr>
        <w:t xml:space="preserve">    a) impozitul pe mijloacele de transport se datorează de locatar începând cu data de 1 ianuarie a anului următor încheierii contractului de leasing financiar, până la sfârşitul anului în cursul căruia încetează contractul de leasing financiar;</w:t>
      </w:r>
    </w:p>
    <w:p w:rsidR="00BC3D54" w:rsidRDefault="00BC3D54" w:rsidP="00BC3D54">
      <w:pPr>
        <w:autoSpaceDE w:val="0"/>
        <w:autoSpaceDN w:val="0"/>
        <w:adjustRightInd w:val="0"/>
        <w:jc w:val="both"/>
        <w:rPr>
          <w:sz w:val="28"/>
          <w:szCs w:val="28"/>
        </w:rPr>
      </w:pPr>
      <w:r>
        <w:rPr>
          <w:sz w:val="28"/>
          <w:szCs w:val="28"/>
        </w:rPr>
        <w:t xml:space="preserve">    b) locatarul are obligaţia depunerii declaraţiei fiscale la organul fiscal local în a cărui rază de competenţă se înregistrează mijlocul de transport, în termen de 30 de zile de la data procesului-verbal de predare-primire a bunului sau a altor documente similare care atestă intrarea bunului în posesia locatarului, însoţită de o copie a acestor documente;</w:t>
      </w:r>
    </w:p>
    <w:p w:rsidR="00BC3D54" w:rsidRDefault="00BC3D54" w:rsidP="00BC3D54">
      <w:pPr>
        <w:autoSpaceDE w:val="0"/>
        <w:autoSpaceDN w:val="0"/>
        <w:adjustRightInd w:val="0"/>
        <w:jc w:val="both"/>
        <w:rPr>
          <w:sz w:val="28"/>
          <w:szCs w:val="28"/>
        </w:rPr>
      </w:pPr>
      <w:r>
        <w:rPr>
          <w:sz w:val="28"/>
          <w:szCs w:val="28"/>
        </w:rPr>
        <w:t xml:space="preserve">    c) la încetarea contractului de leasing, atât locatarul, cât şi locatorul au obligaţia depunerii declaraţiei fiscale la consiliul local competent, în termen de 30 de zile de la data încheierii procesului-verbal de predare-primire a bunului sau a altor documente similare care atestă intrarea bunului în posesia locatorului, însoţită de o copie a acestor documente.</w:t>
      </w:r>
    </w:p>
    <w:p w:rsidR="00BC3D54" w:rsidRDefault="00BC3D54" w:rsidP="00BC3D54">
      <w:pPr>
        <w:autoSpaceDE w:val="0"/>
        <w:autoSpaceDN w:val="0"/>
        <w:adjustRightInd w:val="0"/>
        <w:jc w:val="both"/>
        <w:rPr>
          <w:sz w:val="28"/>
          <w:szCs w:val="28"/>
        </w:rPr>
      </w:pPr>
      <w:r>
        <w:rPr>
          <w:sz w:val="28"/>
          <w:szCs w:val="28"/>
        </w:rPr>
        <w:t xml:space="preserve">    (7) Depunerea declaraţiilor fiscale reprezintă o obligaţie şi în cazul persoanelor care beneficiază de scutiri sau reduceri de la plata impozitului pe mijloacele de transport</w:t>
      </w:r>
    </w:p>
    <w:p w:rsidR="00BC3D54" w:rsidRDefault="00C66870" w:rsidP="00BC3D54">
      <w:pPr>
        <w:autoSpaceDE w:val="0"/>
        <w:autoSpaceDN w:val="0"/>
        <w:adjustRightInd w:val="0"/>
        <w:jc w:val="both"/>
        <w:rPr>
          <w:sz w:val="28"/>
          <w:szCs w:val="28"/>
        </w:rPr>
      </w:pPr>
      <w:r>
        <w:rPr>
          <w:sz w:val="28"/>
          <w:szCs w:val="28"/>
        </w:rPr>
        <w:t xml:space="preserve">    (8</w:t>
      </w:r>
      <w:r w:rsidR="00BC3D54">
        <w:rPr>
          <w:sz w:val="28"/>
          <w:szCs w:val="28"/>
        </w:rPr>
        <w:t>) Impozitul pe mijlocul de transport se plăteşte anual, în două rate egale, până la datele de 31 martie şi 30 septembrie inclusiv.</w:t>
      </w:r>
    </w:p>
    <w:p w:rsidR="00C66870" w:rsidRDefault="00C66870" w:rsidP="00BC3D54">
      <w:pPr>
        <w:autoSpaceDE w:val="0"/>
        <w:autoSpaceDN w:val="0"/>
        <w:adjustRightInd w:val="0"/>
        <w:jc w:val="both"/>
        <w:rPr>
          <w:sz w:val="28"/>
          <w:szCs w:val="28"/>
        </w:rPr>
      </w:pPr>
      <w:r>
        <w:rPr>
          <w:sz w:val="28"/>
          <w:szCs w:val="28"/>
        </w:rPr>
        <w:t xml:space="preserve">    (9</w:t>
      </w:r>
      <w:r w:rsidR="00BC3D54">
        <w:rPr>
          <w:sz w:val="28"/>
          <w:szCs w:val="28"/>
        </w:rPr>
        <w:t>) Pentru plata cu anticipaţie a impozitului pe mijlocul de transport, datorat pentru întregul an de către contribuabili, până la data de 31 martie a anului respectiv inclusiv, se acordă o bonificaţie de până la 10% inclusiv, stabilită prin hotărâre a consiliului local. La nivelul municipiului Bucureşti, această atribuţie revine Consiliului General al Municipiului Bucureşti.</w:t>
      </w:r>
    </w:p>
    <w:p w:rsidR="00BC3D54" w:rsidRDefault="00C66870" w:rsidP="00BC3D54">
      <w:pPr>
        <w:autoSpaceDE w:val="0"/>
        <w:autoSpaceDN w:val="0"/>
        <w:adjustRightInd w:val="0"/>
        <w:jc w:val="both"/>
        <w:rPr>
          <w:sz w:val="28"/>
          <w:szCs w:val="28"/>
        </w:rPr>
      </w:pPr>
      <w:r>
        <w:rPr>
          <w:sz w:val="28"/>
          <w:szCs w:val="28"/>
        </w:rPr>
        <w:t xml:space="preserve">    (10</w:t>
      </w:r>
      <w:r w:rsidR="00BC3D54">
        <w:rPr>
          <w:sz w:val="28"/>
          <w:szCs w:val="28"/>
        </w:rPr>
        <w:t>) Impozitul anual pe mijlocul de transport, datorat aceluiaşi buget local de către contribuabili, persoane fizice şi juridice, de până la 50 lei inclusiv, se plăteşte integral până la primul termen de plată. În cazul în care contribuabilul deţine în proprietate mai multe mijloace de transport, pentru care impozitul este datorat bugetului local al aceleiaşi unităţi administrativ-teritoriale, suma de 50 lei se referă la impozitul pe mijlocul de transport cumulat al acestora.</w:t>
      </w:r>
    </w:p>
    <w:p w:rsidR="00BC3D54" w:rsidRDefault="00BC3D54" w:rsidP="001C26C5">
      <w:pPr>
        <w:ind w:firstLine="708"/>
        <w:jc w:val="both"/>
        <w:rPr>
          <w:b/>
          <w:sz w:val="28"/>
          <w:szCs w:val="28"/>
        </w:rPr>
      </w:pPr>
      <w:r>
        <w:rPr>
          <w:sz w:val="28"/>
          <w:szCs w:val="28"/>
        </w:rPr>
        <w:t xml:space="preserve">Pentru plata cu anticipatie a impozitului asupra mijloacelor de transport, datorat pentru intregul an de catre persoanele fizice si juridice, pana la data de 31 martie a anului respectiv, se acorda </w:t>
      </w:r>
      <w:r>
        <w:rPr>
          <w:b/>
          <w:sz w:val="28"/>
          <w:szCs w:val="28"/>
        </w:rPr>
        <w:t>bonificatie de</w:t>
      </w:r>
      <w:r>
        <w:rPr>
          <w:sz w:val="28"/>
          <w:szCs w:val="28"/>
        </w:rPr>
        <w:t xml:space="preserve"> </w:t>
      </w:r>
      <w:r>
        <w:rPr>
          <w:b/>
          <w:sz w:val="28"/>
          <w:szCs w:val="28"/>
        </w:rPr>
        <w:t>10%.</w:t>
      </w:r>
    </w:p>
    <w:p w:rsidR="00101800" w:rsidRDefault="00101800" w:rsidP="001C26C5">
      <w:pPr>
        <w:ind w:firstLine="708"/>
        <w:jc w:val="both"/>
        <w:rPr>
          <w:b/>
          <w:sz w:val="28"/>
          <w:szCs w:val="28"/>
        </w:rPr>
      </w:pPr>
    </w:p>
    <w:p w:rsidR="00101800" w:rsidRDefault="00101800" w:rsidP="001C26C5">
      <w:pPr>
        <w:ind w:firstLine="708"/>
        <w:jc w:val="both"/>
        <w:rPr>
          <w:b/>
          <w:sz w:val="28"/>
          <w:szCs w:val="28"/>
        </w:rPr>
      </w:pPr>
    </w:p>
    <w:p w:rsidR="00BC3D54" w:rsidRDefault="00C66870" w:rsidP="00C66870">
      <w:pPr>
        <w:autoSpaceDE w:val="0"/>
        <w:autoSpaceDN w:val="0"/>
        <w:adjustRightInd w:val="0"/>
        <w:jc w:val="both"/>
        <w:rPr>
          <w:sz w:val="28"/>
          <w:szCs w:val="28"/>
        </w:rPr>
      </w:pPr>
      <w:r>
        <w:rPr>
          <w:sz w:val="28"/>
          <w:szCs w:val="28"/>
        </w:rPr>
        <w:t xml:space="preserve">  (11)</w:t>
      </w:r>
      <w:r w:rsidR="00BC3D54">
        <w:rPr>
          <w:sz w:val="28"/>
          <w:szCs w:val="28"/>
        </w:rPr>
        <w:t xml:space="preserve">  Nu se datorează impozitul pe mijloacele de transport pentru:</w:t>
      </w:r>
    </w:p>
    <w:p w:rsidR="00BC3D54" w:rsidRDefault="00BC3D54" w:rsidP="00BC3D54">
      <w:pPr>
        <w:autoSpaceDE w:val="0"/>
        <w:autoSpaceDN w:val="0"/>
        <w:adjustRightInd w:val="0"/>
        <w:jc w:val="both"/>
        <w:rPr>
          <w:sz w:val="28"/>
          <w:szCs w:val="28"/>
        </w:rPr>
      </w:pPr>
      <w:r>
        <w:rPr>
          <w:sz w:val="28"/>
          <w:szCs w:val="28"/>
        </w:rPr>
        <w:t xml:space="preserve">    a) mijloacele de transport aflate în proprietatea sau coproprietatea veteranilor de război, văduvelor de război sau văduvelor nerecăsătorite ale veteranilor de război, pentru un singur mijloc de transport, la alegerea contribuabilului;</w:t>
      </w:r>
    </w:p>
    <w:p w:rsidR="00BC3D54" w:rsidRDefault="00BC3D54" w:rsidP="00BC3D54">
      <w:pPr>
        <w:autoSpaceDE w:val="0"/>
        <w:autoSpaceDN w:val="0"/>
        <w:adjustRightInd w:val="0"/>
        <w:jc w:val="both"/>
        <w:rPr>
          <w:sz w:val="28"/>
          <w:szCs w:val="28"/>
        </w:rPr>
      </w:pPr>
      <w:r>
        <w:rPr>
          <w:sz w:val="28"/>
          <w:szCs w:val="28"/>
        </w:rPr>
        <w:t xml:space="preserve">    b) mijloacele de transport aflate în proprietatea sau coproprietatea persoanelor cu handicap grav sau accentuat, cele pentru transportul persoanelor cu handicap sau invaliditate, aflate în proprietatea sau coproprietatea reprezentanţilor legali ai minorilor cu handicap grav sau accentuat şi ai minorilor încadraţi în gradul I de invaliditate, pentru un singur mijloc de transport, la alegerea contribuabilului;</w:t>
      </w:r>
    </w:p>
    <w:p w:rsidR="00BC3D54" w:rsidRDefault="00BC3D54" w:rsidP="00BC3D54">
      <w:pPr>
        <w:autoSpaceDE w:val="0"/>
        <w:autoSpaceDN w:val="0"/>
        <w:adjustRightInd w:val="0"/>
        <w:jc w:val="both"/>
        <w:rPr>
          <w:sz w:val="28"/>
          <w:szCs w:val="28"/>
        </w:rPr>
      </w:pPr>
      <w:r>
        <w:rPr>
          <w:iCs/>
          <w:sz w:val="28"/>
          <w:szCs w:val="28"/>
        </w:rPr>
        <w:t xml:space="preserve">    c) mijloacele de transport aflate în proprietatea sau coproprietatea persoanelor prevăzute la art. 1 al Decretului-lege nr. 118/1990, republicat, cu modificările şi completările ulterioare, şi a persoanelor fizice prevăzute la art. 1 din Ordonanţa Guvernului nr. 105/1999, aprobată cu modificări şi completări prin Legea nr. 189/2000, cu modificările şi completările ulterioare, pentru un singur mijloc de transport, la alegerea contribuabilului;</w:t>
      </w:r>
    </w:p>
    <w:p w:rsidR="00BC3D54" w:rsidRDefault="00BC3D54" w:rsidP="00BC3D54">
      <w:pPr>
        <w:autoSpaceDE w:val="0"/>
        <w:autoSpaceDN w:val="0"/>
        <w:adjustRightInd w:val="0"/>
        <w:jc w:val="both"/>
        <w:rPr>
          <w:sz w:val="28"/>
          <w:szCs w:val="28"/>
        </w:rPr>
      </w:pPr>
      <w:r>
        <w:rPr>
          <w:sz w:val="28"/>
          <w:szCs w:val="28"/>
        </w:rPr>
        <w:t xml:space="preserve">    d) mijloacele de transport aflate în proprietatea sau coproprietatea persoanelor prevăzute la art. 3 alin. (1) lit. b) şi art. 4 alin. (1) din Legea nr. 341/2004, cu modificările şi completările ulterioare, pentru un singur mijloc de transport, la alegerea contribuabilului;</w:t>
      </w:r>
    </w:p>
    <w:p w:rsidR="00BC3D54" w:rsidRDefault="00BC3D54" w:rsidP="00BC3D54">
      <w:pPr>
        <w:autoSpaceDE w:val="0"/>
        <w:autoSpaceDN w:val="0"/>
        <w:adjustRightInd w:val="0"/>
        <w:jc w:val="both"/>
        <w:rPr>
          <w:sz w:val="28"/>
          <w:szCs w:val="28"/>
        </w:rPr>
      </w:pPr>
      <w:r>
        <w:rPr>
          <w:sz w:val="28"/>
          <w:szCs w:val="28"/>
        </w:rPr>
        <w:t xml:space="preserve">    e) navele fluviale de pasageri, bărcile şi luntrele folosite pentru transportul persoanelor fizice cu domiciliul în Delta Dunării, Insula Mare a Brăilei şi Insula Balta Ialomiţei;</w:t>
      </w:r>
    </w:p>
    <w:p w:rsidR="007D6476" w:rsidRDefault="00BC3D54" w:rsidP="00BC3D54">
      <w:pPr>
        <w:autoSpaceDE w:val="0"/>
        <w:autoSpaceDN w:val="0"/>
        <w:adjustRightInd w:val="0"/>
        <w:jc w:val="both"/>
        <w:rPr>
          <w:sz w:val="28"/>
          <w:szCs w:val="28"/>
        </w:rPr>
      </w:pPr>
      <w:r>
        <w:rPr>
          <w:sz w:val="28"/>
          <w:szCs w:val="28"/>
        </w:rPr>
        <w:t xml:space="preserve">    f) mijloacele de transport ale instituţiilor publice;</w:t>
      </w:r>
    </w:p>
    <w:p w:rsidR="00BC3D54" w:rsidRDefault="00BC3D54" w:rsidP="00BC3D54">
      <w:pPr>
        <w:autoSpaceDE w:val="0"/>
        <w:autoSpaceDN w:val="0"/>
        <w:adjustRightInd w:val="0"/>
        <w:jc w:val="both"/>
        <w:rPr>
          <w:sz w:val="28"/>
          <w:szCs w:val="28"/>
        </w:rPr>
      </w:pPr>
      <w:r>
        <w:rPr>
          <w:sz w:val="28"/>
          <w:szCs w:val="28"/>
        </w:rPr>
        <w:t xml:space="preserve">    g) 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p>
    <w:p w:rsidR="00BC3D54" w:rsidRDefault="00BC3D54" w:rsidP="00BC3D54">
      <w:pPr>
        <w:autoSpaceDE w:val="0"/>
        <w:autoSpaceDN w:val="0"/>
        <w:adjustRightInd w:val="0"/>
        <w:jc w:val="both"/>
        <w:rPr>
          <w:sz w:val="28"/>
          <w:szCs w:val="28"/>
        </w:rPr>
      </w:pPr>
      <w:r>
        <w:rPr>
          <w:sz w:val="28"/>
          <w:szCs w:val="28"/>
        </w:rPr>
        <w:t xml:space="preserve">    h) vehiculele istorice definite conform prevederilor legale în vigoare;</w:t>
      </w:r>
    </w:p>
    <w:p w:rsidR="00BC3D54" w:rsidRDefault="00BC3D54" w:rsidP="00BC3D54">
      <w:pPr>
        <w:autoSpaceDE w:val="0"/>
        <w:autoSpaceDN w:val="0"/>
        <w:adjustRightInd w:val="0"/>
        <w:jc w:val="both"/>
        <w:rPr>
          <w:sz w:val="28"/>
          <w:szCs w:val="28"/>
        </w:rPr>
      </w:pPr>
      <w:r>
        <w:rPr>
          <w:sz w:val="28"/>
          <w:szCs w:val="28"/>
        </w:rPr>
        <w:t xml:space="preserve">    i) mijloacele de transport folosite exclusiv pentru transportul stupilor în pastoral;</w:t>
      </w:r>
    </w:p>
    <w:p w:rsidR="00BC3D54" w:rsidRDefault="00BC3D54" w:rsidP="00BC3D54">
      <w:pPr>
        <w:autoSpaceDE w:val="0"/>
        <w:autoSpaceDN w:val="0"/>
        <w:adjustRightInd w:val="0"/>
        <w:jc w:val="both"/>
        <w:rPr>
          <w:sz w:val="28"/>
          <w:szCs w:val="28"/>
        </w:rPr>
      </w:pPr>
      <w:r>
        <w:rPr>
          <w:sz w:val="28"/>
          <w:szCs w:val="28"/>
        </w:rPr>
        <w:t xml:space="preserve">    j) mijloacele de transport folosite exclusiv pentru intervenţii în situaţii de urgenţă;</w:t>
      </w:r>
    </w:p>
    <w:p w:rsidR="00BC3D54" w:rsidRDefault="00BC3D54" w:rsidP="00BC3D54">
      <w:pPr>
        <w:autoSpaceDE w:val="0"/>
        <w:autoSpaceDN w:val="0"/>
        <w:adjustRightInd w:val="0"/>
        <w:jc w:val="both"/>
        <w:rPr>
          <w:sz w:val="28"/>
          <w:szCs w:val="28"/>
        </w:rPr>
      </w:pPr>
      <w:r>
        <w:rPr>
          <w:sz w:val="28"/>
          <w:szCs w:val="28"/>
        </w:rPr>
        <w:t xml:space="preserve">    k) mijloacele de transport ale instituţiilor sau unităţilor care funcţionează sub coordonarea Ministerului Educaţiei şi Cercetării Ştiinţifice sau a Ministerului Tineretului şi Sportului;</w:t>
      </w:r>
    </w:p>
    <w:p w:rsidR="00BC3D54" w:rsidRDefault="00BC3D54" w:rsidP="00BC3D54">
      <w:pPr>
        <w:autoSpaceDE w:val="0"/>
        <w:autoSpaceDN w:val="0"/>
        <w:adjustRightInd w:val="0"/>
        <w:jc w:val="both"/>
        <w:rPr>
          <w:sz w:val="28"/>
          <w:szCs w:val="28"/>
        </w:rPr>
      </w:pPr>
      <w:r>
        <w:rPr>
          <w:sz w:val="28"/>
          <w:szCs w:val="28"/>
        </w:rPr>
        <w:t xml:space="preserve">    l) mijloacele de transport ale fundaţiilor înfiinţate prin testament constituite conform legii, cu scopul de a întreţine, dezvolta şi ajuta instituţii de cultură naţională, precum şi de a susţine acţiuni cu caracter umanitar, social şi cultural;</w:t>
      </w:r>
    </w:p>
    <w:p w:rsidR="00BC3D54" w:rsidRDefault="00BC3D54" w:rsidP="00BC3D54">
      <w:pPr>
        <w:autoSpaceDE w:val="0"/>
        <w:autoSpaceDN w:val="0"/>
        <w:adjustRightInd w:val="0"/>
        <w:jc w:val="both"/>
        <w:rPr>
          <w:sz w:val="28"/>
          <w:szCs w:val="28"/>
        </w:rPr>
      </w:pPr>
      <w:r>
        <w:rPr>
          <w:sz w:val="28"/>
          <w:szCs w:val="28"/>
        </w:rPr>
        <w:t xml:space="preserve">    m) 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BC3D54" w:rsidRDefault="00BC3D54" w:rsidP="00BC3D54">
      <w:pPr>
        <w:autoSpaceDE w:val="0"/>
        <w:autoSpaceDN w:val="0"/>
        <w:adjustRightInd w:val="0"/>
        <w:jc w:val="both"/>
        <w:rPr>
          <w:sz w:val="28"/>
          <w:szCs w:val="28"/>
        </w:rPr>
      </w:pPr>
      <w:r>
        <w:rPr>
          <w:sz w:val="28"/>
          <w:szCs w:val="28"/>
        </w:rPr>
        <w:t xml:space="preserve">    n) autovehiculele acţionate electric;</w:t>
      </w:r>
    </w:p>
    <w:p w:rsidR="00BC3D54" w:rsidRDefault="00BC3D54" w:rsidP="00BC3D54">
      <w:pPr>
        <w:autoSpaceDE w:val="0"/>
        <w:autoSpaceDN w:val="0"/>
        <w:adjustRightInd w:val="0"/>
        <w:jc w:val="both"/>
        <w:rPr>
          <w:sz w:val="28"/>
          <w:szCs w:val="28"/>
        </w:rPr>
      </w:pPr>
      <w:r>
        <w:rPr>
          <w:sz w:val="28"/>
          <w:szCs w:val="28"/>
        </w:rPr>
        <w:t xml:space="preserve">    o) autovehiculele second-hand înregistrate ca stoc de marfă şi care nu sunt utilizate în folosul propriu al operatorului economic, comerciant auto sau societate de leasing;</w:t>
      </w:r>
    </w:p>
    <w:p w:rsidR="00BC3D54" w:rsidRDefault="00BC3D54" w:rsidP="00BC3D54">
      <w:pPr>
        <w:autoSpaceDE w:val="0"/>
        <w:autoSpaceDN w:val="0"/>
        <w:adjustRightInd w:val="0"/>
        <w:jc w:val="both"/>
        <w:rPr>
          <w:sz w:val="28"/>
          <w:szCs w:val="28"/>
        </w:rPr>
      </w:pPr>
      <w:r>
        <w:rPr>
          <w:sz w:val="28"/>
          <w:szCs w:val="28"/>
        </w:rPr>
        <w:t xml:space="preserve">    p) mijloacele de transport deţinute de către organizaţiile cetăţenilor aparţinând minorităţilor naţionale.</w:t>
      </w:r>
    </w:p>
    <w:p w:rsidR="00BC3D54" w:rsidRDefault="00BC3D54" w:rsidP="00BC3D54">
      <w:pPr>
        <w:autoSpaceDE w:val="0"/>
        <w:autoSpaceDN w:val="0"/>
        <w:adjustRightInd w:val="0"/>
        <w:jc w:val="both"/>
        <w:rPr>
          <w:iCs/>
          <w:sz w:val="28"/>
          <w:szCs w:val="28"/>
        </w:rPr>
      </w:pPr>
      <w:r>
        <w:rPr>
          <w:iCs/>
          <w:sz w:val="28"/>
          <w:szCs w:val="28"/>
        </w:rPr>
        <w:t xml:space="preserve">     Scutirile prevăzute la lit. a) - c) se acordă integral pentru un singur mijloc de transport, la alegerea contribuabilului, aflat în proprietatea persoanelor menţionate la aceste litere, deţinute în comun cu soţul sau soţia. În situaţia în care o cotă-parte din dreptul de proprietate asupra mijlocului de transport aparţine unor terţi, scutirea nu se acordă pentru cota-parte deţinută de aceşti terţi.</w:t>
      </w:r>
    </w:p>
    <w:p w:rsidR="007E57FB" w:rsidRDefault="007E57FB"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r>
        <w:rPr>
          <w:b/>
          <w:bCs/>
          <w:sz w:val="28"/>
          <w:szCs w:val="28"/>
        </w:rPr>
        <w:t>Plata impozitului</w:t>
      </w:r>
    </w:p>
    <w:p w:rsidR="00BC3D54" w:rsidRDefault="00BC3D54" w:rsidP="00BC3D54">
      <w:pPr>
        <w:autoSpaceDE w:val="0"/>
        <w:autoSpaceDN w:val="0"/>
        <w:adjustRightInd w:val="0"/>
        <w:jc w:val="both"/>
        <w:rPr>
          <w:sz w:val="28"/>
          <w:szCs w:val="28"/>
        </w:rPr>
      </w:pPr>
      <w:r>
        <w:rPr>
          <w:sz w:val="28"/>
          <w:szCs w:val="28"/>
        </w:rPr>
        <w:t xml:space="preserve">    (1) Impozitul pe mijlocul de transport se plăteşte anual, în două rate egale, până la datele de 31 martie şi 30 septembrie inclusiv.</w:t>
      </w:r>
    </w:p>
    <w:p w:rsidR="007D372E" w:rsidRDefault="00BC3D54" w:rsidP="00BC3D54">
      <w:pPr>
        <w:autoSpaceDE w:val="0"/>
        <w:autoSpaceDN w:val="0"/>
        <w:adjustRightInd w:val="0"/>
        <w:jc w:val="both"/>
        <w:rPr>
          <w:sz w:val="28"/>
          <w:szCs w:val="28"/>
        </w:rPr>
      </w:pPr>
      <w:r>
        <w:rPr>
          <w:sz w:val="28"/>
          <w:szCs w:val="28"/>
        </w:rPr>
        <w:t xml:space="preserve">    (2) Pentru plata cu anticipaţie a impozitului pe mijlocul de transport, datorat pentru întregul an de către contribuabili, până la data de 31 martie a anului respectiv inclusiv, se acordă o bonificaţie de  10% </w:t>
      </w:r>
    </w:p>
    <w:p w:rsidR="00BC3D54" w:rsidRDefault="00BC3D54" w:rsidP="00BC3D54">
      <w:pPr>
        <w:autoSpaceDE w:val="0"/>
        <w:autoSpaceDN w:val="0"/>
        <w:adjustRightInd w:val="0"/>
        <w:jc w:val="both"/>
        <w:rPr>
          <w:sz w:val="28"/>
          <w:szCs w:val="28"/>
        </w:rPr>
      </w:pPr>
      <w:r>
        <w:rPr>
          <w:sz w:val="28"/>
          <w:szCs w:val="28"/>
        </w:rPr>
        <w:t xml:space="preserve">    (3) Impozitul anual pe mijlocul de transport, datorat aceluiaşi buget local de către contribuabili, persoane fizice şi juridice, de până la 50 lei inclusiv, se plăteşte integral până la primul termen de plată. În cazul în care contribuabilul deţine în proprietate mai multe mijloace de transport, pentru care impozitul este datorat bugetului local al aceleiaşi unităţi administrativ-teritoriale, suma de 50 lei se referă la impozitul pe mijlocul de transport cumulat al acestora.</w:t>
      </w:r>
    </w:p>
    <w:p w:rsidR="001A3F68" w:rsidRDefault="001A3F68" w:rsidP="00BC3D54">
      <w:pPr>
        <w:autoSpaceDE w:val="0"/>
        <w:autoSpaceDN w:val="0"/>
        <w:adjustRightInd w:val="0"/>
        <w:jc w:val="both"/>
        <w:rPr>
          <w:sz w:val="28"/>
          <w:szCs w:val="28"/>
        </w:rPr>
      </w:pPr>
    </w:p>
    <w:p w:rsidR="001A3F68" w:rsidRDefault="001A3F68" w:rsidP="00BC3D54">
      <w:pPr>
        <w:autoSpaceDE w:val="0"/>
        <w:autoSpaceDN w:val="0"/>
        <w:adjustRightInd w:val="0"/>
        <w:jc w:val="both"/>
        <w:rPr>
          <w:sz w:val="28"/>
          <w:szCs w:val="28"/>
        </w:rPr>
      </w:pPr>
    </w:p>
    <w:p w:rsidR="001A3F68" w:rsidRDefault="001A3F68"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p>
    <w:p w:rsidR="007D6476" w:rsidRDefault="007D6476" w:rsidP="00BC3D54">
      <w:pPr>
        <w:autoSpaceDE w:val="0"/>
        <w:autoSpaceDN w:val="0"/>
        <w:adjustRightInd w:val="0"/>
        <w:jc w:val="both"/>
        <w:rPr>
          <w:sz w:val="28"/>
          <w:szCs w:val="28"/>
        </w:rPr>
      </w:pPr>
    </w:p>
    <w:p w:rsidR="007D6476" w:rsidRDefault="007D6476" w:rsidP="00BC3D54">
      <w:pPr>
        <w:autoSpaceDE w:val="0"/>
        <w:autoSpaceDN w:val="0"/>
        <w:adjustRightInd w:val="0"/>
        <w:jc w:val="both"/>
        <w:rPr>
          <w:sz w:val="28"/>
          <w:szCs w:val="28"/>
        </w:rPr>
      </w:pPr>
    </w:p>
    <w:p w:rsidR="007D6476" w:rsidRDefault="007D6476" w:rsidP="00BC3D54">
      <w:pPr>
        <w:autoSpaceDE w:val="0"/>
        <w:autoSpaceDN w:val="0"/>
        <w:adjustRightInd w:val="0"/>
        <w:jc w:val="both"/>
        <w:rPr>
          <w:sz w:val="28"/>
          <w:szCs w:val="28"/>
        </w:rPr>
      </w:pPr>
    </w:p>
    <w:p w:rsidR="00BC3D54" w:rsidRDefault="00BC3D54" w:rsidP="00BC3D54">
      <w:pPr>
        <w:pStyle w:val="Heading4"/>
        <w:jc w:val="both"/>
        <w:rPr>
          <w:sz w:val="28"/>
          <w:szCs w:val="28"/>
        </w:rPr>
      </w:pPr>
      <w:r>
        <w:rPr>
          <w:sz w:val="28"/>
          <w:szCs w:val="28"/>
        </w:rPr>
        <w:t>CAPITOLUL V</w:t>
      </w:r>
    </w:p>
    <w:p w:rsidR="00BC3D54" w:rsidRDefault="00BC3D54" w:rsidP="00BC3D54">
      <w:pPr>
        <w:pStyle w:val="Heading4"/>
        <w:jc w:val="both"/>
        <w:rPr>
          <w:sz w:val="28"/>
          <w:szCs w:val="28"/>
        </w:rPr>
      </w:pPr>
      <w:r>
        <w:rPr>
          <w:sz w:val="28"/>
          <w:szCs w:val="28"/>
        </w:rPr>
        <w:t>TAXA PENTRU FOLOSIREA MIJLOACE DE RECLAMĂ ŞI PUBLICITATE</w:t>
      </w:r>
    </w:p>
    <w:p w:rsidR="00BC3D54" w:rsidRDefault="00BC3D54" w:rsidP="00BC3D54">
      <w:pPr>
        <w:jc w:val="both"/>
        <w:rPr>
          <w:sz w:val="28"/>
          <w:szCs w:val="28"/>
          <w:lang w:eastAsia="ja-JP"/>
        </w:rPr>
      </w:pPr>
    </w:p>
    <w:p w:rsidR="00BC3D54" w:rsidRDefault="00BC3D54" w:rsidP="00BC3D54">
      <w:pPr>
        <w:autoSpaceDE w:val="0"/>
        <w:autoSpaceDN w:val="0"/>
        <w:adjustRightInd w:val="0"/>
        <w:jc w:val="both"/>
        <w:rPr>
          <w:sz w:val="28"/>
          <w:szCs w:val="28"/>
        </w:rPr>
      </w:pPr>
      <w:r>
        <w:rPr>
          <w:sz w:val="28"/>
          <w:szCs w:val="28"/>
        </w:rPr>
        <w:t xml:space="preserve">    (1) Orice persoană care beneficiază de servicii de reclamă şi publicitate în România în baza unui contract sau a unui alt fel de înţelegere încheiată cu altă persoană datorează plata taxei prevăzute în prezentul articol, cu excepţia serviciilor de reclamă şi publicitate realizate prin mijloacele de informare în masă scrise şi audiovizuale.</w:t>
      </w:r>
    </w:p>
    <w:p w:rsidR="00BC3D54" w:rsidRDefault="00BC3D54" w:rsidP="00BC3D54">
      <w:pPr>
        <w:autoSpaceDE w:val="0"/>
        <w:autoSpaceDN w:val="0"/>
        <w:adjustRightInd w:val="0"/>
        <w:jc w:val="both"/>
        <w:rPr>
          <w:sz w:val="28"/>
          <w:szCs w:val="28"/>
        </w:rPr>
      </w:pPr>
      <w:r>
        <w:rPr>
          <w:sz w:val="28"/>
          <w:szCs w:val="28"/>
        </w:rPr>
        <w:t xml:space="preserve">    (2) Publicitatea realizată prin mijloace de informare în masă scrise şi audiovizuale, în sensul prezentului articol, corespunde activităţilor agenţilor de publicitate potrivit Clasificării activităţilor din economia naţională - CAEN, cu modificările ulterioare, respectiv publicitatea realizată prin ziare şi alte tipărituri, precum şi prin radio, televiziune şi internet.</w:t>
      </w:r>
    </w:p>
    <w:p w:rsidR="001C26C5" w:rsidRDefault="00BC3D54" w:rsidP="00BC3D54">
      <w:pPr>
        <w:autoSpaceDE w:val="0"/>
        <w:autoSpaceDN w:val="0"/>
        <w:adjustRightInd w:val="0"/>
        <w:jc w:val="both"/>
        <w:rPr>
          <w:sz w:val="28"/>
          <w:szCs w:val="28"/>
        </w:rPr>
      </w:pPr>
      <w:r>
        <w:rPr>
          <w:sz w:val="28"/>
          <w:szCs w:val="28"/>
        </w:rPr>
        <w:t xml:space="preserve">    (3) Taxa prevăzută în prezentul articol, denumită în continuare taxa pentru servicii de reclamă şi publicitate, se plăteşte la bugetul local al unităţii administrativ-teritoriale în raza căreia persoana prestează serviciile de reclamă şi publicitate.</w:t>
      </w:r>
      <w:r w:rsidR="007D372E">
        <w:rPr>
          <w:sz w:val="28"/>
          <w:szCs w:val="28"/>
        </w:rPr>
        <w:t>â</w:t>
      </w:r>
    </w:p>
    <w:p w:rsidR="00BC3D54" w:rsidRDefault="00BC3D54" w:rsidP="00BC3D54">
      <w:pPr>
        <w:autoSpaceDE w:val="0"/>
        <w:autoSpaceDN w:val="0"/>
        <w:adjustRightInd w:val="0"/>
        <w:jc w:val="both"/>
        <w:rPr>
          <w:sz w:val="28"/>
          <w:szCs w:val="28"/>
        </w:rPr>
      </w:pPr>
      <w:r>
        <w:rPr>
          <w:sz w:val="28"/>
          <w:szCs w:val="28"/>
        </w:rPr>
        <w:t xml:space="preserve">    (4) Taxa pentru servicii de reclamă şi publicitate se calculează prin aplicarea cotei taxei respective la valoarea serviciilor de reclamă şi publicitate.</w:t>
      </w:r>
    </w:p>
    <w:p w:rsidR="00BC3D54" w:rsidRDefault="00BC3D54" w:rsidP="00BC3D54">
      <w:pPr>
        <w:autoSpaceDE w:val="0"/>
        <w:autoSpaceDN w:val="0"/>
        <w:adjustRightInd w:val="0"/>
        <w:jc w:val="both"/>
        <w:rPr>
          <w:sz w:val="28"/>
          <w:szCs w:val="28"/>
        </w:rPr>
      </w:pPr>
      <w:r>
        <w:rPr>
          <w:sz w:val="28"/>
          <w:szCs w:val="28"/>
        </w:rPr>
        <w:t xml:space="preserve">    (5) Cota taxei se stabileşte de consiliul local, fiind cuprinsă între 1% şi 3%.</w:t>
      </w:r>
    </w:p>
    <w:p w:rsidR="00BC3D54" w:rsidRDefault="00BC3D54" w:rsidP="00BC3D54">
      <w:pPr>
        <w:ind w:firstLine="285"/>
        <w:jc w:val="both"/>
        <w:rPr>
          <w:sz w:val="28"/>
          <w:szCs w:val="28"/>
        </w:rPr>
      </w:pPr>
      <w:r>
        <w:rPr>
          <w:sz w:val="28"/>
          <w:szCs w:val="28"/>
        </w:rPr>
        <w:t xml:space="preserve">Pentru anul </w:t>
      </w:r>
      <w:r>
        <w:rPr>
          <w:b/>
          <w:sz w:val="28"/>
          <w:szCs w:val="28"/>
        </w:rPr>
        <w:t>2018</w:t>
      </w:r>
      <w:r>
        <w:rPr>
          <w:sz w:val="28"/>
          <w:szCs w:val="28"/>
        </w:rPr>
        <w:t xml:space="preserve"> se va aplica cota de </w:t>
      </w:r>
      <w:r>
        <w:rPr>
          <w:b/>
          <w:sz w:val="28"/>
          <w:szCs w:val="28"/>
        </w:rPr>
        <w:t>3%</w:t>
      </w:r>
      <w:r>
        <w:rPr>
          <w:sz w:val="28"/>
          <w:szCs w:val="28"/>
        </w:rPr>
        <w:t xml:space="preserve"> din valoarea serviciilor,conform </w:t>
      </w:r>
      <w:r>
        <w:rPr>
          <w:b/>
          <w:sz w:val="28"/>
          <w:szCs w:val="28"/>
        </w:rPr>
        <w:t>anexei nr.12</w:t>
      </w:r>
    </w:p>
    <w:p w:rsidR="00BC3D54" w:rsidRDefault="00BC3D54" w:rsidP="00BC3D54">
      <w:pPr>
        <w:ind w:firstLine="285"/>
        <w:jc w:val="both"/>
        <w:rPr>
          <w:sz w:val="28"/>
          <w:szCs w:val="28"/>
        </w:rPr>
      </w:pPr>
      <w:r>
        <w:rPr>
          <w:sz w:val="28"/>
          <w:szCs w:val="28"/>
        </w:rPr>
        <w:tab/>
      </w:r>
      <w:r>
        <w:rPr>
          <w:sz w:val="28"/>
          <w:szCs w:val="28"/>
          <w:lang w:val="ro-RO"/>
        </w:rPr>
        <w:t xml:space="preserve">Asupra </w:t>
      </w:r>
      <w:r>
        <w:rPr>
          <w:sz w:val="28"/>
          <w:szCs w:val="28"/>
        </w:rPr>
        <w:t>taxei pentru servicii de reclama si publicitate</w:t>
      </w:r>
      <w:r>
        <w:rPr>
          <w:sz w:val="28"/>
          <w:szCs w:val="28"/>
          <w:lang w:val="ro-RO"/>
        </w:rPr>
        <w:t xml:space="preserve"> , se va aplica cota aditionala de </w:t>
      </w:r>
      <w:r>
        <w:rPr>
          <w:b/>
          <w:sz w:val="28"/>
          <w:szCs w:val="28"/>
          <w:lang w:val="ro-RO"/>
        </w:rPr>
        <w:t>10 %</w:t>
      </w:r>
      <w:r>
        <w:rPr>
          <w:sz w:val="28"/>
          <w:szCs w:val="28"/>
          <w:lang w:val="ro-RO"/>
        </w:rPr>
        <w:t xml:space="preserve"> </w:t>
      </w:r>
      <w:r>
        <w:rPr>
          <w:b/>
          <w:sz w:val="28"/>
          <w:szCs w:val="28"/>
        </w:rPr>
        <w:t xml:space="preserve">față de anul 2017  </w:t>
      </w:r>
      <w:r>
        <w:rPr>
          <w:b/>
          <w:sz w:val="28"/>
          <w:szCs w:val="28"/>
          <w:lang w:val="ro-RO"/>
        </w:rPr>
        <w:t>,</w:t>
      </w:r>
      <w:r>
        <w:rPr>
          <w:sz w:val="28"/>
          <w:szCs w:val="28"/>
          <w:lang w:val="ro-RO"/>
        </w:rPr>
        <w:t xml:space="preserve"> </w:t>
      </w:r>
      <w:r>
        <w:rPr>
          <w:sz w:val="28"/>
          <w:szCs w:val="28"/>
        </w:rPr>
        <w:t xml:space="preserve">conform </w:t>
      </w:r>
      <w:r>
        <w:rPr>
          <w:b/>
          <w:sz w:val="28"/>
          <w:szCs w:val="28"/>
        </w:rPr>
        <w:t>Anexei nr.12</w:t>
      </w:r>
    </w:p>
    <w:p w:rsidR="00BC3D54" w:rsidRDefault="00BC3D54" w:rsidP="00BC3D54">
      <w:pPr>
        <w:autoSpaceDE w:val="0"/>
        <w:autoSpaceDN w:val="0"/>
        <w:adjustRightInd w:val="0"/>
        <w:jc w:val="both"/>
        <w:rPr>
          <w:sz w:val="28"/>
          <w:szCs w:val="28"/>
        </w:rPr>
      </w:pPr>
      <w:r>
        <w:rPr>
          <w:sz w:val="28"/>
          <w:szCs w:val="28"/>
        </w:rPr>
        <w:t xml:space="preserve">    (6) Valoarea serviciilor de reclamă şi publicitate cuprinde orice plată obţinută sau care urmează a fi obţinută pentru serviciile de reclamă şi publicitate, cu excepţia taxei pe valoarea adăugată.</w:t>
      </w:r>
    </w:p>
    <w:p w:rsidR="00BC3D54" w:rsidRDefault="00BC3D54" w:rsidP="00BC3D54">
      <w:pPr>
        <w:autoSpaceDE w:val="0"/>
        <w:autoSpaceDN w:val="0"/>
        <w:adjustRightInd w:val="0"/>
        <w:jc w:val="both"/>
        <w:rPr>
          <w:iCs/>
          <w:sz w:val="28"/>
          <w:szCs w:val="28"/>
        </w:rPr>
      </w:pPr>
      <w:r>
        <w:rPr>
          <w:iCs/>
          <w:sz w:val="28"/>
          <w:szCs w:val="28"/>
        </w:rPr>
        <w:t xml:space="preserve">    (7) Taxa pentru servicii de reclamă şi publicitate prevăzută la alin. (1) se declară şi se plăteşte de către prestatorul serviciului de reclamă şi publicitate la bugetul local, lunar, până la data de 10 a lunii următoare celei în care a intrat în vigoare contractul de prestări de servicii de reclamă şi publicitate.</w:t>
      </w:r>
    </w:p>
    <w:p w:rsidR="00101800" w:rsidRDefault="00101800" w:rsidP="00BC3D54">
      <w:pPr>
        <w:autoSpaceDE w:val="0"/>
        <w:autoSpaceDN w:val="0"/>
        <w:adjustRightInd w:val="0"/>
        <w:jc w:val="both"/>
        <w:rPr>
          <w:iCs/>
          <w:sz w:val="28"/>
          <w:szCs w:val="28"/>
        </w:rPr>
      </w:pPr>
    </w:p>
    <w:p w:rsidR="00101800" w:rsidRDefault="00101800" w:rsidP="00BC3D54">
      <w:pPr>
        <w:autoSpaceDE w:val="0"/>
        <w:autoSpaceDN w:val="0"/>
        <w:adjustRightInd w:val="0"/>
        <w:jc w:val="both"/>
        <w:rPr>
          <w:sz w:val="28"/>
          <w:szCs w:val="28"/>
        </w:rPr>
      </w:pPr>
    </w:p>
    <w:p w:rsidR="00BC3D54" w:rsidRDefault="00BC3D54" w:rsidP="00BC3D54">
      <w:pPr>
        <w:jc w:val="both"/>
        <w:rPr>
          <w:sz w:val="28"/>
          <w:szCs w:val="28"/>
        </w:rPr>
      </w:pPr>
    </w:p>
    <w:p w:rsidR="00BC3D54" w:rsidRDefault="00BC3D54" w:rsidP="00BC3D54">
      <w:pPr>
        <w:autoSpaceDE w:val="0"/>
        <w:autoSpaceDN w:val="0"/>
        <w:adjustRightInd w:val="0"/>
        <w:jc w:val="both"/>
        <w:rPr>
          <w:b/>
          <w:bCs/>
          <w:sz w:val="28"/>
          <w:szCs w:val="28"/>
        </w:rPr>
      </w:pPr>
      <w:r>
        <w:rPr>
          <w:sz w:val="28"/>
          <w:szCs w:val="28"/>
        </w:rPr>
        <w:t xml:space="preserve">    </w:t>
      </w:r>
      <w:r>
        <w:rPr>
          <w:b/>
          <w:bCs/>
          <w:sz w:val="28"/>
          <w:szCs w:val="28"/>
        </w:rPr>
        <w:t>Taxa pentru afişaj în scop de reclamă şi publicitate</w:t>
      </w:r>
    </w:p>
    <w:p w:rsidR="001C26C5" w:rsidRDefault="001C26C5"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r>
        <w:rPr>
          <w:sz w:val="28"/>
          <w:szCs w:val="28"/>
        </w:rPr>
        <w:t xml:space="preserve">    (1) Orice persoană care utilizează un panou, un afişaj sau o structură de afişaj pentru reclamă şi publicitate, cu excepţia celei care intră sub incidenţa art. 477, datorează plata taxei anuale prevăzute în prezentul articol către bugetul local al comunei, al oraşului sau al municipiului, după caz, în raza căreia/căruia este amplasat panoul, afişajul sau structura de afişaj respective</w:t>
      </w:r>
    </w:p>
    <w:p w:rsidR="007D372E" w:rsidRDefault="00BC3D54" w:rsidP="00BC3D54">
      <w:pPr>
        <w:autoSpaceDE w:val="0"/>
        <w:autoSpaceDN w:val="0"/>
        <w:adjustRightInd w:val="0"/>
        <w:jc w:val="both"/>
        <w:rPr>
          <w:sz w:val="28"/>
          <w:szCs w:val="28"/>
        </w:rPr>
      </w:pPr>
      <w:r>
        <w:rPr>
          <w:sz w:val="28"/>
          <w:szCs w:val="28"/>
        </w:rPr>
        <w:t xml:space="preserve">    (2) Valoarea taxei pentru afişaj în scop de reclamă şi publicitate se calculează anual prin înmulţirea numărului de metri pătraţi sau a fracţiunii de metru pătrat a suprafeţei afişajului pentru reclamă sau publicitate cu suma stabilită de consiliul local, astfel:</w:t>
      </w:r>
    </w:p>
    <w:p w:rsidR="00BC3D54" w:rsidRDefault="00BC3D54" w:rsidP="00BC3D54">
      <w:pPr>
        <w:autoSpaceDE w:val="0"/>
        <w:autoSpaceDN w:val="0"/>
        <w:adjustRightInd w:val="0"/>
        <w:jc w:val="both"/>
        <w:rPr>
          <w:sz w:val="28"/>
          <w:szCs w:val="28"/>
        </w:rPr>
      </w:pPr>
      <w:r>
        <w:rPr>
          <w:sz w:val="28"/>
          <w:szCs w:val="28"/>
        </w:rPr>
        <w:t xml:space="preserve">    a) în cazul unui afişaj situat în locul în care persoana derulează o activitate economică, suma este  32 lei, conform anexei nr.12</w:t>
      </w:r>
    </w:p>
    <w:p w:rsidR="00BC3D54" w:rsidRDefault="00BC3D54" w:rsidP="00BC3D54">
      <w:pPr>
        <w:autoSpaceDE w:val="0"/>
        <w:autoSpaceDN w:val="0"/>
        <w:adjustRightInd w:val="0"/>
        <w:jc w:val="both"/>
        <w:rPr>
          <w:sz w:val="28"/>
          <w:szCs w:val="28"/>
        </w:rPr>
      </w:pPr>
      <w:r>
        <w:rPr>
          <w:sz w:val="28"/>
          <w:szCs w:val="28"/>
        </w:rPr>
        <w:t xml:space="preserve">    b) în cazul oricărui altui panou, afişaj sau oricărei altei structuri de afişaj pentru reclamă şi publicitate, suma este de  23 lei, inclusiv,conform anexei nr.12</w:t>
      </w:r>
    </w:p>
    <w:p w:rsidR="001A3F68" w:rsidRDefault="00BC3D54" w:rsidP="00BC3D54">
      <w:pPr>
        <w:autoSpaceDE w:val="0"/>
        <w:autoSpaceDN w:val="0"/>
        <w:adjustRightInd w:val="0"/>
        <w:jc w:val="both"/>
        <w:rPr>
          <w:sz w:val="28"/>
          <w:szCs w:val="28"/>
        </w:rPr>
      </w:pPr>
      <w:r>
        <w:rPr>
          <w:sz w:val="28"/>
          <w:szCs w:val="28"/>
        </w:rPr>
        <w:t xml:space="preserve">    (3) Taxa pentru afişaj în scop de reclamă şi publicitate se recalculează pentru a reflecta numărul de luni sau fracţiunea din lună dintr-un an calendaristic în care se afişează în scop de reclamă şi publicitate.</w:t>
      </w:r>
    </w:p>
    <w:p w:rsidR="00BC3D54" w:rsidRDefault="00BC3D54" w:rsidP="00BC3D54">
      <w:pPr>
        <w:autoSpaceDE w:val="0"/>
        <w:autoSpaceDN w:val="0"/>
        <w:adjustRightInd w:val="0"/>
        <w:jc w:val="both"/>
        <w:rPr>
          <w:sz w:val="28"/>
          <w:szCs w:val="28"/>
        </w:rPr>
      </w:pPr>
      <w:r>
        <w:rPr>
          <w:sz w:val="28"/>
          <w:szCs w:val="28"/>
        </w:rPr>
        <w:t xml:space="preserve">    (4) Taxa pentru afişajul în scop de reclamă şi publicitate se plăteşte anual, în două rate egale, până la datele de 31 martie şi 30 septembrie inclusiv. Taxa pentru afişajul în scop de reclamă şi publicitate, datorată aceluiaşi buget local de către contribuabili, persoane fizice şi juridice, de până la 50 lei inclusiv, se plăteşte integral până la primul termen de plată.</w:t>
      </w:r>
    </w:p>
    <w:p w:rsidR="00BC3D54" w:rsidRDefault="00BC3D54" w:rsidP="00BC3D54">
      <w:pPr>
        <w:autoSpaceDE w:val="0"/>
        <w:autoSpaceDN w:val="0"/>
        <w:adjustRightInd w:val="0"/>
        <w:jc w:val="both"/>
        <w:rPr>
          <w:sz w:val="28"/>
          <w:szCs w:val="28"/>
        </w:rPr>
      </w:pPr>
      <w:r>
        <w:rPr>
          <w:sz w:val="28"/>
          <w:szCs w:val="28"/>
        </w:rPr>
        <w:t xml:space="preserve">    (5) Persoanele care datorează taxa pentru afişaj în scop de reclamă şi publicitate sunt obligate să depună o declaraţie la compartimentul de specialitate al autorităţii administraţiei publice locale în termen de 30 de zile de la data amplasării structurii de afişaj.</w:t>
      </w:r>
    </w:p>
    <w:p w:rsidR="00C66870" w:rsidRDefault="00C66870" w:rsidP="00BC3D54">
      <w:pPr>
        <w:autoSpaceDE w:val="0"/>
        <w:autoSpaceDN w:val="0"/>
        <w:adjustRightInd w:val="0"/>
        <w:jc w:val="both"/>
        <w:rPr>
          <w:sz w:val="28"/>
          <w:szCs w:val="28"/>
        </w:rPr>
      </w:pPr>
    </w:p>
    <w:p w:rsidR="00BC3D54" w:rsidRDefault="00BC3D54" w:rsidP="00BC3D54">
      <w:pPr>
        <w:ind w:firstLine="285"/>
        <w:jc w:val="both"/>
        <w:rPr>
          <w:b/>
          <w:sz w:val="28"/>
          <w:szCs w:val="28"/>
        </w:rPr>
      </w:pPr>
      <w:r>
        <w:rPr>
          <w:sz w:val="28"/>
          <w:szCs w:val="28"/>
          <w:lang w:val="ro-RO"/>
        </w:rPr>
        <w:t xml:space="preserve">Asupra </w:t>
      </w:r>
      <w:r>
        <w:rPr>
          <w:sz w:val="28"/>
          <w:szCs w:val="28"/>
        </w:rPr>
        <w:t>taxei pentru afisaje situate in locul in care persoana deruleaza o activitate economica</w:t>
      </w:r>
      <w:r>
        <w:rPr>
          <w:sz w:val="28"/>
          <w:szCs w:val="28"/>
          <w:lang w:val="ro-RO"/>
        </w:rPr>
        <w:t xml:space="preserve">, se va aplica cota aditionala de </w:t>
      </w:r>
      <w:r>
        <w:rPr>
          <w:b/>
          <w:sz w:val="28"/>
          <w:szCs w:val="28"/>
          <w:lang w:val="ro-RO"/>
        </w:rPr>
        <w:t>10%</w:t>
      </w:r>
      <w:r>
        <w:rPr>
          <w:sz w:val="28"/>
          <w:szCs w:val="28"/>
          <w:lang w:val="ro-RO"/>
        </w:rPr>
        <w:t xml:space="preserve"> </w:t>
      </w:r>
      <w:r>
        <w:rPr>
          <w:b/>
          <w:sz w:val="28"/>
          <w:szCs w:val="28"/>
        </w:rPr>
        <w:t xml:space="preserve">față de anul 2017  </w:t>
      </w:r>
      <w:r>
        <w:rPr>
          <w:b/>
          <w:sz w:val="28"/>
          <w:szCs w:val="28"/>
          <w:lang w:val="ro-RO"/>
        </w:rPr>
        <w:t>,</w:t>
      </w:r>
      <w:r>
        <w:rPr>
          <w:sz w:val="28"/>
          <w:szCs w:val="28"/>
          <w:lang w:val="ro-RO"/>
        </w:rPr>
        <w:t xml:space="preserve"> </w:t>
      </w:r>
      <w:r>
        <w:rPr>
          <w:sz w:val="28"/>
          <w:szCs w:val="28"/>
        </w:rPr>
        <w:t xml:space="preserve">conform </w:t>
      </w:r>
      <w:r>
        <w:rPr>
          <w:b/>
          <w:sz w:val="28"/>
          <w:szCs w:val="28"/>
        </w:rPr>
        <w:t>Anexei nr.12.</w:t>
      </w:r>
    </w:p>
    <w:p w:rsidR="00BC3D54" w:rsidRDefault="00BC3D54" w:rsidP="00BC3D54">
      <w:pPr>
        <w:ind w:firstLine="285"/>
        <w:jc w:val="both"/>
        <w:rPr>
          <w:b/>
          <w:sz w:val="28"/>
          <w:szCs w:val="28"/>
        </w:rPr>
      </w:pPr>
      <w:r>
        <w:rPr>
          <w:sz w:val="28"/>
          <w:szCs w:val="28"/>
          <w:lang w:val="ro-RO"/>
        </w:rPr>
        <w:t xml:space="preserve">Asupra </w:t>
      </w:r>
      <w:r>
        <w:rPr>
          <w:sz w:val="28"/>
          <w:szCs w:val="28"/>
        </w:rPr>
        <w:t xml:space="preserve">taxei pentru afisaje situate in alte locuri </w:t>
      </w:r>
      <w:r>
        <w:rPr>
          <w:sz w:val="28"/>
          <w:szCs w:val="28"/>
          <w:lang w:val="ro-RO"/>
        </w:rPr>
        <w:t xml:space="preserve">, se va aplica cota aditionala de  </w:t>
      </w:r>
      <w:r>
        <w:rPr>
          <w:b/>
          <w:sz w:val="28"/>
          <w:szCs w:val="28"/>
          <w:lang w:val="ro-RO"/>
        </w:rPr>
        <w:t>10% față de anul 2017,</w:t>
      </w:r>
      <w:r>
        <w:rPr>
          <w:sz w:val="28"/>
          <w:szCs w:val="28"/>
          <w:lang w:val="ro-RO"/>
        </w:rPr>
        <w:t xml:space="preserve"> </w:t>
      </w:r>
      <w:r>
        <w:rPr>
          <w:sz w:val="28"/>
          <w:szCs w:val="28"/>
        </w:rPr>
        <w:t xml:space="preserve">conform </w:t>
      </w:r>
      <w:r>
        <w:rPr>
          <w:b/>
          <w:sz w:val="28"/>
          <w:szCs w:val="28"/>
        </w:rPr>
        <w:t>Anexei nr.12.</w:t>
      </w:r>
    </w:p>
    <w:p w:rsidR="001C26C5" w:rsidRDefault="001C26C5" w:rsidP="00BC3D54">
      <w:pPr>
        <w:ind w:firstLine="285"/>
        <w:jc w:val="both"/>
        <w:rPr>
          <w:b/>
          <w:sz w:val="28"/>
          <w:szCs w:val="28"/>
        </w:rPr>
      </w:pPr>
    </w:p>
    <w:p w:rsidR="001C26C5" w:rsidRDefault="001C26C5" w:rsidP="00BC3D54">
      <w:pPr>
        <w:ind w:firstLine="285"/>
        <w:jc w:val="both"/>
        <w:rPr>
          <w:b/>
          <w:sz w:val="28"/>
          <w:szCs w:val="28"/>
        </w:rPr>
      </w:pPr>
    </w:p>
    <w:p w:rsidR="00BC3D54" w:rsidRDefault="00BC3D54" w:rsidP="00BC3D54">
      <w:pPr>
        <w:autoSpaceDE w:val="0"/>
        <w:autoSpaceDN w:val="0"/>
        <w:adjustRightInd w:val="0"/>
        <w:jc w:val="both"/>
        <w:rPr>
          <w:sz w:val="28"/>
          <w:szCs w:val="28"/>
        </w:rPr>
      </w:pPr>
      <w:r>
        <w:rPr>
          <w:sz w:val="28"/>
          <w:szCs w:val="28"/>
        </w:rPr>
        <w:t xml:space="preserve">    </w:t>
      </w:r>
      <w:r>
        <w:rPr>
          <w:b/>
          <w:bCs/>
          <w:sz w:val="28"/>
          <w:szCs w:val="28"/>
        </w:rPr>
        <w:t>Scutiri</w:t>
      </w:r>
    </w:p>
    <w:p w:rsidR="00BC3D54" w:rsidRDefault="00BC3D54" w:rsidP="00BC3D54">
      <w:pPr>
        <w:autoSpaceDE w:val="0"/>
        <w:autoSpaceDN w:val="0"/>
        <w:adjustRightInd w:val="0"/>
        <w:jc w:val="both"/>
        <w:rPr>
          <w:sz w:val="28"/>
          <w:szCs w:val="28"/>
        </w:rPr>
      </w:pPr>
      <w:r>
        <w:rPr>
          <w:sz w:val="28"/>
          <w:szCs w:val="28"/>
        </w:rPr>
        <w:t xml:space="preserve">    (1) Taxa pentru serviciile de reclamă şi publicitate şi taxa pentru afişaj în scop de reclamă şi publicitate nu se aplică instituţiilor publice, cu excepţia cazurilor când acestea fac reclamă unor activităţi economice.</w:t>
      </w:r>
    </w:p>
    <w:p w:rsidR="00BC3D54" w:rsidRDefault="00BC3D54" w:rsidP="00BC3D54">
      <w:pPr>
        <w:autoSpaceDE w:val="0"/>
        <w:autoSpaceDN w:val="0"/>
        <w:adjustRightInd w:val="0"/>
        <w:jc w:val="both"/>
        <w:rPr>
          <w:sz w:val="28"/>
          <w:szCs w:val="28"/>
        </w:rPr>
      </w:pPr>
      <w:r>
        <w:rPr>
          <w:sz w:val="28"/>
          <w:szCs w:val="28"/>
        </w:rPr>
        <w:t xml:space="preserve">    (2) Taxa prevăzută în prezentul articol, denumită în continuare taxa pentru afişaj în scop de reclamă şi publicitate, nu se aplică unei persoane care închiriază panoul, afişajul sau structura de afişaj unei alte persoane, în acest caz taxa prevăzută la art. 477 fiind plătită de această ultimă persoană.</w:t>
      </w:r>
    </w:p>
    <w:p w:rsidR="00BC3D54" w:rsidRDefault="00BC3D54" w:rsidP="00BC3D54">
      <w:pPr>
        <w:autoSpaceDE w:val="0"/>
        <w:autoSpaceDN w:val="0"/>
        <w:adjustRightInd w:val="0"/>
        <w:jc w:val="both"/>
        <w:rPr>
          <w:sz w:val="28"/>
          <w:szCs w:val="28"/>
        </w:rPr>
      </w:pPr>
      <w:r>
        <w:rPr>
          <w:sz w:val="28"/>
          <w:szCs w:val="28"/>
        </w:rPr>
        <w:t xml:space="preserve">    (3) Taxa pentru afişaj în scop de reclamă şi publicitate nu se datorează pentru afişele, panourile sau alte mijloace de reclamă şi publicitate amplasate în interiorul clădirilor.</w:t>
      </w:r>
    </w:p>
    <w:p w:rsidR="00BC3D54" w:rsidRDefault="00BC3D54" w:rsidP="00BC3D54">
      <w:pPr>
        <w:autoSpaceDE w:val="0"/>
        <w:autoSpaceDN w:val="0"/>
        <w:adjustRightInd w:val="0"/>
        <w:jc w:val="both"/>
        <w:rPr>
          <w:sz w:val="28"/>
          <w:szCs w:val="28"/>
        </w:rPr>
      </w:pPr>
      <w:r>
        <w:rPr>
          <w:sz w:val="28"/>
          <w:szCs w:val="28"/>
        </w:rPr>
        <w:t xml:space="preserve">    (4) Taxa pentru afişaj în scop de reclamă şi publicitate nu se aplică pentru panourile de identificare a instalaţiilor energetice, marcaje de avertizare sau marcaje de circulaţie, precum şi alte informaţii de utilitate publică şi educaţionale.</w:t>
      </w:r>
    </w:p>
    <w:p w:rsidR="00BC3D54" w:rsidRDefault="00BC3D54" w:rsidP="00BC3D54">
      <w:pPr>
        <w:autoSpaceDE w:val="0"/>
        <w:autoSpaceDN w:val="0"/>
        <w:adjustRightInd w:val="0"/>
        <w:jc w:val="both"/>
        <w:rPr>
          <w:sz w:val="28"/>
          <w:szCs w:val="28"/>
        </w:rPr>
      </w:pPr>
      <w:r>
        <w:rPr>
          <w:sz w:val="28"/>
          <w:szCs w:val="28"/>
        </w:rPr>
        <w:t xml:space="preserve">    (5) Nu se datorează taxa pentru folosirea mijloacelor de reclamă şi publicitate pentru afişajul efectuat pe mijloacele de transport care nu sunt destinate, prin construcţia lor, realizării de reclamă şi publicitate.</w:t>
      </w:r>
    </w:p>
    <w:p w:rsidR="00BC3D54" w:rsidRDefault="00BC3D54" w:rsidP="00BC3D54">
      <w:pPr>
        <w:ind w:firstLine="285"/>
        <w:jc w:val="both"/>
        <w:rPr>
          <w:sz w:val="28"/>
          <w:szCs w:val="28"/>
        </w:rPr>
      </w:pPr>
    </w:p>
    <w:p w:rsidR="00BC3D54" w:rsidRDefault="00BC3D54" w:rsidP="00BC3D54">
      <w:pPr>
        <w:ind w:left="285"/>
        <w:jc w:val="both"/>
        <w:rPr>
          <w:b/>
          <w:sz w:val="28"/>
          <w:szCs w:val="28"/>
        </w:rPr>
      </w:pPr>
      <w:r>
        <w:rPr>
          <w:b/>
          <w:sz w:val="28"/>
          <w:szCs w:val="28"/>
        </w:rPr>
        <w:t>CAPITOLUL VI</w:t>
      </w:r>
    </w:p>
    <w:p w:rsidR="00BC3D54" w:rsidRDefault="00BC3D54" w:rsidP="00BC3D54">
      <w:pPr>
        <w:jc w:val="both"/>
        <w:rPr>
          <w:b/>
          <w:sz w:val="28"/>
          <w:szCs w:val="28"/>
        </w:rPr>
      </w:pPr>
      <w:r>
        <w:rPr>
          <w:b/>
          <w:sz w:val="28"/>
          <w:szCs w:val="28"/>
        </w:rPr>
        <w:t>IMPOZITUL PE SPECTACOLE</w:t>
      </w:r>
    </w:p>
    <w:p w:rsidR="001C26C5" w:rsidRDefault="001C26C5" w:rsidP="00BC3D54">
      <w:pPr>
        <w:jc w:val="both"/>
        <w:rPr>
          <w:b/>
          <w:sz w:val="28"/>
          <w:szCs w:val="28"/>
        </w:rPr>
      </w:pPr>
    </w:p>
    <w:p w:rsidR="00BC3D54" w:rsidRDefault="00BC3D54" w:rsidP="00BC3D54">
      <w:pPr>
        <w:autoSpaceDE w:val="0"/>
        <w:autoSpaceDN w:val="0"/>
        <w:adjustRightInd w:val="0"/>
        <w:jc w:val="both"/>
        <w:rPr>
          <w:sz w:val="28"/>
          <w:szCs w:val="28"/>
        </w:rPr>
      </w:pPr>
      <w:r>
        <w:rPr>
          <w:sz w:val="28"/>
          <w:szCs w:val="28"/>
        </w:rPr>
        <w:t xml:space="preserve">    </w:t>
      </w:r>
      <w:r>
        <w:rPr>
          <w:b/>
          <w:bCs/>
          <w:sz w:val="28"/>
          <w:szCs w:val="28"/>
        </w:rPr>
        <w:t>Reguli generale</w:t>
      </w:r>
    </w:p>
    <w:p w:rsidR="00BC3D54" w:rsidRDefault="00BC3D54" w:rsidP="00BC3D54">
      <w:pPr>
        <w:autoSpaceDE w:val="0"/>
        <w:autoSpaceDN w:val="0"/>
        <w:adjustRightInd w:val="0"/>
        <w:jc w:val="both"/>
        <w:rPr>
          <w:sz w:val="28"/>
          <w:szCs w:val="28"/>
        </w:rPr>
      </w:pPr>
      <w:r>
        <w:rPr>
          <w:sz w:val="28"/>
          <w:szCs w:val="28"/>
        </w:rPr>
        <w:t xml:space="preserve">    (1) Orice persoană care organizează o manifestare artistică, o competiţie sportivă sau altă activitate distractivă în România are obligaţia de a plăti impozitul prevăzut în prezentul capitol, denumit în continuare impozitul pe spectacole.</w:t>
      </w:r>
    </w:p>
    <w:p w:rsidR="00BC3D54" w:rsidRDefault="00BC3D54" w:rsidP="00BC3D54">
      <w:pPr>
        <w:autoSpaceDE w:val="0"/>
        <w:autoSpaceDN w:val="0"/>
        <w:adjustRightInd w:val="0"/>
        <w:jc w:val="both"/>
        <w:rPr>
          <w:sz w:val="28"/>
          <w:szCs w:val="28"/>
        </w:rPr>
      </w:pPr>
      <w:r>
        <w:rPr>
          <w:sz w:val="28"/>
          <w:szCs w:val="28"/>
        </w:rPr>
        <w:t xml:space="preserve">    (2) Impozitul pe spectacole se plăteşte la bugetul local al unităţii administrativ-teritoriale în raza căreia are loc manifestarea artistică, competiţia sportivă sau altă activitate distractivă.</w:t>
      </w:r>
    </w:p>
    <w:p w:rsidR="00BC3D54" w:rsidRDefault="00BC3D54" w:rsidP="00BC3D54">
      <w:pPr>
        <w:autoSpaceDE w:val="0"/>
        <w:autoSpaceDN w:val="0"/>
        <w:adjustRightInd w:val="0"/>
        <w:jc w:val="both"/>
        <w:rPr>
          <w:sz w:val="28"/>
          <w:szCs w:val="28"/>
        </w:rPr>
      </w:pPr>
      <w:r>
        <w:rPr>
          <w:sz w:val="28"/>
          <w:szCs w:val="28"/>
        </w:rPr>
        <w:t xml:space="preserve">   </w:t>
      </w:r>
      <w:r w:rsidR="00DA2A85" w:rsidRPr="00DA2A85">
        <w:rPr>
          <w:b/>
          <w:sz w:val="28"/>
          <w:szCs w:val="28"/>
        </w:rPr>
        <w:t>Art.6</w:t>
      </w:r>
      <w:r w:rsidR="00DA2A85">
        <w:rPr>
          <w:sz w:val="28"/>
          <w:szCs w:val="28"/>
        </w:rPr>
        <w:t>.</w:t>
      </w:r>
      <w:r>
        <w:rPr>
          <w:sz w:val="28"/>
          <w:szCs w:val="28"/>
        </w:rPr>
        <w:t xml:space="preserve"> </w:t>
      </w:r>
      <w:r>
        <w:rPr>
          <w:b/>
          <w:bCs/>
          <w:sz w:val="28"/>
          <w:szCs w:val="28"/>
        </w:rPr>
        <w:t>Calculul impozitului</w:t>
      </w:r>
    </w:p>
    <w:p w:rsidR="00BC3D54" w:rsidRPr="001A3F68" w:rsidRDefault="00BC3D54" w:rsidP="001A3F68">
      <w:pPr>
        <w:pStyle w:val="ListParagraph"/>
        <w:numPr>
          <w:ilvl w:val="0"/>
          <w:numId w:val="17"/>
        </w:numPr>
        <w:autoSpaceDE w:val="0"/>
        <w:autoSpaceDN w:val="0"/>
        <w:adjustRightInd w:val="0"/>
        <w:jc w:val="both"/>
        <w:rPr>
          <w:sz w:val="28"/>
          <w:szCs w:val="28"/>
        </w:rPr>
      </w:pPr>
      <w:r w:rsidRPr="001A3F68">
        <w:rPr>
          <w:sz w:val="28"/>
          <w:szCs w:val="28"/>
        </w:rPr>
        <w:t>Impozitul pe spectacole se calculează prin aplicarea cotei de impozit la suma încasată din vânzarea biletelor de intrare şi a abonamentelor.</w:t>
      </w:r>
    </w:p>
    <w:p w:rsidR="001A3F68" w:rsidRPr="001A3F68" w:rsidRDefault="001A3F68" w:rsidP="001A3F68">
      <w:pPr>
        <w:autoSpaceDE w:val="0"/>
        <w:autoSpaceDN w:val="0"/>
        <w:adjustRightInd w:val="0"/>
        <w:jc w:val="both"/>
        <w:rPr>
          <w:sz w:val="28"/>
          <w:szCs w:val="28"/>
        </w:rPr>
      </w:pPr>
    </w:p>
    <w:p w:rsidR="00BC3D54" w:rsidRDefault="00BC3D54" w:rsidP="00BC3D54">
      <w:pPr>
        <w:autoSpaceDE w:val="0"/>
        <w:autoSpaceDN w:val="0"/>
        <w:adjustRightInd w:val="0"/>
        <w:jc w:val="both"/>
        <w:rPr>
          <w:b/>
          <w:sz w:val="28"/>
          <w:szCs w:val="28"/>
        </w:rPr>
      </w:pPr>
      <w:r>
        <w:rPr>
          <w:sz w:val="28"/>
          <w:szCs w:val="28"/>
        </w:rPr>
        <w:t xml:space="preserve">    Pentru anul </w:t>
      </w:r>
      <w:r>
        <w:rPr>
          <w:b/>
          <w:sz w:val="28"/>
          <w:szCs w:val="28"/>
        </w:rPr>
        <w:t>2018</w:t>
      </w:r>
      <w:r>
        <w:rPr>
          <w:sz w:val="28"/>
          <w:szCs w:val="28"/>
        </w:rPr>
        <w:t xml:space="preserve">, se vor aplica urmatoarele cote procentuale,conform </w:t>
      </w:r>
      <w:r>
        <w:rPr>
          <w:b/>
          <w:sz w:val="28"/>
          <w:szCs w:val="28"/>
        </w:rPr>
        <w:t>anexei nr.13</w:t>
      </w:r>
    </w:p>
    <w:p w:rsidR="007D6476" w:rsidRDefault="007D6476" w:rsidP="00BC3D54">
      <w:pPr>
        <w:autoSpaceDE w:val="0"/>
        <w:autoSpaceDN w:val="0"/>
        <w:adjustRightInd w:val="0"/>
        <w:jc w:val="both"/>
        <w:rPr>
          <w:b/>
          <w:sz w:val="28"/>
          <w:szCs w:val="28"/>
        </w:rPr>
      </w:pPr>
    </w:p>
    <w:p w:rsidR="007D6476" w:rsidRDefault="007D6476" w:rsidP="00BC3D54">
      <w:pPr>
        <w:autoSpaceDE w:val="0"/>
        <w:autoSpaceDN w:val="0"/>
        <w:adjustRightInd w:val="0"/>
        <w:jc w:val="both"/>
        <w:rPr>
          <w:b/>
          <w:sz w:val="28"/>
          <w:szCs w:val="28"/>
        </w:rPr>
      </w:pPr>
    </w:p>
    <w:p w:rsidR="007D6476" w:rsidRDefault="007D6476" w:rsidP="00BC3D54">
      <w:pPr>
        <w:autoSpaceDE w:val="0"/>
        <w:autoSpaceDN w:val="0"/>
        <w:adjustRightInd w:val="0"/>
        <w:jc w:val="both"/>
        <w:rPr>
          <w:sz w:val="28"/>
          <w:szCs w:val="28"/>
        </w:rPr>
      </w:pPr>
    </w:p>
    <w:p w:rsidR="00C66870" w:rsidRPr="007E57FB" w:rsidRDefault="00BC3D54" w:rsidP="007E57FB">
      <w:pPr>
        <w:pStyle w:val="ListParagraph"/>
        <w:numPr>
          <w:ilvl w:val="0"/>
          <w:numId w:val="16"/>
        </w:numPr>
        <w:autoSpaceDE w:val="0"/>
        <w:autoSpaceDN w:val="0"/>
        <w:adjustRightInd w:val="0"/>
        <w:jc w:val="both"/>
        <w:rPr>
          <w:iCs/>
          <w:sz w:val="28"/>
          <w:szCs w:val="28"/>
        </w:rPr>
      </w:pPr>
      <w:r w:rsidRPr="00C66870">
        <w:rPr>
          <w:iCs/>
          <w:sz w:val="28"/>
          <w:szCs w:val="28"/>
        </w:rPr>
        <w:t>de 2% pentru spectacolul de teatru, balet, operă, operetă, concert filarmonic sau altă manifestare muzicală, prezentarea unui film la cinematograf, un spectacol de circ sau orice competiţie sportivă internă sau internaţională;</w:t>
      </w:r>
    </w:p>
    <w:p w:rsidR="00BC3D54" w:rsidRDefault="00BC3D54" w:rsidP="00BC3D54">
      <w:pPr>
        <w:autoSpaceDE w:val="0"/>
        <w:autoSpaceDN w:val="0"/>
        <w:adjustRightInd w:val="0"/>
        <w:jc w:val="both"/>
        <w:rPr>
          <w:sz w:val="28"/>
          <w:szCs w:val="28"/>
        </w:rPr>
      </w:pPr>
      <w:r>
        <w:rPr>
          <w:sz w:val="28"/>
          <w:szCs w:val="28"/>
        </w:rPr>
        <w:t xml:space="preserve">    b) de 5% în cazul oricărei altei manifestări artistice decât cele enumerate la lit. a).</w:t>
      </w:r>
    </w:p>
    <w:p w:rsidR="00BC3D54" w:rsidRDefault="00C66870" w:rsidP="00BC3D54">
      <w:pPr>
        <w:autoSpaceDE w:val="0"/>
        <w:autoSpaceDN w:val="0"/>
        <w:adjustRightInd w:val="0"/>
        <w:jc w:val="both"/>
        <w:rPr>
          <w:sz w:val="28"/>
          <w:szCs w:val="28"/>
        </w:rPr>
      </w:pPr>
      <w:r>
        <w:rPr>
          <w:sz w:val="28"/>
          <w:szCs w:val="28"/>
        </w:rPr>
        <w:t xml:space="preserve">    (2</w:t>
      </w:r>
      <w:r w:rsidR="00BC3D54">
        <w:rPr>
          <w:sz w:val="28"/>
          <w:szCs w:val="28"/>
        </w:rPr>
        <w:t>) Suma primită din vânzarea biletelor de intrare sau a abonamentelor nu cuprinde sumele plătite de organizatorul spectacolului în scopuri caritabile, conform contractului scris intrat în vigoare înaintea vânzării biletelor de intrare sau a abonamentelor.</w:t>
      </w:r>
    </w:p>
    <w:p w:rsidR="00BC3D54" w:rsidRDefault="00C66870" w:rsidP="00BC3D54">
      <w:pPr>
        <w:autoSpaceDE w:val="0"/>
        <w:autoSpaceDN w:val="0"/>
        <w:adjustRightInd w:val="0"/>
        <w:jc w:val="both"/>
        <w:rPr>
          <w:sz w:val="28"/>
          <w:szCs w:val="28"/>
        </w:rPr>
      </w:pPr>
      <w:r>
        <w:rPr>
          <w:sz w:val="28"/>
          <w:szCs w:val="28"/>
        </w:rPr>
        <w:t xml:space="preserve">    (3</w:t>
      </w:r>
      <w:r w:rsidR="00BC3D54">
        <w:rPr>
          <w:sz w:val="28"/>
          <w:szCs w:val="28"/>
        </w:rPr>
        <w:t>) Persoanele care datorează impozitul pe spectacole stabilit în conformitate cu prezentul articol au obligaţia de:</w:t>
      </w:r>
    </w:p>
    <w:p w:rsidR="00BC3D54" w:rsidRDefault="00BC3D54" w:rsidP="00BC3D54">
      <w:pPr>
        <w:autoSpaceDE w:val="0"/>
        <w:autoSpaceDN w:val="0"/>
        <w:adjustRightInd w:val="0"/>
        <w:jc w:val="both"/>
        <w:rPr>
          <w:sz w:val="28"/>
          <w:szCs w:val="28"/>
        </w:rPr>
      </w:pPr>
      <w:r>
        <w:rPr>
          <w:sz w:val="28"/>
          <w:szCs w:val="28"/>
        </w:rPr>
        <w:t xml:space="preserve">    a) a înregistra biletele de intrare şi/sau abonamentele la compartimentul de specialitate al autorităţii administraţiei publice locale care îşi exercită autoritatea asupra locului unde are loc spectacolul;</w:t>
      </w:r>
    </w:p>
    <w:p w:rsidR="007E57FB" w:rsidRDefault="00BC3D54" w:rsidP="00BC3D54">
      <w:pPr>
        <w:autoSpaceDE w:val="0"/>
        <w:autoSpaceDN w:val="0"/>
        <w:adjustRightInd w:val="0"/>
        <w:jc w:val="both"/>
        <w:rPr>
          <w:sz w:val="28"/>
          <w:szCs w:val="28"/>
        </w:rPr>
      </w:pPr>
      <w:r>
        <w:rPr>
          <w:sz w:val="28"/>
          <w:szCs w:val="28"/>
        </w:rPr>
        <w:t xml:space="preserve">    b) a anunţa tarifele pentru spectacol în locul unde este programat să aibă loc spectacolul, precum şi în orice alt loc în care se vând bilete de intrare şi/sau abonamente;</w:t>
      </w:r>
    </w:p>
    <w:p w:rsidR="007E57FB" w:rsidRDefault="00BC3D54" w:rsidP="00BC3D54">
      <w:pPr>
        <w:autoSpaceDE w:val="0"/>
        <w:autoSpaceDN w:val="0"/>
        <w:adjustRightInd w:val="0"/>
        <w:jc w:val="both"/>
        <w:rPr>
          <w:sz w:val="28"/>
          <w:szCs w:val="28"/>
        </w:rPr>
      </w:pPr>
      <w:r>
        <w:rPr>
          <w:sz w:val="28"/>
          <w:szCs w:val="28"/>
        </w:rPr>
        <w:t xml:space="preserve">    c) a preciza tarifele pe biletele de intrare şi/sau abonamente şi de a nu încasa sume care depăşesc tarifele precizate pe biletele de intrare şi/sau abonamente;</w:t>
      </w:r>
    </w:p>
    <w:p w:rsidR="00BC3D54" w:rsidRDefault="00BC3D54" w:rsidP="00BC3D54">
      <w:pPr>
        <w:autoSpaceDE w:val="0"/>
        <w:autoSpaceDN w:val="0"/>
        <w:adjustRightInd w:val="0"/>
        <w:jc w:val="both"/>
        <w:rPr>
          <w:sz w:val="28"/>
          <w:szCs w:val="28"/>
        </w:rPr>
      </w:pPr>
      <w:r>
        <w:rPr>
          <w:sz w:val="28"/>
          <w:szCs w:val="28"/>
        </w:rPr>
        <w:t xml:space="preserve">    d) a emite un bilet de intrare şi/sau abonament pentru toate sumele primite de la spectatori;</w:t>
      </w:r>
    </w:p>
    <w:p w:rsidR="00BC3D54" w:rsidRDefault="00BC3D54" w:rsidP="00BC3D54">
      <w:pPr>
        <w:autoSpaceDE w:val="0"/>
        <w:autoSpaceDN w:val="0"/>
        <w:adjustRightInd w:val="0"/>
        <w:jc w:val="both"/>
        <w:rPr>
          <w:sz w:val="28"/>
          <w:szCs w:val="28"/>
        </w:rPr>
      </w:pPr>
      <w:r>
        <w:rPr>
          <w:sz w:val="28"/>
          <w:szCs w:val="28"/>
        </w:rPr>
        <w:t xml:space="preserve">    e) a asigura, la cererea compartimentului de specialitate al autorităţii administraţiei publice locale, documentele justificative privind calculul şi plata impozitului pe spectacole;</w:t>
      </w:r>
    </w:p>
    <w:p w:rsidR="00BC3D54" w:rsidRDefault="00BC3D54" w:rsidP="00BC3D54">
      <w:pPr>
        <w:autoSpaceDE w:val="0"/>
        <w:autoSpaceDN w:val="0"/>
        <w:adjustRightInd w:val="0"/>
        <w:jc w:val="both"/>
        <w:rPr>
          <w:sz w:val="28"/>
          <w:szCs w:val="28"/>
        </w:rPr>
      </w:pPr>
      <w:r>
        <w:rPr>
          <w:sz w:val="28"/>
          <w:szCs w:val="28"/>
        </w:rPr>
        <w:t xml:space="preserve">    f) 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Administraţiei Publice, contrasemnate de Ministerul Culturii şi Ministerul Tineretului şi Sportului.</w:t>
      </w:r>
    </w:p>
    <w:p w:rsidR="00BC3D54" w:rsidRDefault="00BC3D54" w:rsidP="00BC3D54">
      <w:pPr>
        <w:autoSpaceDE w:val="0"/>
        <w:autoSpaceDN w:val="0"/>
        <w:adjustRightInd w:val="0"/>
        <w:jc w:val="both"/>
        <w:rPr>
          <w:sz w:val="28"/>
          <w:szCs w:val="28"/>
        </w:rPr>
      </w:pPr>
      <w:r>
        <w:rPr>
          <w:sz w:val="28"/>
          <w:szCs w:val="28"/>
        </w:rPr>
        <w:t xml:space="preserve">  </w:t>
      </w:r>
    </w:p>
    <w:p w:rsidR="00BC3D54" w:rsidRDefault="00BC3D54" w:rsidP="00BC3D54">
      <w:pPr>
        <w:autoSpaceDE w:val="0"/>
        <w:autoSpaceDN w:val="0"/>
        <w:adjustRightInd w:val="0"/>
        <w:jc w:val="both"/>
        <w:rPr>
          <w:sz w:val="28"/>
          <w:szCs w:val="28"/>
        </w:rPr>
      </w:pPr>
      <w:r>
        <w:rPr>
          <w:sz w:val="28"/>
          <w:szCs w:val="28"/>
        </w:rPr>
        <w:t xml:space="preserve">    </w:t>
      </w:r>
      <w:r>
        <w:rPr>
          <w:b/>
          <w:bCs/>
          <w:sz w:val="28"/>
          <w:szCs w:val="28"/>
        </w:rPr>
        <w:t>Scutiri</w:t>
      </w:r>
    </w:p>
    <w:p w:rsidR="00BC3D54" w:rsidRDefault="00BC3D54" w:rsidP="00BC3D54">
      <w:pPr>
        <w:autoSpaceDE w:val="0"/>
        <w:autoSpaceDN w:val="0"/>
        <w:adjustRightInd w:val="0"/>
        <w:jc w:val="both"/>
        <w:rPr>
          <w:sz w:val="28"/>
          <w:szCs w:val="28"/>
        </w:rPr>
      </w:pPr>
      <w:r>
        <w:rPr>
          <w:sz w:val="28"/>
          <w:szCs w:val="28"/>
        </w:rPr>
        <w:t xml:space="preserve">    Spectacolele organizate în scopuri umanitare sunt scutite de la plata impozitului pe spectacole.</w:t>
      </w:r>
    </w:p>
    <w:p w:rsidR="00BC3D54" w:rsidRDefault="00BC3D54" w:rsidP="00BC3D54">
      <w:pPr>
        <w:autoSpaceDE w:val="0"/>
        <w:autoSpaceDN w:val="0"/>
        <w:adjustRightInd w:val="0"/>
        <w:jc w:val="both"/>
        <w:rPr>
          <w:sz w:val="28"/>
          <w:szCs w:val="28"/>
        </w:rPr>
      </w:pPr>
      <w:r>
        <w:rPr>
          <w:sz w:val="28"/>
          <w:szCs w:val="28"/>
        </w:rPr>
        <w:t xml:space="preserve">    </w:t>
      </w:r>
    </w:p>
    <w:p w:rsidR="00101800" w:rsidRDefault="00101800" w:rsidP="00BC3D54">
      <w:pPr>
        <w:autoSpaceDE w:val="0"/>
        <w:autoSpaceDN w:val="0"/>
        <w:adjustRightInd w:val="0"/>
        <w:jc w:val="both"/>
        <w:rPr>
          <w:sz w:val="28"/>
          <w:szCs w:val="28"/>
        </w:rPr>
      </w:pPr>
    </w:p>
    <w:p w:rsidR="00101800" w:rsidRDefault="00101800"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r>
        <w:rPr>
          <w:sz w:val="28"/>
          <w:szCs w:val="28"/>
        </w:rPr>
        <w:t xml:space="preserve">    </w:t>
      </w:r>
      <w:r>
        <w:rPr>
          <w:b/>
          <w:bCs/>
          <w:sz w:val="28"/>
          <w:szCs w:val="28"/>
        </w:rPr>
        <w:t>Plata impozitului</w:t>
      </w:r>
    </w:p>
    <w:p w:rsidR="00BC3D54" w:rsidRDefault="00BC3D54" w:rsidP="00BC3D54">
      <w:pPr>
        <w:autoSpaceDE w:val="0"/>
        <w:autoSpaceDN w:val="0"/>
        <w:adjustRightInd w:val="0"/>
        <w:jc w:val="both"/>
        <w:rPr>
          <w:sz w:val="28"/>
          <w:szCs w:val="28"/>
        </w:rPr>
      </w:pPr>
      <w:r>
        <w:rPr>
          <w:sz w:val="28"/>
          <w:szCs w:val="28"/>
        </w:rPr>
        <w:t xml:space="preserve">    (1) Impozitul pe spectacole se plăteşte lunar până la data de 10, inclusiv, a lunii următoare celei în care a avut loc spectacolul.</w:t>
      </w:r>
    </w:p>
    <w:p w:rsidR="007D372E" w:rsidRDefault="00BC3D54" w:rsidP="00BC3D54">
      <w:pPr>
        <w:autoSpaceDE w:val="0"/>
        <w:autoSpaceDN w:val="0"/>
        <w:adjustRightInd w:val="0"/>
        <w:jc w:val="both"/>
        <w:rPr>
          <w:sz w:val="28"/>
          <w:szCs w:val="28"/>
        </w:rPr>
      </w:pPr>
      <w:r>
        <w:rPr>
          <w:sz w:val="28"/>
          <w:szCs w:val="28"/>
        </w:rPr>
        <w:t xml:space="preserve">    (2) Orice persoană care datorează impozitul pe spectacole are obligaţia de a depune o declaraţie la compartimentul de specialitate al autorităţii administraţiei publice locale, până la data stabilită pentru fiecare plată a impozitului pe spectacole. Formatul declaraţiei se precizează în normele elaborate în comun de Ministerul Finanţelor Publice şi Ministerul Dezvoltării Regionale şi Administraţiei Publice.</w:t>
      </w:r>
    </w:p>
    <w:p w:rsidR="00BC3D54" w:rsidRDefault="00BC3D54" w:rsidP="00BC3D54">
      <w:pPr>
        <w:jc w:val="both"/>
        <w:rPr>
          <w:b/>
          <w:sz w:val="28"/>
          <w:szCs w:val="28"/>
        </w:rPr>
      </w:pPr>
      <w:r>
        <w:rPr>
          <w:sz w:val="28"/>
          <w:szCs w:val="28"/>
        </w:rPr>
        <w:t xml:space="preserve">    (3) Persoanele care datorează impozitul pe spectacole răspund pentru calculul corect al impozitului, depunerea</w:t>
      </w:r>
    </w:p>
    <w:p w:rsidR="00BC3D54" w:rsidRDefault="00BC3D54" w:rsidP="00BC3D54">
      <w:pPr>
        <w:ind w:firstLine="285"/>
        <w:jc w:val="both"/>
        <w:rPr>
          <w:b/>
          <w:sz w:val="28"/>
          <w:szCs w:val="28"/>
        </w:rPr>
      </w:pPr>
      <w:r>
        <w:rPr>
          <w:sz w:val="28"/>
          <w:szCs w:val="28"/>
          <w:lang w:val="ro-RO"/>
        </w:rPr>
        <w:t xml:space="preserve">Asupra </w:t>
      </w:r>
      <w:r>
        <w:rPr>
          <w:sz w:val="28"/>
          <w:szCs w:val="28"/>
        </w:rPr>
        <w:t xml:space="preserve">impozitului pe spectacole </w:t>
      </w:r>
      <w:r>
        <w:rPr>
          <w:sz w:val="28"/>
          <w:szCs w:val="28"/>
          <w:lang w:val="ro-RO"/>
        </w:rPr>
        <w:t xml:space="preserve">, se va aplica cota aditionala de </w:t>
      </w:r>
      <w:r>
        <w:rPr>
          <w:b/>
          <w:sz w:val="28"/>
          <w:szCs w:val="28"/>
          <w:lang w:val="ro-RO"/>
        </w:rPr>
        <w:t>10% față de anul 2017,</w:t>
      </w:r>
      <w:r>
        <w:rPr>
          <w:sz w:val="28"/>
          <w:szCs w:val="28"/>
          <w:lang w:val="ro-RO"/>
        </w:rPr>
        <w:t xml:space="preserve"> </w:t>
      </w:r>
      <w:r>
        <w:rPr>
          <w:sz w:val="28"/>
          <w:szCs w:val="28"/>
        </w:rPr>
        <w:t xml:space="preserve">conform </w:t>
      </w:r>
      <w:r>
        <w:rPr>
          <w:b/>
          <w:sz w:val="28"/>
          <w:szCs w:val="28"/>
        </w:rPr>
        <w:t>Anexei nr.13.</w:t>
      </w:r>
    </w:p>
    <w:p w:rsidR="009618B1" w:rsidRDefault="009618B1" w:rsidP="00BC3D54">
      <w:pPr>
        <w:ind w:firstLine="285"/>
        <w:jc w:val="both"/>
        <w:rPr>
          <w:b/>
          <w:sz w:val="28"/>
          <w:szCs w:val="28"/>
        </w:rPr>
      </w:pPr>
    </w:p>
    <w:p w:rsidR="00BC3D54" w:rsidRDefault="00BC3D54" w:rsidP="00BC3D54">
      <w:pPr>
        <w:ind w:firstLine="708"/>
        <w:jc w:val="both"/>
        <w:rPr>
          <w:sz w:val="28"/>
          <w:szCs w:val="28"/>
        </w:rPr>
      </w:pPr>
    </w:p>
    <w:p w:rsidR="00BC3D54" w:rsidRDefault="00BC3D54" w:rsidP="00BC3D54">
      <w:pPr>
        <w:ind w:firstLine="708"/>
        <w:jc w:val="both"/>
        <w:rPr>
          <w:sz w:val="28"/>
          <w:szCs w:val="28"/>
        </w:rPr>
      </w:pPr>
    </w:p>
    <w:p w:rsidR="001A3F68" w:rsidRDefault="001A3F68" w:rsidP="00BC3D54">
      <w:pPr>
        <w:ind w:firstLine="708"/>
        <w:jc w:val="both"/>
        <w:rPr>
          <w:sz w:val="28"/>
          <w:szCs w:val="28"/>
        </w:rPr>
      </w:pPr>
    </w:p>
    <w:p w:rsidR="001A3F68" w:rsidRDefault="001A3F68" w:rsidP="00BC3D54">
      <w:pPr>
        <w:ind w:firstLine="708"/>
        <w:jc w:val="both"/>
        <w:rPr>
          <w:sz w:val="28"/>
          <w:szCs w:val="28"/>
        </w:rPr>
      </w:pPr>
    </w:p>
    <w:p w:rsidR="00BC3D54" w:rsidRDefault="00BC3D54" w:rsidP="00BC3D54">
      <w:pPr>
        <w:ind w:firstLine="708"/>
        <w:jc w:val="both"/>
        <w:rPr>
          <w:b/>
          <w:sz w:val="28"/>
          <w:szCs w:val="28"/>
        </w:rPr>
      </w:pPr>
      <w:r>
        <w:rPr>
          <w:sz w:val="28"/>
          <w:szCs w:val="28"/>
        </w:rPr>
        <w:tab/>
      </w:r>
      <w:r>
        <w:rPr>
          <w:b/>
          <w:sz w:val="28"/>
          <w:szCs w:val="28"/>
        </w:rPr>
        <w:t>CAPITOLUL VII</w:t>
      </w:r>
    </w:p>
    <w:p w:rsidR="00BC3D54" w:rsidRDefault="00BC3D54" w:rsidP="00BC3D54">
      <w:pPr>
        <w:ind w:firstLine="708"/>
        <w:jc w:val="both"/>
        <w:rPr>
          <w:b/>
          <w:sz w:val="28"/>
          <w:szCs w:val="28"/>
        </w:rPr>
      </w:pPr>
    </w:p>
    <w:p w:rsidR="00BC3D54" w:rsidRDefault="00BC3D54" w:rsidP="00BC3D54">
      <w:pPr>
        <w:ind w:firstLine="708"/>
        <w:jc w:val="both"/>
        <w:rPr>
          <w:b/>
          <w:sz w:val="28"/>
          <w:szCs w:val="28"/>
        </w:rPr>
      </w:pPr>
      <w:r>
        <w:rPr>
          <w:b/>
          <w:sz w:val="28"/>
          <w:szCs w:val="28"/>
        </w:rPr>
        <w:t>TAXA PENTRU ELIBERAREA CERTIFICATELOR,AVIZELOR AUTORIZAȚIILOR</w:t>
      </w:r>
    </w:p>
    <w:p w:rsidR="001C26C5" w:rsidRDefault="001C26C5" w:rsidP="00BC3D54">
      <w:pPr>
        <w:ind w:firstLine="708"/>
        <w:jc w:val="both"/>
        <w:rPr>
          <w:b/>
          <w:sz w:val="28"/>
          <w:szCs w:val="28"/>
        </w:rPr>
      </w:pPr>
    </w:p>
    <w:p w:rsidR="00BC3D54" w:rsidRDefault="00BC3D54" w:rsidP="00BC3D54">
      <w:pPr>
        <w:autoSpaceDE w:val="0"/>
        <w:autoSpaceDN w:val="0"/>
        <w:adjustRightInd w:val="0"/>
        <w:jc w:val="both"/>
        <w:rPr>
          <w:b/>
          <w:bCs/>
          <w:sz w:val="28"/>
          <w:szCs w:val="28"/>
        </w:rPr>
      </w:pPr>
      <w:r>
        <w:rPr>
          <w:sz w:val="28"/>
          <w:szCs w:val="28"/>
        </w:rPr>
        <w:t xml:space="preserve">    </w:t>
      </w:r>
      <w:r>
        <w:rPr>
          <w:b/>
          <w:bCs/>
          <w:sz w:val="28"/>
          <w:szCs w:val="28"/>
        </w:rPr>
        <w:t>Reguli generale</w:t>
      </w:r>
    </w:p>
    <w:p w:rsidR="00BC3D54" w:rsidRDefault="00BC3D54"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r>
        <w:rPr>
          <w:sz w:val="28"/>
          <w:szCs w:val="28"/>
        </w:rPr>
        <w:t xml:space="preserve">    Orice persoană care trebuie să obţină un certificat, un aviz sau o autorizaţie menţionată în prezentul capitol trebuie să plătească o taxă la compartimentul de specialitate al autorităţii administraţiei publice locale înainte de a i se elibera certificatul, avizul sau autorizaţia necesară.</w:t>
      </w:r>
    </w:p>
    <w:p w:rsidR="00BB458D" w:rsidRDefault="00BB458D"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r>
        <w:rPr>
          <w:sz w:val="28"/>
          <w:szCs w:val="28"/>
        </w:rPr>
        <w:t xml:space="preserve">    </w:t>
      </w:r>
    </w:p>
    <w:p w:rsidR="00BC3D54" w:rsidRDefault="00BC3D54" w:rsidP="00BC3D54">
      <w:pPr>
        <w:autoSpaceDE w:val="0"/>
        <w:autoSpaceDN w:val="0"/>
        <w:adjustRightInd w:val="0"/>
        <w:jc w:val="both"/>
        <w:rPr>
          <w:sz w:val="28"/>
          <w:szCs w:val="28"/>
        </w:rPr>
      </w:pPr>
      <w:r>
        <w:rPr>
          <w:sz w:val="28"/>
          <w:szCs w:val="28"/>
        </w:rPr>
        <w:t xml:space="preserve">   </w:t>
      </w:r>
      <w:r w:rsidR="00DA2A85" w:rsidRPr="00DA2A85">
        <w:rPr>
          <w:b/>
          <w:sz w:val="28"/>
          <w:szCs w:val="28"/>
        </w:rPr>
        <w:t>Art.7</w:t>
      </w:r>
      <w:r>
        <w:rPr>
          <w:sz w:val="28"/>
          <w:szCs w:val="28"/>
        </w:rPr>
        <w:t xml:space="preserve"> </w:t>
      </w:r>
      <w:r>
        <w:rPr>
          <w:b/>
          <w:bCs/>
          <w:sz w:val="28"/>
          <w:szCs w:val="28"/>
        </w:rPr>
        <w:t>Taxa pentru eliberarea certificatelor de urbanism, a autorizaţiilor de construire şi a altor avize şi autorizaţii</w:t>
      </w:r>
    </w:p>
    <w:p w:rsidR="00BC3D54" w:rsidRDefault="00BC3D54" w:rsidP="00BC3D54">
      <w:pPr>
        <w:autoSpaceDE w:val="0"/>
        <w:autoSpaceDN w:val="0"/>
        <w:adjustRightInd w:val="0"/>
        <w:jc w:val="both"/>
        <w:rPr>
          <w:sz w:val="28"/>
          <w:szCs w:val="28"/>
        </w:rPr>
      </w:pPr>
      <w:r>
        <w:rPr>
          <w:sz w:val="28"/>
          <w:szCs w:val="28"/>
        </w:rPr>
        <w:t xml:space="preserve">    (1) Taxa pentru eliberarea certificatului de urbanism, în mediul urban, este egală cu suma stabilită conform </w:t>
      </w:r>
      <w:r>
        <w:rPr>
          <w:b/>
          <w:sz w:val="28"/>
          <w:szCs w:val="28"/>
        </w:rPr>
        <w:t>anexei nr.14</w:t>
      </w:r>
      <w:r>
        <w:rPr>
          <w:sz w:val="28"/>
          <w:szCs w:val="28"/>
        </w:rPr>
        <w:t>:</w:t>
      </w:r>
    </w:p>
    <w:p w:rsidR="00BC3D54" w:rsidRDefault="00BC3D54" w:rsidP="00BC3D54">
      <w:pPr>
        <w:autoSpaceDE w:val="0"/>
        <w:autoSpaceDN w:val="0"/>
        <w:adjustRightInd w:val="0"/>
        <w:jc w:val="both"/>
        <w:rPr>
          <w:sz w:val="28"/>
          <w:szCs w:val="28"/>
        </w:rPr>
      </w:pPr>
      <w:r>
        <w:rPr>
          <w:sz w:val="28"/>
          <w:szCs w:val="28"/>
        </w:rPr>
        <w:t xml:space="preserve">    (2) Taxa pentru eliberarea certificatului de urbanism pentru o zonă rurală este egală cu 50% din taxa stabilită conform alin. (1).</w:t>
      </w:r>
    </w:p>
    <w:p w:rsidR="00BC3D54" w:rsidRDefault="00BC3D54" w:rsidP="00BC3D54">
      <w:pPr>
        <w:autoSpaceDE w:val="0"/>
        <w:autoSpaceDN w:val="0"/>
        <w:adjustRightInd w:val="0"/>
        <w:jc w:val="both"/>
        <w:rPr>
          <w:sz w:val="28"/>
          <w:szCs w:val="28"/>
        </w:rPr>
      </w:pPr>
      <w:r>
        <w:rPr>
          <w:sz w:val="28"/>
          <w:szCs w:val="28"/>
        </w:rPr>
        <w:t xml:space="preserve">    (3) Taxa pentru prelungirea unui certificat de urbanism este egală cu 30% din cuantumul taxei pentru eliberarea certificatului sau a autorizaţiei iniţiale.</w:t>
      </w:r>
    </w:p>
    <w:p w:rsidR="00BC3D54" w:rsidRDefault="00BC3D54" w:rsidP="00BC3D54">
      <w:pPr>
        <w:autoSpaceDE w:val="0"/>
        <w:autoSpaceDN w:val="0"/>
        <w:adjustRightInd w:val="0"/>
        <w:jc w:val="both"/>
        <w:rPr>
          <w:sz w:val="28"/>
          <w:szCs w:val="28"/>
        </w:rPr>
      </w:pPr>
      <w:r>
        <w:rPr>
          <w:sz w:val="28"/>
          <w:szCs w:val="28"/>
        </w:rPr>
        <w:t xml:space="preserve">    (4) Taxa pentru avizarea certificatului de urbanism de către comisia de urbanism şi amenajarea teritoriului, de către primari sau de structurile de specialitate din cadrul consiliului judeţean se stabileşte de consiliul local în sumă de până la 15 lei, inclusiv.</w:t>
      </w:r>
    </w:p>
    <w:p w:rsidR="00BC3D54" w:rsidRDefault="00BC3D54" w:rsidP="00BC3D54">
      <w:pPr>
        <w:autoSpaceDE w:val="0"/>
        <w:autoSpaceDN w:val="0"/>
        <w:adjustRightInd w:val="0"/>
        <w:jc w:val="both"/>
        <w:rPr>
          <w:sz w:val="28"/>
          <w:szCs w:val="28"/>
        </w:rPr>
      </w:pPr>
      <w:r>
        <w:rPr>
          <w:sz w:val="28"/>
          <w:szCs w:val="28"/>
        </w:rPr>
        <w:t xml:space="preserve">    (5) Taxa pentru eliberarea unei autorizaţii de construire pentru o clădire rezidenţială sau clădire-anexă este egală cu 0,5% din valoarea autorizată a lucrărilor de construcţii.</w:t>
      </w:r>
    </w:p>
    <w:p w:rsidR="00BC3D54" w:rsidRDefault="00BC3D54" w:rsidP="00BC3D54">
      <w:pPr>
        <w:autoSpaceDE w:val="0"/>
        <w:autoSpaceDN w:val="0"/>
        <w:adjustRightInd w:val="0"/>
        <w:jc w:val="both"/>
        <w:rPr>
          <w:sz w:val="28"/>
          <w:szCs w:val="28"/>
        </w:rPr>
      </w:pPr>
      <w:r>
        <w:rPr>
          <w:sz w:val="28"/>
          <w:szCs w:val="28"/>
        </w:rPr>
        <w:t xml:space="preserve">    (6) Taxa pentru eliberarea autorizaţiei de construire pentru alte construcţii decât cele menţionate la alin. (5) este egală cu 1% din valoarea autorizată a lucrărilor de construcţie, inclusiv valoarea instalaţiilor aferente.</w:t>
      </w:r>
    </w:p>
    <w:p w:rsidR="00BC3D54" w:rsidRDefault="00BC3D54" w:rsidP="00BC3D54">
      <w:pPr>
        <w:autoSpaceDE w:val="0"/>
        <w:autoSpaceDN w:val="0"/>
        <w:adjustRightInd w:val="0"/>
        <w:jc w:val="both"/>
        <w:rPr>
          <w:sz w:val="28"/>
          <w:szCs w:val="28"/>
        </w:rPr>
      </w:pPr>
      <w:r>
        <w:rPr>
          <w:sz w:val="28"/>
          <w:szCs w:val="28"/>
        </w:rPr>
        <w:tab/>
      </w:r>
      <w:r>
        <w:rPr>
          <w:sz w:val="28"/>
          <w:szCs w:val="28"/>
          <w:lang w:val="ro-RO"/>
        </w:rPr>
        <w:t xml:space="preserve">Asupra  </w:t>
      </w:r>
      <w:r>
        <w:rPr>
          <w:bCs/>
          <w:sz w:val="28"/>
          <w:szCs w:val="28"/>
        </w:rPr>
        <w:t>Taxa pentru eliberarea certificatelor de urbanism, a autorizaţiilor de construire şi a altor avize</w:t>
      </w:r>
      <w:r>
        <w:rPr>
          <w:sz w:val="28"/>
          <w:szCs w:val="28"/>
          <w:lang w:val="ro-RO"/>
        </w:rPr>
        <w:t xml:space="preserve"> , se va aplica cota aditionala de </w:t>
      </w:r>
      <w:r>
        <w:rPr>
          <w:b/>
          <w:sz w:val="28"/>
          <w:szCs w:val="28"/>
          <w:lang w:val="ro-RO"/>
        </w:rPr>
        <w:t>10 %</w:t>
      </w:r>
      <w:r>
        <w:rPr>
          <w:sz w:val="28"/>
          <w:szCs w:val="28"/>
          <w:lang w:val="ro-RO"/>
        </w:rPr>
        <w:t xml:space="preserve"> </w:t>
      </w:r>
      <w:r>
        <w:rPr>
          <w:b/>
          <w:sz w:val="28"/>
          <w:szCs w:val="28"/>
        </w:rPr>
        <w:t xml:space="preserve">față de anul 2017  </w:t>
      </w:r>
    </w:p>
    <w:p w:rsidR="00BC3D54" w:rsidRDefault="00BC3D54" w:rsidP="00BC3D54">
      <w:pPr>
        <w:autoSpaceDE w:val="0"/>
        <w:autoSpaceDN w:val="0"/>
        <w:adjustRightInd w:val="0"/>
        <w:jc w:val="both"/>
        <w:rPr>
          <w:sz w:val="28"/>
          <w:szCs w:val="28"/>
        </w:rPr>
      </w:pPr>
      <w:r>
        <w:rPr>
          <w:sz w:val="28"/>
          <w:szCs w:val="28"/>
        </w:rPr>
        <w:t xml:space="preserve">    (7) Pentru taxele prevăzute la alin. (5) şi (6) stabilite pe baza valorii autorizate a lucrărilor de construcţie se aplică următoarele reguli:</w:t>
      </w:r>
    </w:p>
    <w:p w:rsidR="00101800" w:rsidRDefault="00101800"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r>
        <w:rPr>
          <w:iCs/>
          <w:sz w:val="28"/>
          <w:szCs w:val="28"/>
        </w:rPr>
        <w:t xml:space="preserve">    a) taxa datorată se stabileşte pe baza valorii lucrărilor de construcţie declarate de persoana care solicită autorizaţia şi se plăteşte înainte de emiterea acesteia;</w:t>
      </w:r>
    </w:p>
    <w:p w:rsidR="00BC3D54" w:rsidRDefault="00BC3D54" w:rsidP="00BC3D54">
      <w:pPr>
        <w:autoSpaceDE w:val="0"/>
        <w:autoSpaceDN w:val="0"/>
        <w:adjustRightInd w:val="0"/>
        <w:jc w:val="both"/>
        <w:rPr>
          <w:sz w:val="28"/>
          <w:szCs w:val="28"/>
        </w:rPr>
      </w:pPr>
      <w:r>
        <w:rPr>
          <w:sz w:val="28"/>
          <w:szCs w:val="28"/>
        </w:rPr>
        <w:t xml:space="preserve">    b) pentru taxa prevăzută la alin. (5), valoarea reală a lucrărilor de construcţie nu poate fi mai mică decât valoarea impozabilă a clădirii stabilită conform art. 457;</w:t>
      </w:r>
    </w:p>
    <w:p w:rsidR="007D372E" w:rsidRDefault="00BC3D54" w:rsidP="00BC3D54">
      <w:pPr>
        <w:autoSpaceDE w:val="0"/>
        <w:autoSpaceDN w:val="0"/>
        <w:adjustRightInd w:val="0"/>
        <w:jc w:val="both"/>
        <w:rPr>
          <w:sz w:val="28"/>
          <w:szCs w:val="28"/>
        </w:rPr>
      </w:pPr>
      <w:r>
        <w:rPr>
          <w:sz w:val="28"/>
          <w:szCs w:val="28"/>
        </w:rPr>
        <w:t xml:space="preserve">    c) 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de specialitate al autorităţii administraţiei publice locale;</w:t>
      </w:r>
    </w:p>
    <w:p w:rsidR="001A3F68" w:rsidRDefault="00BC3D54" w:rsidP="00BC3D54">
      <w:pPr>
        <w:autoSpaceDE w:val="0"/>
        <w:autoSpaceDN w:val="0"/>
        <w:adjustRightInd w:val="0"/>
        <w:jc w:val="both"/>
        <w:rPr>
          <w:sz w:val="28"/>
          <w:szCs w:val="28"/>
        </w:rPr>
      </w:pPr>
      <w:r>
        <w:rPr>
          <w:sz w:val="28"/>
          <w:szCs w:val="28"/>
        </w:rPr>
        <w:t xml:space="preserve">    d) până în cea de-a 15-a zi, inclusiv, de la data la care se depune situaţia finală privind valoarea lucrărilor de construcţii, compartimentul de specialitate al autorităţii administraţiei publice locale are obligaţia de a stabili taxa datorată pe baza valorii reale a lucrărilor de construcţie;</w:t>
      </w:r>
    </w:p>
    <w:p w:rsidR="00BC3D54" w:rsidRDefault="00BC3D54" w:rsidP="00BC3D54">
      <w:pPr>
        <w:autoSpaceDE w:val="0"/>
        <w:autoSpaceDN w:val="0"/>
        <w:adjustRightInd w:val="0"/>
        <w:jc w:val="both"/>
        <w:rPr>
          <w:sz w:val="28"/>
          <w:szCs w:val="28"/>
        </w:rPr>
      </w:pPr>
      <w:r>
        <w:rPr>
          <w:sz w:val="28"/>
          <w:szCs w:val="28"/>
        </w:rPr>
        <w:t xml:space="preserve">    e) până în cea de-a 15-a zi, inclusiv, de la data la care compartimentul de specialitate al autorităţii administraţiei publice locale a comunicat valoarea stabilită pentru taxă, trebuie plătită orice diferenţă de taxă datorată de către persoana care a primit autorizaţia sau orice diferenţă de taxă care trebuie rambursată de autoritatea administraţiei publice locale.</w:t>
      </w:r>
    </w:p>
    <w:p w:rsidR="00BC3D54" w:rsidRDefault="00BC3D54" w:rsidP="00BC3D54">
      <w:pPr>
        <w:autoSpaceDE w:val="0"/>
        <w:autoSpaceDN w:val="0"/>
        <w:adjustRightInd w:val="0"/>
        <w:jc w:val="both"/>
        <w:rPr>
          <w:sz w:val="28"/>
          <w:szCs w:val="28"/>
        </w:rPr>
      </w:pPr>
      <w:r>
        <w:rPr>
          <w:sz w:val="28"/>
          <w:szCs w:val="28"/>
        </w:rPr>
        <w:t xml:space="preserve">    (8) Taxa pentru prelungirea unei autorizaţii de construire este egală cu 30% din cuantumul taxei pentru eliberarea certificatului sau a autorizaţiei iniţiale.</w:t>
      </w:r>
    </w:p>
    <w:p w:rsidR="00BC3D54" w:rsidRDefault="00BC3D54" w:rsidP="00BC3D54">
      <w:pPr>
        <w:autoSpaceDE w:val="0"/>
        <w:autoSpaceDN w:val="0"/>
        <w:adjustRightInd w:val="0"/>
        <w:jc w:val="both"/>
        <w:rPr>
          <w:sz w:val="28"/>
          <w:szCs w:val="28"/>
        </w:rPr>
      </w:pPr>
      <w:r>
        <w:rPr>
          <w:sz w:val="28"/>
          <w:szCs w:val="28"/>
        </w:rPr>
        <w:t xml:space="preserve">    (9) Taxa pentru eliberarea autorizaţiei de desfiinţare, totală sau parţială, a unei construcţii este egală cu 0,1% din valoarea impozabilă stabilită pentru determinarea impozitului pe clădiri, aferentă părţii desfiinţate.</w:t>
      </w:r>
    </w:p>
    <w:p w:rsidR="00BC3D54" w:rsidRDefault="00BC3D54" w:rsidP="00BC3D54">
      <w:pPr>
        <w:autoSpaceDE w:val="0"/>
        <w:autoSpaceDN w:val="0"/>
        <w:adjustRightInd w:val="0"/>
        <w:jc w:val="both"/>
        <w:rPr>
          <w:sz w:val="28"/>
          <w:szCs w:val="28"/>
        </w:rPr>
      </w:pPr>
      <w:r>
        <w:rPr>
          <w:sz w:val="28"/>
          <w:szCs w:val="28"/>
        </w:rPr>
        <w:t xml:space="preserve">    (10) 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drepturilor de prospecţiune şi explorare şi se calculează prin înmulţirea numărului de metri pătraţi de teren ce vor fi efectiv afectaţi la suprafaţa solului de foraje şi excavări cu o valoare cuprinsă între 0 şi 15 lei.</w:t>
      </w:r>
    </w:p>
    <w:p w:rsidR="00BC3D54" w:rsidRDefault="00BC3D54" w:rsidP="00BC3D54">
      <w:pPr>
        <w:autoSpaceDE w:val="0"/>
        <w:autoSpaceDN w:val="0"/>
        <w:adjustRightInd w:val="0"/>
        <w:jc w:val="both"/>
        <w:rPr>
          <w:sz w:val="28"/>
          <w:szCs w:val="28"/>
        </w:rPr>
      </w:pPr>
      <w:r>
        <w:rPr>
          <w:sz w:val="28"/>
          <w:szCs w:val="28"/>
        </w:rPr>
        <w:t xml:space="preserve">    (11) 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p w:rsidR="00BC3D54" w:rsidRDefault="00BC3D54" w:rsidP="00BC3D54">
      <w:pPr>
        <w:autoSpaceDE w:val="0"/>
        <w:autoSpaceDN w:val="0"/>
        <w:adjustRightInd w:val="0"/>
        <w:jc w:val="both"/>
        <w:rPr>
          <w:sz w:val="28"/>
          <w:szCs w:val="28"/>
        </w:rPr>
      </w:pPr>
      <w:r>
        <w:rPr>
          <w:sz w:val="28"/>
          <w:szCs w:val="28"/>
        </w:rPr>
        <w:t xml:space="preserve">    (12) Taxa pentru eliberarea autorizaţiei necesare pentru lucrările de organizare de şantier în vederea realizării unei construcţii, care nu sunt incluse în altă autorizaţie de construire, este egală cu 3% din valoarea autorizată a lucrărilor de organizare de şantier.</w:t>
      </w:r>
    </w:p>
    <w:p w:rsidR="00BC3D54" w:rsidRDefault="00BC3D54" w:rsidP="00BC3D54">
      <w:pPr>
        <w:autoSpaceDE w:val="0"/>
        <w:autoSpaceDN w:val="0"/>
        <w:adjustRightInd w:val="0"/>
        <w:jc w:val="both"/>
        <w:rPr>
          <w:sz w:val="28"/>
          <w:szCs w:val="28"/>
        </w:rPr>
      </w:pPr>
      <w:r>
        <w:rPr>
          <w:sz w:val="28"/>
          <w:szCs w:val="28"/>
        </w:rPr>
        <w:t xml:space="preserve">    (13) Taxa pentru eliberarea autorizaţiei de amenajare de tabere de corturi, căsuţe sau rulote ori campinguri este egală cu 2% din valoarea autorizată a lucrărilor de construcţie.</w:t>
      </w:r>
    </w:p>
    <w:p w:rsidR="00BC3D54" w:rsidRDefault="00BC3D54" w:rsidP="00BC3D54">
      <w:pPr>
        <w:autoSpaceDE w:val="0"/>
        <w:autoSpaceDN w:val="0"/>
        <w:adjustRightInd w:val="0"/>
        <w:jc w:val="both"/>
        <w:rPr>
          <w:sz w:val="28"/>
          <w:szCs w:val="28"/>
        </w:rPr>
      </w:pPr>
      <w:r>
        <w:rPr>
          <w:sz w:val="28"/>
          <w:szCs w:val="28"/>
        </w:rPr>
        <w:t xml:space="preserve">    (14) Taxa pentru autorizarea amplasării de chioşcuri, containere, tonete, cabine, spaţii de expunere, corpuri şi panouri de afişaj, firme şi reclame situate pe căile şi în spaţiile publice este de  8 lei, pentru fiecare metru pătrat de suprafaţă ocupată de construcţie.</w:t>
      </w:r>
    </w:p>
    <w:p w:rsidR="00BC3D54" w:rsidRDefault="00BC3D54" w:rsidP="00BC3D54">
      <w:pPr>
        <w:autoSpaceDE w:val="0"/>
        <w:autoSpaceDN w:val="0"/>
        <w:adjustRightInd w:val="0"/>
        <w:jc w:val="both"/>
        <w:rPr>
          <w:sz w:val="28"/>
          <w:szCs w:val="28"/>
        </w:rPr>
      </w:pPr>
      <w:r>
        <w:rPr>
          <w:sz w:val="28"/>
          <w:szCs w:val="28"/>
        </w:rPr>
        <w:t xml:space="preserve">    (15) Taxa pentru eliberarea unei autorizaţii privind lucrările de racorduri şi branşamente la reţele publice de apă, canalizare, gaze, termice, energie electrică, telefonie şi televiziune prin cablu se stabileşte de consiliul local şi este de  13 lei, pentru fiecare racord.</w:t>
      </w:r>
    </w:p>
    <w:p w:rsidR="00BC3D54" w:rsidRDefault="00BC3D54" w:rsidP="00BC3D54">
      <w:pPr>
        <w:autoSpaceDE w:val="0"/>
        <w:autoSpaceDN w:val="0"/>
        <w:adjustRightInd w:val="0"/>
        <w:jc w:val="both"/>
        <w:rPr>
          <w:sz w:val="28"/>
          <w:szCs w:val="28"/>
        </w:rPr>
      </w:pPr>
      <w:r>
        <w:rPr>
          <w:sz w:val="28"/>
          <w:szCs w:val="28"/>
        </w:rPr>
        <w:t xml:space="preserve">    (16) Taxa pentru eliberarea certificatului de nomenclatură stradală şi adresă se stabileşte în sumă de  5 lei.</w:t>
      </w:r>
    </w:p>
    <w:p w:rsidR="00101800" w:rsidRDefault="00BC3D54" w:rsidP="00BC3D54">
      <w:pPr>
        <w:autoSpaceDE w:val="0"/>
        <w:autoSpaceDN w:val="0"/>
        <w:adjustRightInd w:val="0"/>
        <w:jc w:val="both"/>
        <w:rPr>
          <w:sz w:val="28"/>
          <w:szCs w:val="28"/>
        </w:rPr>
      </w:pPr>
      <w:r>
        <w:rPr>
          <w:sz w:val="28"/>
          <w:szCs w:val="28"/>
        </w:rPr>
        <w:tab/>
      </w:r>
      <w:r>
        <w:rPr>
          <w:sz w:val="28"/>
          <w:szCs w:val="28"/>
          <w:lang w:val="ro-RO"/>
        </w:rPr>
        <w:t xml:space="preserve">Asupra  </w:t>
      </w:r>
      <w:r>
        <w:rPr>
          <w:bCs/>
          <w:sz w:val="28"/>
          <w:szCs w:val="28"/>
        </w:rPr>
        <w:t>taxei pentru eliberarea certificatelor de urbanism, a autorizaţiilor de construire şi a altor avize</w:t>
      </w:r>
      <w:r>
        <w:rPr>
          <w:sz w:val="28"/>
          <w:szCs w:val="28"/>
          <w:lang w:val="ro-RO"/>
        </w:rPr>
        <w:t xml:space="preserve"> , se va aplica cota aditionala de </w:t>
      </w:r>
      <w:r>
        <w:rPr>
          <w:b/>
          <w:sz w:val="28"/>
          <w:szCs w:val="28"/>
          <w:lang w:val="ro-RO"/>
        </w:rPr>
        <w:t>10 %</w:t>
      </w:r>
      <w:r>
        <w:rPr>
          <w:sz w:val="28"/>
          <w:szCs w:val="28"/>
          <w:lang w:val="ro-RO"/>
        </w:rPr>
        <w:t xml:space="preserve"> </w:t>
      </w:r>
      <w:r>
        <w:rPr>
          <w:b/>
          <w:sz w:val="28"/>
          <w:szCs w:val="28"/>
        </w:rPr>
        <w:t xml:space="preserve">față de anul 2017.  </w:t>
      </w:r>
      <w:r>
        <w:rPr>
          <w:sz w:val="28"/>
          <w:szCs w:val="28"/>
        </w:rPr>
        <w:t xml:space="preserve"> </w:t>
      </w:r>
    </w:p>
    <w:p w:rsidR="00101800" w:rsidRDefault="00101800" w:rsidP="00BC3D54">
      <w:pPr>
        <w:autoSpaceDE w:val="0"/>
        <w:autoSpaceDN w:val="0"/>
        <w:adjustRightInd w:val="0"/>
        <w:jc w:val="both"/>
        <w:rPr>
          <w:sz w:val="28"/>
          <w:szCs w:val="28"/>
        </w:rPr>
      </w:pPr>
    </w:p>
    <w:p w:rsidR="00101800" w:rsidRDefault="00101800"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r>
        <w:rPr>
          <w:sz w:val="28"/>
          <w:szCs w:val="28"/>
        </w:rPr>
        <w:lastRenderedPageBreak/>
        <w:t xml:space="preserve">   </w:t>
      </w:r>
    </w:p>
    <w:p w:rsidR="00BC3D54" w:rsidRDefault="00BC3D54" w:rsidP="00BC3D54">
      <w:pPr>
        <w:autoSpaceDE w:val="0"/>
        <w:autoSpaceDN w:val="0"/>
        <w:adjustRightInd w:val="0"/>
        <w:jc w:val="both"/>
        <w:rPr>
          <w:b/>
          <w:bCs/>
          <w:sz w:val="28"/>
          <w:szCs w:val="28"/>
        </w:rPr>
      </w:pPr>
      <w:r>
        <w:rPr>
          <w:sz w:val="28"/>
          <w:szCs w:val="28"/>
        </w:rPr>
        <w:t xml:space="preserve">   </w:t>
      </w:r>
      <w:r w:rsidR="00DA2A85" w:rsidRPr="00DA2A85">
        <w:rPr>
          <w:b/>
          <w:sz w:val="28"/>
          <w:szCs w:val="28"/>
        </w:rPr>
        <w:t>Art.8.</w:t>
      </w:r>
      <w:r>
        <w:rPr>
          <w:sz w:val="28"/>
          <w:szCs w:val="28"/>
        </w:rPr>
        <w:t xml:space="preserve"> </w:t>
      </w:r>
      <w:r>
        <w:rPr>
          <w:b/>
          <w:bCs/>
          <w:sz w:val="28"/>
          <w:szCs w:val="28"/>
        </w:rPr>
        <w:t>Taxa pentru eliberarea autorizaţiilor pentru desfăşurarea unor activităţi</w:t>
      </w:r>
    </w:p>
    <w:p w:rsidR="00BC3D54" w:rsidRDefault="00BC3D54" w:rsidP="00BC3D54">
      <w:pPr>
        <w:autoSpaceDE w:val="0"/>
        <w:autoSpaceDN w:val="0"/>
        <w:adjustRightInd w:val="0"/>
        <w:jc w:val="both"/>
        <w:rPr>
          <w:sz w:val="28"/>
          <w:szCs w:val="28"/>
        </w:rPr>
      </w:pPr>
      <w:r>
        <w:rPr>
          <w:sz w:val="28"/>
          <w:szCs w:val="28"/>
        </w:rPr>
        <w:t xml:space="preserve">    (1) Taxele pentru eliberarea atestatului de producător, respectiv pentru eliberarea carnetului de comercializare a produselor din sectorul agricol  este de </w:t>
      </w:r>
    </w:p>
    <w:p w:rsidR="00BC3D54" w:rsidRDefault="00BC3D54" w:rsidP="00BC3D54">
      <w:pPr>
        <w:autoSpaceDE w:val="0"/>
        <w:autoSpaceDN w:val="0"/>
        <w:adjustRightInd w:val="0"/>
        <w:ind w:left="720"/>
        <w:jc w:val="both"/>
        <w:rPr>
          <w:sz w:val="28"/>
          <w:szCs w:val="28"/>
        </w:rPr>
      </w:pPr>
      <w:r>
        <w:rPr>
          <w:sz w:val="28"/>
          <w:szCs w:val="28"/>
        </w:rPr>
        <w:t>Taxa pentru eliberarea atestatului agricol:-35 lei eliberare</w:t>
      </w:r>
    </w:p>
    <w:p w:rsidR="007D372E" w:rsidRDefault="00BC3D54" w:rsidP="00BC3D54">
      <w:pPr>
        <w:autoSpaceDE w:val="0"/>
        <w:autoSpaceDN w:val="0"/>
        <w:adjustRightInd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8 lei viza semestrială</w:t>
      </w:r>
    </w:p>
    <w:p w:rsidR="00BC3D54" w:rsidRPr="007D6476" w:rsidRDefault="00BC3D54" w:rsidP="00BC3D54">
      <w:pPr>
        <w:pStyle w:val="ListParagraph"/>
        <w:numPr>
          <w:ilvl w:val="0"/>
          <w:numId w:val="4"/>
        </w:numPr>
        <w:autoSpaceDE w:val="0"/>
        <w:autoSpaceDN w:val="0"/>
        <w:adjustRightInd w:val="0"/>
        <w:ind w:left="0" w:firstLine="285"/>
        <w:jc w:val="both"/>
        <w:rPr>
          <w:iCs/>
          <w:sz w:val="28"/>
          <w:szCs w:val="28"/>
        </w:rPr>
      </w:pPr>
      <w:r>
        <w:rPr>
          <w:iCs/>
          <w:sz w:val="28"/>
          <w:szCs w:val="28"/>
        </w:rPr>
        <w:t xml:space="preserve">Persoanele a căror activitate este înregistrată în grupele CAEN 561 - Restaurante, 563 - Baruri şi alte activităţi de servire a băuturilor şi 932 - Alte activităţi recreative şi distractive, potrivit Clasificării activităţilor din economia naţională - CAEN, actualizată prin Ordinul preşedintelui Institutului Naţional de Statistică nr. 337/2007 privind actualizarea Clasificării activităţilor din economia naţională - CAEN, datorează bugetului local al comunei, în a cărui rază administrativ-teritorială se desfăşoară activitatea, o taxă pentru eliberarea/vizarea anuală a autorizaţiei privind desfăşurarea acestor activităţi, în funcţie de suprafaţa aferentă activităţilor respective, în sumă conform </w:t>
      </w:r>
      <w:r>
        <w:rPr>
          <w:b/>
          <w:iCs/>
          <w:sz w:val="28"/>
          <w:szCs w:val="28"/>
        </w:rPr>
        <w:t>anexei nr.15</w:t>
      </w:r>
    </w:p>
    <w:p w:rsidR="007D6476" w:rsidRDefault="007D6476" w:rsidP="007D6476">
      <w:pPr>
        <w:pStyle w:val="ListParagraph"/>
        <w:autoSpaceDE w:val="0"/>
        <w:autoSpaceDN w:val="0"/>
        <w:adjustRightInd w:val="0"/>
        <w:ind w:left="285"/>
        <w:jc w:val="both"/>
        <w:rPr>
          <w:iCs/>
          <w:sz w:val="28"/>
          <w:szCs w:val="28"/>
        </w:rPr>
      </w:pPr>
    </w:p>
    <w:p w:rsidR="00BC3D54" w:rsidRDefault="00BC3D54" w:rsidP="00BC3D54">
      <w:pPr>
        <w:autoSpaceDE w:val="0"/>
        <w:autoSpaceDN w:val="0"/>
        <w:adjustRightInd w:val="0"/>
        <w:jc w:val="both"/>
        <w:rPr>
          <w:sz w:val="28"/>
          <w:szCs w:val="28"/>
        </w:rPr>
      </w:pPr>
      <w:r>
        <w:rPr>
          <w:sz w:val="28"/>
          <w:szCs w:val="28"/>
        </w:rPr>
        <w:t xml:space="preserve">    </w:t>
      </w:r>
      <w:r>
        <w:rPr>
          <w:iCs/>
          <w:sz w:val="28"/>
          <w:szCs w:val="28"/>
        </w:rPr>
        <w:t>Autorizaţia privind desfăşurarea activităţilor prevăzute la alin. (2), în cazul în care persoana îndeplineşte condiţiile prevăzute de lege, se emite de către primarul în a cărui rază de competenţă se află sediul sau punctul de lucru.</w:t>
      </w:r>
    </w:p>
    <w:p w:rsidR="00BC3D54" w:rsidRDefault="00BC3D54" w:rsidP="00BC3D54">
      <w:pPr>
        <w:autoSpaceDE w:val="0"/>
        <w:autoSpaceDN w:val="0"/>
        <w:adjustRightInd w:val="0"/>
        <w:ind w:firstLine="285"/>
        <w:jc w:val="both"/>
        <w:rPr>
          <w:sz w:val="28"/>
          <w:szCs w:val="28"/>
        </w:rPr>
      </w:pPr>
    </w:p>
    <w:p w:rsidR="00BC3D54" w:rsidRDefault="00BC3D54" w:rsidP="00BC3D54">
      <w:pPr>
        <w:autoSpaceDE w:val="0"/>
        <w:autoSpaceDN w:val="0"/>
        <w:adjustRightInd w:val="0"/>
        <w:jc w:val="both"/>
        <w:rPr>
          <w:sz w:val="28"/>
          <w:szCs w:val="28"/>
        </w:rPr>
      </w:pPr>
      <w:r>
        <w:rPr>
          <w:sz w:val="28"/>
          <w:szCs w:val="28"/>
        </w:rPr>
        <w:t xml:space="preserve">    </w:t>
      </w:r>
      <w:r>
        <w:rPr>
          <w:b/>
          <w:bCs/>
          <w:sz w:val="28"/>
          <w:szCs w:val="28"/>
        </w:rPr>
        <w:t>Scutiri</w:t>
      </w:r>
    </w:p>
    <w:p w:rsidR="00BC3D54" w:rsidRDefault="00BC3D54" w:rsidP="00BC3D54">
      <w:pPr>
        <w:autoSpaceDE w:val="0"/>
        <w:autoSpaceDN w:val="0"/>
        <w:adjustRightInd w:val="0"/>
        <w:jc w:val="both"/>
        <w:rPr>
          <w:sz w:val="28"/>
          <w:szCs w:val="28"/>
        </w:rPr>
      </w:pPr>
      <w:r>
        <w:rPr>
          <w:sz w:val="28"/>
          <w:szCs w:val="28"/>
        </w:rPr>
        <w:t xml:space="preserve">    (1) Sunt scutite de taxa pentru eliberarea certificatelor, avizelor şi autorizaţiilor următoarele:</w:t>
      </w:r>
    </w:p>
    <w:p w:rsidR="00BC3D54" w:rsidRDefault="00BC3D54" w:rsidP="00BC3D54">
      <w:pPr>
        <w:autoSpaceDE w:val="0"/>
        <w:autoSpaceDN w:val="0"/>
        <w:adjustRightInd w:val="0"/>
        <w:jc w:val="both"/>
        <w:rPr>
          <w:sz w:val="28"/>
          <w:szCs w:val="28"/>
        </w:rPr>
      </w:pPr>
      <w:r>
        <w:rPr>
          <w:sz w:val="28"/>
          <w:szCs w:val="28"/>
        </w:rPr>
        <w:t xml:space="preserve">    a) certificatele, avizele şi autorizaţiile ai căror beneficiari sunt veterani de război, văduve de război sau văduve nerecăsătorite ale veteranilor de război;</w:t>
      </w:r>
    </w:p>
    <w:p w:rsidR="00BC3D54" w:rsidRDefault="00BC3D54" w:rsidP="00BC3D54">
      <w:pPr>
        <w:autoSpaceDE w:val="0"/>
        <w:autoSpaceDN w:val="0"/>
        <w:adjustRightInd w:val="0"/>
        <w:jc w:val="both"/>
        <w:rPr>
          <w:sz w:val="28"/>
          <w:szCs w:val="28"/>
        </w:rPr>
      </w:pPr>
      <w:r>
        <w:rPr>
          <w:iCs/>
          <w:sz w:val="28"/>
          <w:szCs w:val="28"/>
        </w:rPr>
        <w:t xml:space="preserve">    b) certificatele, avizele şi autorizaţiile ai căror beneficiari sunt persoanele prevăzute la art. 1 al Decretului-lege nr. 118/1990, republicat, cu modificările şi completările ulterioare, şi a persoanelor fizice prevăzute la art. 1 din Ordonanţa Guvernului nr. 105/1999, aprobată cu modificări şi completări prin Legea nr. 189/2000, cu modificările şi completările ulterioare;</w:t>
      </w:r>
    </w:p>
    <w:p w:rsidR="00BC3D54" w:rsidRDefault="00BC3D54" w:rsidP="00BC3D54">
      <w:pPr>
        <w:autoSpaceDE w:val="0"/>
        <w:autoSpaceDN w:val="0"/>
        <w:adjustRightInd w:val="0"/>
        <w:jc w:val="both"/>
        <w:rPr>
          <w:sz w:val="28"/>
          <w:szCs w:val="28"/>
        </w:rPr>
      </w:pPr>
      <w:r>
        <w:rPr>
          <w:sz w:val="28"/>
          <w:szCs w:val="28"/>
        </w:rPr>
        <w:t xml:space="preserve">    c) certificatele de urbanism şi autorizaţiile de construire pentru lăcaşuri de cult sau construcţii-anexă;</w:t>
      </w:r>
    </w:p>
    <w:p w:rsidR="00BC3D54" w:rsidRDefault="00BC3D54" w:rsidP="00BC3D54">
      <w:pPr>
        <w:autoSpaceDE w:val="0"/>
        <w:autoSpaceDN w:val="0"/>
        <w:adjustRightInd w:val="0"/>
        <w:jc w:val="both"/>
        <w:rPr>
          <w:sz w:val="28"/>
          <w:szCs w:val="28"/>
        </w:rPr>
      </w:pPr>
      <w:r>
        <w:rPr>
          <w:sz w:val="28"/>
          <w:szCs w:val="28"/>
        </w:rPr>
        <w:t xml:space="preserve">    d) certificatele de urbanism şi autorizaţiile de construire pentru dezvoltarea, modernizarea sau reabilitarea infrastructurilor din transporturi care aparţin domeniului public al statului;</w:t>
      </w:r>
    </w:p>
    <w:p w:rsidR="00BC3D54" w:rsidRDefault="00BC3D54" w:rsidP="00BC3D54">
      <w:pPr>
        <w:autoSpaceDE w:val="0"/>
        <w:autoSpaceDN w:val="0"/>
        <w:adjustRightInd w:val="0"/>
        <w:jc w:val="both"/>
        <w:rPr>
          <w:sz w:val="28"/>
          <w:szCs w:val="28"/>
        </w:rPr>
      </w:pPr>
      <w:r>
        <w:rPr>
          <w:sz w:val="28"/>
          <w:szCs w:val="28"/>
        </w:rPr>
        <w:t xml:space="preserve">    e) certificatele de urbanism şi autorizaţiile de construire pentru lucrările de interes public naţional, judeţean sau local;</w:t>
      </w:r>
    </w:p>
    <w:p w:rsidR="00BC3D54" w:rsidRDefault="00BC3D54" w:rsidP="00BC3D54">
      <w:pPr>
        <w:autoSpaceDE w:val="0"/>
        <w:autoSpaceDN w:val="0"/>
        <w:adjustRightInd w:val="0"/>
        <w:jc w:val="both"/>
        <w:rPr>
          <w:sz w:val="28"/>
          <w:szCs w:val="28"/>
        </w:rPr>
      </w:pPr>
      <w:r>
        <w:rPr>
          <w:sz w:val="28"/>
          <w:szCs w:val="28"/>
        </w:rPr>
        <w:t xml:space="preserve">    f) certificatele de urbanism şi autorizaţiile de construire, dacă beneficiarul construcţiei este o instituţie publică;</w:t>
      </w:r>
    </w:p>
    <w:p w:rsidR="00BC3D54" w:rsidRDefault="00BC3D54" w:rsidP="00BC3D54">
      <w:pPr>
        <w:autoSpaceDE w:val="0"/>
        <w:autoSpaceDN w:val="0"/>
        <w:adjustRightInd w:val="0"/>
        <w:jc w:val="both"/>
        <w:rPr>
          <w:sz w:val="28"/>
          <w:szCs w:val="28"/>
        </w:rPr>
      </w:pPr>
      <w:r>
        <w:rPr>
          <w:sz w:val="28"/>
          <w:szCs w:val="28"/>
        </w:rPr>
        <w:t xml:space="preserve">    g) autorizaţiile de construire pentru autostrăzile şi căile ferate atribuite prin concesionare, conform legii;</w:t>
      </w:r>
    </w:p>
    <w:p w:rsidR="00BC3D54" w:rsidRDefault="00BC3D54" w:rsidP="00BC3D54">
      <w:pPr>
        <w:autoSpaceDE w:val="0"/>
        <w:autoSpaceDN w:val="0"/>
        <w:adjustRightInd w:val="0"/>
        <w:jc w:val="both"/>
        <w:rPr>
          <w:sz w:val="28"/>
          <w:szCs w:val="28"/>
        </w:rPr>
      </w:pPr>
      <w:r>
        <w:rPr>
          <w:sz w:val="28"/>
          <w:szCs w:val="28"/>
        </w:rPr>
        <w:t xml:space="preserve">    h) certificatele de urbanism şi autorizaţiile de construire, dacă beneficiarul construcţiei este o instituţie sau o unitate care funcţionează sub coordonarea Ministerului Educaţiei şi Cercetării Ştiinţifice sau a Ministerului Tineretului şi Sportului;</w:t>
      </w:r>
    </w:p>
    <w:p w:rsidR="00BC3D54" w:rsidRDefault="00BC3D54" w:rsidP="00BC3D54">
      <w:pPr>
        <w:autoSpaceDE w:val="0"/>
        <w:autoSpaceDN w:val="0"/>
        <w:adjustRightInd w:val="0"/>
        <w:jc w:val="both"/>
        <w:rPr>
          <w:sz w:val="28"/>
          <w:szCs w:val="28"/>
        </w:rPr>
      </w:pPr>
      <w:r>
        <w:rPr>
          <w:sz w:val="28"/>
          <w:szCs w:val="28"/>
        </w:rPr>
        <w:t xml:space="preserve">    i) 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p>
    <w:p w:rsidR="00581D90" w:rsidRDefault="00581D90" w:rsidP="00BC3D54">
      <w:pPr>
        <w:autoSpaceDE w:val="0"/>
        <w:autoSpaceDN w:val="0"/>
        <w:adjustRightInd w:val="0"/>
        <w:jc w:val="both"/>
        <w:rPr>
          <w:sz w:val="28"/>
          <w:szCs w:val="28"/>
        </w:rPr>
      </w:pPr>
    </w:p>
    <w:p w:rsidR="00581D90" w:rsidRDefault="00581D90" w:rsidP="00BC3D54">
      <w:pPr>
        <w:autoSpaceDE w:val="0"/>
        <w:autoSpaceDN w:val="0"/>
        <w:adjustRightInd w:val="0"/>
        <w:jc w:val="both"/>
        <w:rPr>
          <w:sz w:val="28"/>
          <w:szCs w:val="28"/>
        </w:rPr>
      </w:pPr>
    </w:p>
    <w:p w:rsidR="00581D90" w:rsidRDefault="00581D90" w:rsidP="00BC3D54">
      <w:pPr>
        <w:autoSpaceDE w:val="0"/>
        <w:autoSpaceDN w:val="0"/>
        <w:adjustRightInd w:val="0"/>
        <w:jc w:val="both"/>
        <w:rPr>
          <w:sz w:val="28"/>
          <w:szCs w:val="28"/>
        </w:rPr>
      </w:pPr>
    </w:p>
    <w:p w:rsidR="00581D90" w:rsidRDefault="00581D90"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r>
        <w:rPr>
          <w:sz w:val="28"/>
          <w:szCs w:val="28"/>
        </w:rPr>
        <w:t xml:space="preserve">    j) 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BC3D54" w:rsidRDefault="00BC3D54" w:rsidP="00BC3D54">
      <w:pPr>
        <w:autoSpaceDE w:val="0"/>
        <w:autoSpaceDN w:val="0"/>
        <w:adjustRightInd w:val="0"/>
        <w:jc w:val="both"/>
        <w:rPr>
          <w:sz w:val="28"/>
          <w:szCs w:val="28"/>
        </w:rPr>
      </w:pPr>
      <w:r>
        <w:rPr>
          <w:sz w:val="28"/>
          <w:szCs w:val="28"/>
        </w:rPr>
        <w:t xml:space="preserve">    k) certificat de urbanism sau autorizaţie de construire, în cazul unei calamităţi naturale.</w:t>
      </w:r>
    </w:p>
    <w:p w:rsidR="00BC3D54" w:rsidRDefault="00BC3D54" w:rsidP="00BC3D54">
      <w:pPr>
        <w:autoSpaceDE w:val="0"/>
        <w:autoSpaceDN w:val="0"/>
        <w:adjustRightInd w:val="0"/>
        <w:jc w:val="both"/>
        <w:rPr>
          <w:sz w:val="28"/>
          <w:szCs w:val="28"/>
        </w:rPr>
      </w:pPr>
    </w:p>
    <w:p w:rsidR="00BC3D54" w:rsidRDefault="00BC3D54" w:rsidP="00BC3D54">
      <w:pPr>
        <w:ind w:firstLine="708"/>
        <w:jc w:val="both"/>
        <w:rPr>
          <w:sz w:val="28"/>
          <w:szCs w:val="28"/>
        </w:rPr>
      </w:pPr>
    </w:p>
    <w:p w:rsidR="007E57FB" w:rsidRDefault="007E57FB" w:rsidP="00BC3D54">
      <w:pPr>
        <w:ind w:firstLine="708"/>
        <w:jc w:val="both"/>
        <w:rPr>
          <w:sz w:val="28"/>
          <w:szCs w:val="28"/>
        </w:rPr>
      </w:pPr>
    </w:p>
    <w:p w:rsidR="007E57FB" w:rsidRDefault="007E57FB" w:rsidP="00BC3D54">
      <w:pPr>
        <w:ind w:firstLine="708"/>
        <w:jc w:val="both"/>
        <w:rPr>
          <w:sz w:val="28"/>
          <w:szCs w:val="28"/>
        </w:rPr>
      </w:pPr>
    </w:p>
    <w:p w:rsidR="001A3F68" w:rsidRDefault="001A3F68" w:rsidP="00BC3D54">
      <w:pPr>
        <w:ind w:firstLine="708"/>
        <w:jc w:val="both"/>
        <w:rPr>
          <w:sz w:val="28"/>
          <w:szCs w:val="28"/>
        </w:rPr>
      </w:pPr>
    </w:p>
    <w:p w:rsidR="001A3F68" w:rsidRDefault="001A3F68" w:rsidP="00BC3D54">
      <w:pPr>
        <w:ind w:firstLine="708"/>
        <w:jc w:val="both"/>
        <w:rPr>
          <w:sz w:val="28"/>
          <w:szCs w:val="28"/>
        </w:rPr>
      </w:pPr>
    </w:p>
    <w:p w:rsidR="001A3F68" w:rsidRDefault="001A3F68" w:rsidP="00BC3D54">
      <w:pPr>
        <w:ind w:firstLine="708"/>
        <w:jc w:val="both"/>
        <w:rPr>
          <w:sz w:val="28"/>
          <w:szCs w:val="28"/>
        </w:rPr>
      </w:pPr>
    </w:p>
    <w:p w:rsidR="001A3F68" w:rsidRDefault="001A3F68" w:rsidP="00BC3D54">
      <w:pPr>
        <w:ind w:firstLine="708"/>
        <w:jc w:val="both"/>
        <w:rPr>
          <w:sz w:val="28"/>
          <w:szCs w:val="28"/>
        </w:rPr>
      </w:pPr>
    </w:p>
    <w:p w:rsidR="007E57FB" w:rsidRDefault="007E57FB" w:rsidP="00BC3D54">
      <w:pPr>
        <w:ind w:firstLine="708"/>
        <w:jc w:val="both"/>
        <w:rPr>
          <w:sz w:val="28"/>
          <w:szCs w:val="28"/>
        </w:rPr>
      </w:pPr>
    </w:p>
    <w:p w:rsidR="00BC3D54" w:rsidRDefault="00BC3D54" w:rsidP="00BC3D54">
      <w:pPr>
        <w:ind w:firstLine="708"/>
        <w:jc w:val="both"/>
        <w:rPr>
          <w:sz w:val="28"/>
          <w:szCs w:val="28"/>
        </w:rPr>
      </w:pPr>
    </w:p>
    <w:p w:rsidR="009711C6" w:rsidRDefault="009711C6" w:rsidP="00BC3D54">
      <w:pPr>
        <w:ind w:firstLine="708"/>
        <w:jc w:val="both"/>
        <w:rPr>
          <w:b/>
          <w:bCs/>
          <w:sz w:val="28"/>
          <w:szCs w:val="28"/>
        </w:rPr>
      </w:pPr>
    </w:p>
    <w:p w:rsidR="00BC3D54" w:rsidRDefault="00BC3D54" w:rsidP="00BC3D54">
      <w:pPr>
        <w:ind w:firstLine="708"/>
        <w:jc w:val="both"/>
        <w:rPr>
          <w:b/>
          <w:bCs/>
          <w:sz w:val="28"/>
          <w:szCs w:val="28"/>
        </w:rPr>
      </w:pPr>
      <w:r>
        <w:rPr>
          <w:b/>
          <w:bCs/>
          <w:sz w:val="28"/>
          <w:szCs w:val="28"/>
        </w:rPr>
        <w:t>CAPITOLUL VIII</w:t>
      </w:r>
    </w:p>
    <w:p w:rsidR="00BC3D54" w:rsidRDefault="00BC3D54" w:rsidP="00BC3D54">
      <w:pPr>
        <w:jc w:val="both"/>
        <w:rPr>
          <w:b/>
          <w:bCs/>
          <w:sz w:val="28"/>
          <w:szCs w:val="28"/>
          <w:lang w:val="ro-RO"/>
        </w:rPr>
      </w:pP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t>TAXE CĂMINE CULTURALE</w:t>
      </w:r>
    </w:p>
    <w:p w:rsidR="00BC3D54" w:rsidRDefault="00BC3D54" w:rsidP="00BC3D54">
      <w:pPr>
        <w:jc w:val="both"/>
        <w:rPr>
          <w:b/>
          <w:bCs/>
          <w:sz w:val="28"/>
          <w:szCs w:val="28"/>
          <w:lang w:val="ro-RO"/>
        </w:rPr>
      </w:pPr>
    </w:p>
    <w:p w:rsidR="00BC3D54" w:rsidRDefault="00DA2A85" w:rsidP="00BC3D54">
      <w:pPr>
        <w:jc w:val="both"/>
        <w:rPr>
          <w:sz w:val="28"/>
          <w:szCs w:val="28"/>
          <w:lang w:val="ro-RO"/>
        </w:rPr>
      </w:pPr>
      <w:r>
        <w:rPr>
          <w:b/>
          <w:bCs/>
          <w:sz w:val="28"/>
          <w:szCs w:val="28"/>
          <w:lang w:val="ro-RO"/>
        </w:rPr>
        <w:tab/>
        <w:t>Art.9</w:t>
      </w:r>
      <w:r w:rsidR="00BC3D54">
        <w:rPr>
          <w:b/>
          <w:bCs/>
          <w:sz w:val="28"/>
          <w:szCs w:val="28"/>
          <w:lang w:val="ro-RO"/>
        </w:rPr>
        <w:t>.</w:t>
      </w:r>
      <w:r w:rsidR="00BC3D54">
        <w:rPr>
          <w:sz w:val="28"/>
          <w:szCs w:val="28"/>
          <w:lang w:val="ro-RO"/>
        </w:rPr>
        <w:t>Tarifele de bază pentru închirierea căminelor culturale (lei/cămin) pentru anul 2018 vor fi:</w:t>
      </w:r>
    </w:p>
    <w:p w:rsidR="00BC3D54" w:rsidRDefault="00BC3D54" w:rsidP="00BC3D54">
      <w:pPr>
        <w:jc w:val="both"/>
        <w:rPr>
          <w:sz w:val="28"/>
          <w:szCs w:val="28"/>
          <w:lang w:val="ro-RO"/>
        </w:rPr>
      </w:pPr>
    </w:p>
    <w:p w:rsidR="00BC3D54" w:rsidRDefault="00BC3D54" w:rsidP="00BC3D54">
      <w:pPr>
        <w:jc w:val="both"/>
        <w:rPr>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Nunţi</w:t>
      </w:r>
      <w:r>
        <w:rPr>
          <w:sz w:val="28"/>
          <w:szCs w:val="28"/>
          <w:lang w:val="ro-RO"/>
        </w:rPr>
        <w:tab/>
      </w:r>
      <w:r>
        <w:rPr>
          <w:sz w:val="28"/>
          <w:szCs w:val="28"/>
          <w:lang w:val="ro-RO"/>
        </w:rPr>
        <w:tab/>
      </w:r>
      <w:r>
        <w:rPr>
          <w:sz w:val="28"/>
          <w:szCs w:val="28"/>
          <w:lang w:val="ro-RO"/>
        </w:rPr>
        <w:tab/>
        <w:t>botez,logodnă             Baluri</w:t>
      </w:r>
    </w:p>
    <w:p w:rsidR="00BC3D54" w:rsidRDefault="00BC3D54" w:rsidP="00BC3D54">
      <w:pPr>
        <w:jc w:val="both"/>
        <w:rPr>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 xml:space="preserve">               bacalaureat/confirmare</w:t>
      </w:r>
    </w:p>
    <w:p w:rsidR="00BC3D54" w:rsidRDefault="00BC3D54" w:rsidP="00BC3D54">
      <w:pPr>
        <w:jc w:val="both"/>
        <w:rPr>
          <w:sz w:val="28"/>
          <w:szCs w:val="28"/>
          <w:lang w:val="ro-RO"/>
        </w:rPr>
      </w:pPr>
      <w:r>
        <w:rPr>
          <w:sz w:val="28"/>
          <w:szCs w:val="28"/>
          <w:lang w:val="ro-RO"/>
        </w:rPr>
        <w:tab/>
        <w:t>1.Cămin Acăţari</w:t>
      </w:r>
      <w:r>
        <w:rPr>
          <w:sz w:val="28"/>
          <w:szCs w:val="28"/>
          <w:lang w:val="ro-RO"/>
        </w:rPr>
        <w:tab/>
        <w:t xml:space="preserve">                 400                                  300                           150</w:t>
      </w:r>
    </w:p>
    <w:p w:rsidR="00BC3D54" w:rsidRDefault="00BC3D54" w:rsidP="00BC3D54">
      <w:pPr>
        <w:jc w:val="both"/>
        <w:rPr>
          <w:sz w:val="28"/>
          <w:szCs w:val="28"/>
          <w:lang w:val="ro-RO"/>
        </w:rPr>
      </w:pPr>
      <w:r>
        <w:rPr>
          <w:sz w:val="28"/>
          <w:szCs w:val="28"/>
          <w:lang w:val="ro-RO"/>
        </w:rPr>
        <w:tab/>
        <w:t>2.Cămin Roteni                       400                                  300                           150</w:t>
      </w:r>
    </w:p>
    <w:p w:rsidR="00BC3D54" w:rsidRDefault="00BC3D54" w:rsidP="00BC3D54">
      <w:pPr>
        <w:jc w:val="both"/>
        <w:rPr>
          <w:sz w:val="28"/>
          <w:szCs w:val="28"/>
          <w:lang w:val="ro-RO"/>
        </w:rPr>
      </w:pPr>
      <w:r>
        <w:rPr>
          <w:sz w:val="28"/>
          <w:szCs w:val="28"/>
          <w:lang w:val="ro-RO"/>
        </w:rPr>
        <w:tab/>
        <w:t>3.Cămin Văleni                       400                                  300                           150</w:t>
      </w:r>
    </w:p>
    <w:p w:rsidR="00BC3D54" w:rsidRDefault="00BC3D54" w:rsidP="00BC3D54">
      <w:pPr>
        <w:jc w:val="both"/>
        <w:rPr>
          <w:sz w:val="28"/>
          <w:szCs w:val="28"/>
          <w:lang w:val="ro-RO"/>
        </w:rPr>
      </w:pPr>
      <w:r>
        <w:rPr>
          <w:sz w:val="28"/>
          <w:szCs w:val="28"/>
          <w:lang w:val="ro-RO"/>
        </w:rPr>
        <w:tab/>
        <w:t>4.Cămin Stejeriş                      200                                  150                           100</w:t>
      </w:r>
    </w:p>
    <w:p w:rsidR="00BC3D54" w:rsidRDefault="00BC3D54" w:rsidP="00BC3D54">
      <w:pPr>
        <w:jc w:val="both"/>
        <w:rPr>
          <w:sz w:val="28"/>
          <w:szCs w:val="28"/>
          <w:lang w:val="ro-RO"/>
        </w:rPr>
      </w:pPr>
      <w:r>
        <w:rPr>
          <w:sz w:val="28"/>
          <w:szCs w:val="28"/>
          <w:lang w:val="ro-RO"/>
        </w:rPr>
        <w:tab/>
        <w:t>5.Cămin Suveica                     200                                  150                             60</w:t>
      </w:r>
    </w:p>
    <w:p w:rsidR="00BC3D54" w:rsidRDefault="00BC3D54" w:rsidP="00BC3D54">
      <w:pPr>
        <w:jc w:val="both"/>
        <w:rPr>
          <w:sz w:val="28"/>
          <w:szCs w:val="28"/>
          <w:lang w:val="ro-RO"/>
        </w:rPr>
      </w:pPr>
    </w:p>
    <w:p w:rsidR="00BC3D54" w:rsidRDefault="00BC3D54" w:rsidP="00BC3D54">
      <w:pPr>
        <w:jc w:val="both"/>
        <w:rPr>
          <w:sz w:val="28"/>
          <w:szCs w:val="28"/>
          <w:lang w:val="ro-RO"/>
        </w:rPr>
      </w:pPr>
      <w:r>
        <w:rPr>
          <w:sz w:val="28"/>
          <w:szCs w:val="28"/>
          <w:lang w:val="ro-RO"/>
        </w:rPr>
        <w:tab/>
      </w:r>
      <w:r>
        <w:rPr>
          <w:sz w:val="28"/>
          <w:szCs w:val="28"/>
          <w:lang w:val="ro-RO"/>
        </w:rPr>
        <w:tab/>
        <w:t>(1) Taxa pentru discoteci:  100 lei/cămin.( între impozitul pe spectacole şi taxa căminelor culturale se va aplica  taxa ceea mai mare)</w:t>
      </w:r>
    </w:p>
    <w:p w:rsidR="00BC3D54" w:rsidRDefault="00BC3D54" w:rsidP="00BC3D54">
      <w:pPr>
        <w:jc w:val="both"/>
        <w:rPr>
          <w:sz w:val="28"/>
          <w:szCs w:val="28"/>
          <w:lang w:val="ro-RO"/>
        </w:rPr>
      </w:pPr>
    </w:p>
    <w:p w:rsidR="00BC3D54" w:rsidRDefault="00BC3D54" w:rsidP="00BC3D54">
      <w:pPr>
        <w:jc w:val="both"/>
        <w:rPr>
          <w:sz w:val="28"/>
          <w:szCs w:val="28"/>
          <w:lang w:val="ro-RO"/>
        </w:rPr>
      </w:pPr>
      <w:r>
        <w:rPr>
          <w:sz w:val="28"/>
          <w:szCs w:val="28"/>
          <w:lang w:val="ro-RO"/>
        </w:rPr>
        <w:tab/>
      </w:r>
      <w:r>
        <w:rPr>
          <w:sz w:val="28"/>
          <w:szCs w:val="28"/>
          <w:lang w:val="ro-RO"/>
        </w:rPr>
        <w:tab/>
        <w:t>(2) Pentru închirierea meselor și băncilor din dotarea căminelor culturale:</w:t>
      </w:r>
    </w:p>
    <w:p w:rsidR="00BC3D54" w:rsidRDefault="00BC3D54" w:rsidP="00BC3D54">
      <w:pPr>
        <w:pStyle w:val="ListParagraph"/>
        <w:numPr>
          <w:ilvl w:val="0"/>
          <w:numId w:val="5"/>
        </w:numPr>
        <w:jc w:val="both"/>
        <w:rPr>
          <w:sz w:val="28"/>
          <w:szCs w:val="28"/>
          <w:lang w:val="ro-RO"/>
        </w:rPr>
      </w:pPr>
      <w:r>
        <w:rPr>
          <w:sz w:val="28"/>
          <w:szCs w:val="28"/>
          <w:lang w:val="ro-RO"/>
        </w:rPr>
        <w:t>Pentru mese: 5 lei/masă</w:t>
      </w:r>
    </w:p>
    <w:p w:rsidR="00BC3D54" w:rsidRDefault="00BC3D54" w:rsidP="00BC3D54">
      <w:pPr>
        <w:pStyle w:val="ListParagraph"/>
        <w:numPr>
          <w:ilvl w:val="0"/>
          <w:numId w:val="5"/>
        </w:numPr>
        <w:jc w:val="both"/>
        <w:rPr>
          <w:sz w:val="28"/>
          <w:szCs w:val="28"/>
          <w:lang w:val="ro-RO"/>
        </w:rPr>
      </w:pPr>
      <w:r>
        <w:rPr>
          <w:sz w:val="28"/>
          <w:szCs w:val="28"/>
          <w:lang w:val="ro-RO"/>
        </w:rPr>
        <w:t>Pentru  bănci: 2,5 lei/bancă</w:t>
      </w:r>
    </w:p>
    <w:p w:rsidR="00BC3D54" w:rsidRDefault="00BC3D54" w:rsidP="00BC3D54">
      <w:pPr>
        <w:jc w:val="both"/>
        <w:rPr>
          <w:sz w:val="28"/>
          <w:szCs w:val="28"/>
          <w:lang w:val="ro-RO"/>
        </w:rPr>
      </w:pPr>
    </w:p>
    <w:p w:rsidR="00BC3D54" w:rsidRPr="00C66870" w:rsidRDefault="00C66870" w:rsidP="003A2794">
      <w:pPr>
        <w:pStyle w:val="ListParagraph"/>
        <w:ind w:left="0" w:firstLine="645"/>
        <w:jc w:val="both"/>
        <w:rPr>
          <w:sz w:val="28"/>
          <w:szCs w:val="28"/>
          <w:lang w:val="ro-RO"/>
        </w:rPr>
      </w:pPr>
      <w:r>
        <w:rPr>
          <w:sz w:val="28"/>
          <w:szCs w:val="28"/>
          <w:lang w:val="ro-RO"/>
        </w:rPr>
        <w:t xml:space="preserve">            (3) </w:t>
      </w:r>
      <w:r w:rsidR="00BC3D54" w:rsidRPr="00C66870">
        <w:rPr>
          <w:sz w:val="28"/>
          <w:szCs w:val="28"/>
          <w:lang w:val="ro-RO"/>
        </w:rPr>
        <w:t>Pentru căminele culturale aflate în proprieta</w:t>
      </w:r>
      <w:r w:rsidR="001C26C5" w:rsidRPr="00C66870">
        <w:rPr>
          <w:sz w:val="28"/>
          <w:szCs w:val="28"/>
          <w:lang w:val="ro-RO"/>
        </w:rPr>
        <w:t>tea Bisericilor (Găieşti,Gruișor</w:t>
      </w:r>
      <w:r w:rsidR="00BC3D54" w:rsidRPr="00C66870">
        <w:rPr>
          <w:sz w:val="28"/>
          <w:szCs w:val="28"/>
          <w:lang w:val="ro-RO"/>
        </w:rPr>
        <w:t>),care sunt administrate de Primărie taxele vor fi cele stabilite pentru satul Stejeriş.</w:t>
      </w:r>
    </w:p>
    <w:p w:rsidR="00C66870" w:rsidRPr="00C66870" w:rsidRDefault="00C66870" w:rsidP="003A2794">
      <w:pPr>
        <w:pStyle w:val="ListParagraph"/>
        <w:ind w:left="0" w:firstLine="645"/>
        <w:jc w:val="both"/>
        <w:rPr>
          <w:sz w:val="28"/>
          <w:szCs w:val="28"/>
          <w:lang w:val="ro-RO"/>
        </w:rPr>
      </w:pPr>
    </w:p>
    <w:p w:rsidR="00BC3D54" w:rsidRDefault="00BC3D54" w:rsidP="00BC3D54">
      <w:pPr>
        <w:jc w:val="both"/>
        <w:rPr>
          <w:sz w:val="28"/>
          <w:szCs w:val="28"/>
          <w:lang w:val="ro-RO"/>
        </w:rPr>
      </w:pPr>
    </w:p>
    <w:p w:rsidR="00581D90" w:rsidRDefault="00581D90" w:rsidP="00BC3D54">
      <w:pPr>
        <w:jc w:val="both"/>
        <w:rPr>
          <w:sz w:val="28"/>
          <w:szCs w:val="28"/>
          <w:lang w:val="ro-RO"/>
        </w:rPr>
      </w:pPr>
    </w:p>
    <w:p w:rsidR="00581D90" w:rsidRDefault="00581D90" w:rsidP="00BC3D54">
      <w:pPr>
        <w:jc w:val="both"/>
        <w:rPr>
          <w:sz w:val="28"/>
          <w:szCs w:val="28"/>
          <w:lang w:val="ro-RO"/>
        </w:rPr>
      </w:pPr>
    </w:p>
    <w:p w:rsidR="00581D90" w:rsidRDefault="00581D90" w:rsidP="00BC3D54">
      <w:pPr>
        <w:jc w:val="both"/>
        <w:rPr>
          <w:sz w:val="28"/>
          <w:szCs w:val="28"/>
          <w:lang w:val="ro-RO"/>
        </w:rPr>
      </w:pPr>
    </w:p>
    <w:p w:rsidR="00581D90" w:rsidRDefault="00581D90" w:rsidP="00BC3D54">
      <w:pPr>
        <w:jc w:val="both"/>
        <w:rPr>
          <w:sz w:val="28"/>
          <w:szCs w:val="28"/>
          <w:lang w:val="ro-RO"/>
        </w:rPr>
      </w:pPr>
    </w:p>
    <w:p w:rsidR="00581D90" w:rsidRDefault="00581D90" w:rsidP="00BC3D54">
      <w:pPr>
        <w:jc w:val="both"/>
        <w:rPr>
          <w:sz w:val="28"/>
          <w:szCs w:val="28"/>
          <w:lang w:val="ro-RO"/>
        </w:rPr>
      </w:pPr>
    </w:p>
    <w:p w:rsidR="00BC3D54" w:rsidRDefault="00BC3D54" w:rsidP="00BC3D54">
      <w:pPr>
        <w:ind w:firstLine="708"/>
        <w:jc w:val="both"/>
        <w:rPr>
          <w:b/>
          <w:bCs/>
          <w:sz w:val="28"/>
          <w:szCs w:val="28"/>
        </w:rPr>
      </w:pPr>
      <w:r>
        <w:rPr>
          <w:sz w:val="28"/>
          <w:szCs w:val="28"/>
          <w:lang w:val="ro-RO"/>
        </w:rPr>
        <w:lastRenderedPageBreak/>
        <w:tab/>
      </w:r>
      <w:r>
        <w:rPr>
          <w:sz w:val="28"/>
          <w:szCs w:val="28"/>
          <w:lang w:val="ro-RO"/>
        </w:rPr>
        <w:tab/>
      </w:r>
      <w:r>
        <w:rPr>
          <w:sz w:val="28"/>
          <w:szCs w:val="28"/>
          <w:lang w:val="ro-RO"/>
        </w:rPr>
        <w:tab/>
      </w:r>
      <w:r>
        <w:rPr>
          <w:sz w:val="28"/>
          <w:szCs w:val="28"/>
          <w:lang w:val="ro-RO"/>
        </w:rPr>
        <w:tab/>
      </w:r>
    </w:p>
    <w:p w:rsidR="00BC3D54" w:rsidRDefault="00BC3D54" w:rsidP="00BC3D54">
      <w:pPr>
        <w:ind w:firstLine="720"/>
        <w:jc w:val="both"/>
        <w:rPr>
          <w:b/>
          <w:bCs/>
          <w:sz w:val="28"/>
          <w:szCs w:val="28"/>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t xml:space="preserve">     CAPITOLUL IX</w:t>
      </w:r>
    </w:p>
    <w:p w:rsidR="00BC3D54" w:rsidRDefault="001C26C5" w:rsidP="00BC3D54">
      <w:pPr>
        <w:ind w:firstLine="720"/>
        <w:jc w:val="both"/>
        <w:rPr>
          <w:b/>
          <w:bCs/>
          <w:sz w:val="28"/>
          <w:szCs w:val="28"/>
        </w:rPr>
      </w:pPr>
      <w:r>
        <w:rPr>
          <w:b/>
          <w:bCs/>
          <w:sz w:val="28"/>
          <w:szCs w:val="28"/>
        </w:rPr>
        <w:tab/>
      </w:r>
      <w:r>
        <w:rPr>
          <w:b/>
          <w:bCs/>
          <w:sz w:val="28"/>
          <w:szCs w:val="28"/>
        </w:rPr>
        <w:tab/>
      </w:r>
      <w:r>
        <w:rPr>
          <w:b/>
          <w:bCs/>
          <w:sz w:val="28"/>
          <w:szCs w:val="28"/>
        </w:rPr>
        <w:tab/>
        <w:t xml:space="preserve">            </w:t>
      </w:r>
      <w:r w:rsidR="00BC3D54">
        <w:rPr>
          <w:b/>
          <w:bCs/>
          <w:sz w:val="28"/>
          <w:szCs w:val="28"/>
        </w:rPr>
        <w:t xml:space="preserve"> TAXE  SPECIALE</w:t>
      </w:r>
    </w:p>
    <w:p w:rsidR="00BC3D54" w:rsidRDefault="00BC3D54" w:rsidP="00BC3D54">
      <w:pPr>
        <w:ind w:firstLine="720"/>
        <w:jc w:val="both"/>
        <w:rPr>
          <w:b/>
          <w:bCs/>
          <w:sz w:val="28"/>
          <w:szCs w:val="28"/>
        </w:rPr>
      </w:pPr>
    </w:p>
    <w:p w:rsidR="00BC3D54" w:rsidRDefault="00BC3D54" w:rsidP="00BC3D54">
      <w:pPr>
        <w:ind w:firstLine="720"/>
        <w:jc w:val="both"/>
        <w:rPr>
          <w:b/>
          <w:bCs/>
          <w:sz w:val="28"/>
          <w:szCs w:val="28"/>
        </w:rPr>
      </w:pPr>
    </w:p>
    <w:p w:rsidR="00BC3D54" w:rsidRDefault="00DA2A85" w:rsidP="00BC3D54">
      <w:pPr>
        <w:ind w:firstLine="720"/>
        <w:jc w:val="both"/>
        <w:rPr>
          <w:b/>
          <w:bCs/>
          <w:sz w:val="28"/>
          <w:szCs w:val="28"/>
        </w:rPr>
      </w:pPr>
      <w:r>
        <w:rPr>
          <w:b/>
          <w:bCs/>
          <w:sz w:val="28"/>
          <w:szCs w:val="28"/>
        </w:rPr>
        <w:t>Art.10</w:t>
      </w:r>
      <w:r w:rsidR="00BC3D54">
        <w:rPr>
          <w:b/>
          <w:bCs/>
          <w:sz w:val="28"/>
          <w:szCs w:val="28"/>
        </w:rPr>
        <w:t>.</w:t>
      </w:r>
      <w:r w:rsidR="00BC3D54">
        <w:rPr>
          <w:sz w:val="28"/>
          <w:szCs w:val="28"/>
        </w:rPr>
        <w:t>Pentru anul 2018 taxele speciale vor fi cele prevăzute în</w:t>
      </w:r>
      <w:r w:rsidR="00BC3D54">
        <w:rPr>
          <w:b/>
          <w:bCs/>
          <w:sz w:val="28"/>
          <w:szCs w:val="28"/>
        </w:rPr>
        <w:t xml:space="preserve"> Anexa nr.16</w:t>
      </w:r>
    </w:p>
    <w:p w:rsidR="00BC3D54" w:rsidRDefault="00BC3D54" w:rsidP="00BC3D54">
      <w:pPr>
        <w:ind w:firstLine="708"/>
        <w:jc w:val="both"/>
        <w:rPr>
          <w:sz w:val="28"/>
          <w:szCs w:val="28"/>
        </w:rPr>
      </w:pPr>
      <w:r>
        <w:rPr>
          <w:sz w:val="28"/>
          <w:szCs w:val="28"/>
        </w:rPr>
        <w:t>Impozitul taxe speciale se plăteşte anual, în doua rate egale, astfel: până la 31 martie, şi până la 30 septembrie inclusiv.</w:t>
      </w:r>
    </w:p>
    <w:p w:rsidR="00BC3D54" w:rsidRDefault="00BC3D54" w:rsidP="00BC3D54">
      <w:pPr>
        <w:jc w:val="both"/>
        <w:rPr>
          <w:sz w:val="28"/>
          <w:szCs w:val="28"/>
        </w:rPr>
      </w:pPr>
    </w:p>
    <w:p w:rsidR="007E57FB" w:rsidRDefault="007E57FB" w:rsidP="00BC3D54">
      <w:pPr>
        <w:jc w:val="both"/>
        <w:rPr>
          <w:sz w:val="28"/>
          <w:szCs w:val="28"/>
        </w:rPr>
      </w:pPr>
    </w:p>
    <w:p w:rsidR="007E57FB" w:rsidRDefault="007E57FB" w:rsidP="00BC3D54">
      <w:pPr>
        <w:jc w:val="both"/>
        <w:rPr>
          <w:sz w:val="28"/>
          <w:szCs w:val="28"/>
        </w:rPr>
      </w:pPr>
    </w:p>
    <w:p w:rsidR="007E57FB" w:rsidRDefault="007E57FB" w:rsidP="00BC3D54">
      <w:pPr>
        <w:jc w:val="both"/>
        <w:rPr>
          <w:sz w:val="28"/>
          <w:szCs w:val="28"/>
        </w:rPr>
      </w:pPr>
    </w:p>
    <w:p w:rsidR="00BC3D54" w:rsidRDefault="00BC3D54" w:rsidP="00BC3D54">
      <w:pPr>
        <w:ind w:firstLine="708"/>
        <w:jc w:val="both"/>
        <w:rPr>
          <w:b/>
          <w:sz w:val="28"/>
          <w:szCs w:val="28"/>
        </w:rPr>
      </w:pPr>
      <w:r>
        <w:rPr>
          <w:b/>
          <w:sz w:val="28"/>
          <w:szCs w:val="28"/>
        </w:rPr>
        <w:t>CAPITOLUL X</w:t>
      </w:r>
    </w:p>
    <w:p w:rsidR="00BC3D54" w:rsidRDefault="00BC3D54" w:rsidP="00BC3D54">
      <w:pPr>
        <w:ind w:firstLine="708"/>
        <w:jc w:val="both"/>
        <w:rPr>
          <w:b/>
          <w:sz w:val="28"/>
          <w:szCs w:val="28"/>
        </w:rPr>
      </w:pPr>
      <w:r>
        <w:rPr>
          <w:b/>
          <w:sz w:val="28"/>
          <w:szCs w:val="28"/>
        </w:rPr>
        <w:t>ANULAREA CREANTELOR</w:t>
      </w:r>
    </w:p>
    <w:p w:rsidR="00BC3D54" w:rsidRDefault="00BC3D54" w:rsidP="00BC3D54">
      <w:pPr>
        <w:ind w:firstLine="708"/>
        <w:jc w:val="both"/>
        <w:rPr>
          <w:b/>
          <w:sz w:val="28"/>
          <w:szCs w:val="28"/>
        </w:rPr>
      </w:pPr>
    </w:p>
    <w:p w:rsidR="00BC3D54" w:rsidRDefault="00BC3D54" w:rsidP="00BC3D54">
      <w:pPr>
        <w:ind w:firstLine="708"/>
        <w:jc w:val="both"/>
        <w:rPr>
          <w:b/>
          <w:sz w:val="28"/>
          <w:szCs w:val="28"/>
        </w:rPr>
      </w:pPr>
    </w:p>
    <w:p w:rsidR="00BC3D54" w:rsidRDefault="00DA2A85" w:rsidP="00BC3D54">
      <w:pPr>
        <w:ind w:firstLine="708"/>
        <w:jc w:val="both"/>
        <w:rPr>
          <w:sz w:val="28"/>
          <w:szCs w:val="28"/>
          <w:lang w:val="ro-RO"/>
        </w:rPr>
      </w:pPr>
      <w:r>
        <w:rPr>
          <w:b/>
          <w:sz w:val="28"/>
          <w:szCs w:val="28"/>
          <w:lang w:val="ro-RO"/>
        </w:rPr>
        <w:t>Art. 11.</w:t>
      </w:r>
      <w:r w:rsidR="00BC3D54">
        <w:rPr>
          <w:sz w:val="28"/>
          <w:szCs w:val="28"/>
          <w:lang w:val="ro-RO"/>
        </w:rPr>
        <w:t xml:space="preserve"> Se aproba anularea creantelor restante si accesoriilor acestora, in sume mai mici de 40 lei inclusiv/rol, pentru pozitiile de rol care au restante, si acestea sunt mai vechi de </w:t>
      </w:r>
      <w:r w:rsidR="00BC3D54">
        <w:rPr>
          <w:b/>
          <w:sz w:val="28"/>
          <w:szCs w:val="28"/>
          <w:lang w:val="ro-RO"/>
        </w:rPr>
        <w:t>01.01.2018.</w:t>
      </w:r>
      <w:r w:rsidR="00BC3D54">
        <w:rPr>
          <w:sz w:val="28"/>
          <w:szCs w:val="28"/>
          <w:lang w:val="ro-RO"/>
        </w:rPr>
        <w:t xml:space="preserve"> Plafonul se aplica totatului creantelor fiscale datorate si neachitate de debitori.</w:t>
      </w:r>
    </w:p>
    <w:p w:rsidR="007D6476" w:rsidRDefault="007D6476" w:rsidP="00BC3D54">
      <w:pPr>
        <w:ind w:firstLine="708"/>
        <w:jc w:val="both"/>
        <w:rPr>
          <w:sz w:val="28"/>
          <w:szCs w:val="28"/>
          <w:lang w:val="ro-RO"/>
        </w:rPr>
      </w:pPr>
    </w:p>
    <w:p w:rsidR="00BC3D54" w:rsidRDefault="00BC3D54" w:rsidP="00BC3D54">
      <w:pPr>
        <w:jc w:val="both"/>
        <w:rPr>
          <w:b/>
          <w:sz w:val="28"/>
          <w:szCs w:val="28"/>
        </w:rPr>
      </w:pPr>
    </w:p>
    <w:p w:rsidR="00BC3D54" w:rsidRDefault="00BC3D54" w:rsidP="00BC3D54">
      <w:pPr>
        <w:jc w:val="both"/>
        <w:rPr>
          <w:sz w:val="28"/>
          <w:szCs w:val="28"/>
        </w:rPr>
      </w:pPr>
      <w:r>
        <w:rPr>
          <w:b/>
          <w:sz w:val="28"/>
          <w:szCs w:val="28"/>
        </w:rPr>
        <w:tab/>
      </w:r>
      <w:r>
        <w:rPr>
          <w:b/>
          <w:sz w:val="28"/>
          <w:szCs w:val="28"/>
        </w:rPr>
        <w:tab/>
      </w:r>
      <w:r>
        <w:rPr>
          <w:b/>
          <w:sz w:val="28"/>
          <w:szCs w:val="28"/>
        </w:rPr>
        <w:tab/>
      </w:r>
    </w:p>
    <w:p w:rsidR="00BC3D54" w:rsidRDefault="00BC3D54" w:rsidP="00BC3D54">
      <w:pPr>
        <w:ind w:firstLine="708"/>
        <w:jc w:val="both"/>
        <w:rPr>
          <w:b/>
          <w:sz w:val="28"/>
          <w:szCs w:val="28"/>
        </w:rPr>
      </w:pPr>
      <w:r>
        <w:rPr>
          <w:b/>
          <w:sz w:val="28"/>
          <w:szCs w:val="28"/>
        </w:rPr>
        <w:t>CAPITOLUL XI</w:t>
      </w:r>
    </w:p>
    <w:p w:rsidR="00BC3D54" w:rsidRDefault="00BC3D54" w:rsidP="00BC3D54">
      <w:pPr>
        <w:ind w:firstLine="708"/>
        <w:jc w:val="both"/>
        <w:rPr>
          <w:b/>
          <w:sz w:val="28"/>
          <w:szCs w:val="28"/>
        </w:rPr>
      </w:pPr>
      <w:r>
        <w:rPr>
          <w:b/>
          <w:sz w:val="28"/>
          <w:szCs w:val="28"/>
        </w:rPr>
        <w:t>SANCȚIUNI</w:t>
      </w:r>
    </w:p>
    <w:p w:rsidR="00BC3D54" w:rsidRDefault="00BC3D54" w:rsidP="00BC3D54">
      <w:pPr>
        <w:jc w:val="both"/>
        <w:rPr>
          <w:b/>
          <w:sz w:val="28"/>
          <w:szCs w:val="28"/>
        </w:rPr>
      </w:pPr>
    </w:p>
    <w:p w:rsidR="00BC3D54" w:rsidRDefault="00BC3D54" w:rsidP="00BC3D54">
      <w:pPr>
        <w:autoSpaceDE w:val="0"/>
        <w:autoSpaceDN w:val="0"/>
        <w:adjustRightInd w:val="0"/>
        <w:ind w:firstLine="720"/>
        <w:jc w:val="both"/>
        <w:rPr>
          <w:sz w:val="28"/>
          <w:szCs w:val="28"/>
        </w:rPr>
      </w:pPr>
      <w:r>
        <w:rPr>
          <w:b/>
          <w:sz w:val="28"/>
          <w:szCs w:val="28"/>
        </w:rPr>
        <w:t>Art.20</w:t>
      </w:r>
      <w:r>
        <w:rPr>
          <w:sz w:val="28"/>
          <w:szCs w:val="28"/>
        </w:rPr>
        <w:t>.Nerespectarea prevederilor prezentei hotărâri atrage răspunderea disciplinară, contravenţională sau penală, potrivit dispoziţiilor legale în vigoare.</w:t>
      </w:r>
    </w:p>
    <w:p w:rsidR="00BC3D54" w:rsidRDefault="00BC3D54" w:rsidP="00BC3D54">
      <w:pPr>
        <w:jc w:val="both"/>
        <w:rPr>
          <w:b/>
          <w:sz w:val="28"/>
          <w:szCs w:val="28"/>
        </w:rPr>
      </w:pPr>
    </w:p>
    <w:p w:rsidR="00BC3D54" w:rsidRPr="00BA62EF" w:rsidRDefault="00BC3D54" w:rsidP="00BA62EF">
      <w:pPr>
        <w:pStyle w:val="ListParagraph"/>
        <w:numPr>
          <w:ilvl w:val="0"/>
          <w:numId w:val="15"/>
        </w:numPr>
        <w:autoSpaceDE w:val="0"/>
        <w:autoSpaceDN w:val="0"/>
        <w:adjustRightInd w:val="0"/>
        <w:ind w:left="0" w:firstLine="300"/>
        <w:jc w:val="both"/>
        <w:rPr>
          <w:sz w:val="28"/>
          <w:szCs w:val="28"/>
        </w:rPr>
      </w:pPr>
      <w:r w:rsidRPr="00BA62EF">
        <w:rPr>
          <w:sz w:val="28"/>
          <w:szCs w:val="28"/>
        </w:rPr>
        <w:t>Constituie contravenţii următoarele fapte, dacă nu au fost săvârşite în astfel de condiţii încât să fie considerate, potrivit legii, infracţiuni:</w:t>
      </w:r>
    </w:p>
    <w:p w:rsidR="00BA62EF" w:rsidRPr="00BA62EF" w:rsidRDefault="009618B1" w:rsidP="009618B1">
      <w:pPr>
        <w:autoSpaceDE w:val="0"/>
        <w:autoSpaceDN w:val="0"/>
        <w:adjustRightInd w:val="0"/>
        <w:rPr>
          <w:sz w:val="28"/>
          <w:szCs w:val="28"/>
        </w:rPr>
      </w:pPr>
      <w:r>
        <w:rPr>
          <w:sz w:val="28"/>
          <w:szCs w:val="28"/>
        </w:rPr>
        <w:t xml:space="preserve">   </w:t>
      </w:r>
      <w:r w:rsidR="00BA62EF" w:rsidRPr="00BA62EF">
        <w:rPr>
          <w:sz w:val="28"/>
          <w:szCs w:val="28"/>
        </w:rPr>
        <w:t xml:space="preserve"> (2) Constituie contravenţii următoarele fapte, dacă nu au fost săvârşite în astfel de condiţii încât să fie considerate, potrivit legii, infracţiuni:</w:t>
      </w:r>
    </w:p>
    <w:p w:rsidR="00BC3D54" w:rsidRDefault="00BC3D54" w:rsidP="00BC3D54">
      <w:pPr>
        <w:autoSpaceDE w:val="0"/>
        <w:autoSpaceDN w:val="0"/>
        <w:adjustRightInd w:val="0"/>
        <w:jc w:val="both"/>
        <w:rPr>
          <w:sz w:val="28"/>
          <w:szCs w:val="28"/>
        </w:rPr>
      </w:pPr>
      <w:r>
        <w:rPr>
          <w:sz w:val="28"/>
          <w:szCs w:val="28"/>
        </w:rPr>
        <w:t xml:space="preserve">    a) depunerea peste termen a declaraţiilor de impunere prevăzute la art. 461 alin. (2), (6), (7), alin. (10) lit. c), alin. (12) şi (13), art. 466 alin. (2), (5), alin. (7) lit. c), alin. (9) şi (10), art. 471 alin. (2), (4), (5) şi alin. (6) lit. b) şi c), art. 474 alin. (7) lit. c), alin. (11), art. 478 alin. (5) şi art. 483 alin. (2);</w:t>
      </w:r>
    </w:p>
    <w:p w:rsidR="00BC3D54" w:rsidRDefault="00BC3D54" w:rsidP="00BC3D54">
      <w:pPr>
        <w:autoSpaceDE w:val="0"/>
        <w:autoSpaceDN w:val="0"/>
        <w:adjustRightInd w:val="0"/>
        <w:jc w:val="both"/>
        <w:rPr>
          <w:sz w:val="28"/>
          <w:szCs w:val="28"/>
        </w:rPr>
      </w:pPr>
      <w:r>
        <w:rPr>
          <w:sz w:val="28"/>
          <w:szCs w:val="28"/>
        </w:rPr>
        <w:t xml:space="preserve">    b) nedepunerea declaraţiilor de impunere prevăzute la art. 461 alin. (2), (6), (7), alin. (10) lit. c), alin. (12) şi (13), art. 466 alin. (2), (5) şi alin. (7) lit. c), alin. (9) şi (10), art. 471 alin. (2), (4), (5) şi alin. (6) lit. b) şi c), art. 474 alin. (7) lit. c), alin. (11), art. 478 alin. (5) şi art. 483 alin. (2).</w:t>
      </w:r>
    </w:p>
    <w:p w:rsidR="00BC3D54" w:rsidRDefault="00BC3D54" w:rsidP="00BC3D54">
      <w:pPr>
        <w:autoSpaceDE w:val="0"/>
        <w:autoSpaceDN w:val="0"/>
        <w:adjustRightInd w:val="0"/>
        <w:jc w:val="both"/>
        <w:rPr>
          <w:sz w:val="28"/>
          <w:szCs w:val="28"/>
        </w:rPr>
      </w:pPr>
      <w:r>
        <w:rPr>
          <w:sz w:val="28"/>
          <w:szCs w:val="28"/>
        </w:rPr>
        <w:t xml:space="preserve">    (3) Contravenţia prevăzută la alin. (2) lit. a) se sancţionează cu amendă de  70 lei , iar cele de la alin. (2) lit. b) cu amendă de  279 lei.</w:t>
      </w:r>
    </w:p>
    <w:p w:rsidR="00BC3D54" w:rsidRDefault="00BC3D54" w:rsidP="00BC3D54">
      <w:pPr>
        <w:autoSpaceDE w:val="0"/>
        <w:autoSpaceDN w:val="0"/>
        <w:adjustRightInd w:val="0"/>
        <w:jc w:val="both"/>
        <w:rPr>
          <w:sz w:val="28"/>
          <w:szCs w:val="28"/>
        </w:rPr>
      </w:pPr>
      <w:r>
        <w:rPr>
          <w:sz w:val="28"/>
          <w:szCs w:val="28"/>
        </w:rPr>
        <w:t xml:space="preserve">    (4) Încălcarea normelor tehnice privind tipărirea, înregistrarea, vânzarea, evidenţa şi gestionarea, după caz, a abonamentelor şi a biletelor de intrare la spectacole constituie contravenţie şi se sancţionează cu amendă de  325 lei.</w:t>
      </w:r>
    </w:p>
    <w:p w:rsidR="00BC3D54" w:rsidRDefault="00BC3D54" w:rsidP="00BC3D54">
      <w:pPr>
        <w:autoSpaceDE w:val="0"/>
        <w:autoSpaceDN w:val="0"/>
        <w:adjustRightInd w:val="0"/>
        <w:jc w:val="both"/>
        <w:rPr>
          <w:iCs/>
          <w:sz w:val="28"/>
          <w:szCs w:val="28"/>
        </w:rPr>
      </w:pPr>
      <w:r>
        <w:rPr>
          <w:iCs/>
          <w:sz w:val="28"/>
          <w:szCs w:val="28"/>
        </w:rPr>
        <w:t xml:space="preserve">    (4^1) Necomunicarea informaţiilor şi a documentelor de natura celor prevăzute la art. 494 alin. (12) în termen de cel mult 15 zile lucrătoare de la data primirii solicitării constituie contravenţie şi se sancţionează cu amendă de 500  lei.</w:t>
      </w:r>
    </w:p>
    <w:p w:rsidR="00581D90" w:rsidRDefault="00581D90" w:rsidP="00BC3D54">
      <w:pPr>
        <w:autoSpaceDE w:val="0"/>
        <w:autoSpaceDN w:val="0"/>
        <w:adjustRightInd w:val="0"/>
        <w:jc w:val="both"/>
        <w:rPr>
          <w:iCs/>
          <w:sz w:val="28"/>
          <w:szCs w:val="28"/>
        </w:rPr>
      </w:pPr>
    </w:p>
    <w:p w:rsidR="00581D90" w:rsidRDefault="00581D90" w:rsidP="00BC3D54">
      <w:pPr>
        <w:autoSpaceDE w:val="0"/>
        <w:autoSpaceDN w:val="0"/>
        <w:adjustRightInd w:val="0"/>
        <w:jc w:val="both"/>
        <w:rPr>
          <w:iCs/>
          <w:sz w:val="28"/>
          <w:szCs w:val="28"/>
        </w:rPr>
      </w:pPr>
    </w:p>
    <w:p w:rsidR="00270D9F" w:rsidRDefault="00270D9F" w:rsidP="00BC3D54">
      <w:pPr>
        <w:autoSpaceDE w:val="0"/>
        <w:autoSpaceDN w:val="0"/>
        <w:adjustRightInd w:val="0"/>
        <w:jc w:val="both"/>
        <w:rPr>
          <w:iCs/>
          <w:sz w:val="28"/>
          <w:szCs w:val="28"/>
        </w:rPr>
      </w:pPr>
    </w:p>
    <w:p w:rsidR="00270D9F" w:rsidRDefault="00270D9F"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r>
        <w:rPr>
          <w:sz w:val="28"/>
          <w:szCs w:val="28"/>
        </w:rPr>
        <w:t xml:space="preserve">    (5) În cazul persoanelor juridice, limitele minime şi maxime ale amenzilor prevăzute la alin. (3) şi (4) se majorează cu 300%.</w:t>
      </w:r>
    </w:p>
    <w:p w:rsidR="00BC3D54" w:rsidRDefault="00BC3D54" w:rsidP="00BC3D54">
      <w:pPr>
        <w:autoSpaceDE w:val="0"/>
        <w:autoSpaceDN w:val="0"/>
        <w:adjustRightInd w:val="0"/>
        <w:jc w:val="both"/>
        <w:rPr>
          <w:sz w:val="28"/>
          <w:szCs w:val="28"/>
        </w:rPr>
      </w:pPr>
      <w:r>
        <w:rPr>
          <w:sz w:val="28"/>
          <w:szCs w:val="28"/>
        </w:rPr>
        <w:t xml:space="preserve">    (6) Constatarea contravenţiilor şi aplicarea sancţiunilor se fac de către primari şi persoane împuternicite din cadrul autorităţii administraţiei publice locale.</w:t>
      </w:r>
    </w:p>
    <w:p w:rsidR="00BC3D54" w:rsidRDefault="00BC3D54" w:rsidP="00BC3D54">
      <w:pPr>
        <w:autoSpaceDE w:val="0"/>
        <w:autoSpaceDN w:val="0"/>
        <w:adjustRightInd w:val="0"/>
        <w:jc w:val="both"/>
        <w:rPr>
          <w:sz w:val="28"/>
          <w:szCs w:val="28"/>
        </w:rPr>
      </w:pPr>
      <w:r>
        <w:rPr>
          <w:sz w:val="28"/>
          <w:szCs w:val="28"/>
        </w:rPr>
        <w:t xml:space="preserve">    (7) Limitele amenzilor prevăzute la alin. (3) şi (4) se actualizează prin hotărâre a consiliilor locale conform procedurii stabilite la art. 491.</w:t>
      </w:r>
    </w:p>
    <w:p w:rsidR="00BC3D54" w:rsidRDefault="00BC3D54" w:rsidP="00BC3D54">
      <w:pPr>
        <w:autoSpaceDE w:val="0"/>
        <w:autoSpaceDN w:val="0"/>
        <w:adjustRightInd w:val="0"/>
        <w:jc w:val="both"/>
        <w:rPr>
          <w:sz w:val="28"/>
          <w:szCs w:val="28"/>
        </w:rPr>
      </w:pPr>
      <w:r>
        <w:rPr>
          <w:sz w:val="28"/>
          <w:szCs w:val="28"/>
        </w:rPr>
        <w:t>(8)</w:t>
      </w:r>
      <w:r>
        <w:rPr>
          <w:iCs/>
          <w:sz w:val="28"/>
          <w:szCs w:val="28"/>
        </w:rPr>
        <w:t xml:space="preserve"> Contravenţiilor prevăzute în prezentul capitol li se aplică dispoziţiile Ordonanţei Guvernului nr. 2/2001 privind regimul juridic al contravenţiilor, aprobată cu modificări şi completări prin Legea nr. 180/2002, cu modificările şi completările ulterioare, inclusiv posibilitatea achitării, pe loc sau în termen de cel mult 48 de ore de la data încheierii procesului-verbal ori, după caz, de la data comunicării acestuia, a jumătate din minimul amenzii.</w:t>
      </w:r>
    </w:p>
    <w:p w:rsidR="00BC3D54" w:rsidRDefault="00BC3D54" w:rsidP="00BC3D54">
      <w:pPr>
        <w:autoSpaceDE w:val="0"/>
        <w:autoSpaceDN w:val="0"/>
        <w:adjustRightInd w:val="0"/>
        <w:jc w:val="both"/>
        <w:rPr>
          <w:sz w:val="28"/>
          <w:szCs w:val="28"/>
        </w:rPr>
      </w:pPr>
    </w:p>
    <w:p w:rsidR="00BC3D54" w:rsidRDefault="00BC3D54" w:rsidP="00BC3D54">
      <w:pPr>
        <w:autoSpaceDE w:val="0"/>
        <w:autoSpaceDN w:val="0"/>
        <w:adjustRightInd w:val="0"/>
        <w:jc w:val="both"/>
        <w:rPr>
          <w:sz w:val="28"/>
          <w:szCs w:val="28"/>
        </w:rPr>
      </w:pPr>
    </w:p>
    <w:p w:rsidR="003C236B" w:rsidRPr="003C236B" w:rsidRDefault="003C236B" w:rsidP="003C236B">
      <w:pPr>
        <w:pStyle w:val="NoSpacing"/>
        <w:rPr>
          <w:sz w:val="28"/>
          <w:szCs w:val="28"/>
        </w:rPr>
      </w:pPr>
      <w:r>
        <w:rPr>
          <w:rFonts w:eastAsia="Times New Roman"/>
          <w:sz w:val="28"/>
          <w:szCs w:val="28"/>
        </w:rPr>
        <w:tab/>
      </w:r>
      <w:r>
        <w:rPr>
          <w:rFonts w:eastAsia="Times New Roman"/>
          <w:sz w:val="28"/>
          <w:szCs w:val="28"/>
        </w:rPr>
        <w:tab/>
      </w:r>
      <w:r w:rsidRPr="003C236B">
        <w:rPr>
          <w:sz w:val="28"/>
          <w:szCs w:val="28"/>
        </w:rPr>
        <w:t>Preşedinte de şedinţă,</w:t>
      </w:r>
    </w:p>
    <w:p w:rsidR="003C236B" w:rsidRPr="003C236B" w:rsidRDefault="003C236B" w:rsidP="003C236B">
      <w:pPr>
        <w:pStyle w:val="NoSpacing"/>
        <w:rPr>
          <w:sz w:val="28"/>
          <w:szCs w:val="28"/>
        </w:rPr>
      </w:pPr>
      <w:r w:rsidRPr="003C236B">
        <w:rPr>
          <w:sz w:val="28"/>
          <w:szCs w:val="28"/>
        </w:rPr>
        <w:tab/>
        <w:t xml:space="preserve">                Krizsan  Tibor</w:t>
      </w:r>
    </w:p>
    <w:p w:rsidR="003C236B" w:rsidRPr="003C236B" w:rsidRDefault="003C236B" w:rsidP="003C236B">
      <w:pPr>
        <w:pStyle w:val="NoSpacing"/>
        <w:rPr>
          <w:sz w:val="28"/>
          <w:szCs w:val="28"/>
        </w:rPr>
      </w:pPr>
      <w:r w:rsidRPr="003C236B">
        <w:rPr>
          <w:sz w:val="28"/>
          <w:szCs w:val="28"/>
        </w:rPr>
        <w:tab/>
      </w:r>
      <w:r w:rsidRPr="003C236B">
        <w:rPr>
          <w:sz w:val="28"/>
          <w:szCs w:val="28"/>
        </w:rPr>
        <w:tab/>
      </w:r>
      <w:r w:rsidRPr="003C236B">
        <w:rPr>
          <w:sz w:val="28"/>
          <w:szCs w:val="28"/>
        </w:rPr>
        <w:tab/>
      </w:r>
      <w:r w:rsidRPr="003C236B">
        <w:rPr>
          <w:sz w:val="28"/>
          <w:szCs w:val="28"/>
        </w:rPr>
        <w:tab/>
      </w:r>
      <w:r w:rsidRPr="003C236B">
        <w:rPr>
          <w:sz w:val="28"/>
          <w:szCs w:val="28"/>
        </w:rPr>
        <w:tab/>
      </w:r>
      <w:r w:rsidRPr="003C236B">
        <w:rPr>
          <w:sz w:val="28"/>
          <w:szCs w:val="28"/>
        </w:rPr>
        <w:tab/>
      </w:r>
      <w:r w:rsidRPr="003C236B">
        <w:rPr>
          <w:sz w:val="28"/>
          <w:szCs w:val="28"/>
        </w:rPr>
        <w:tab/>
      </w:r>
      <w:r>
        <w:rPr>
          <w:sz w:val="28"/>
          <w:szCs w:val="28"/>
        </w:rPr>
        <w:tab/>
      </w:r>
      <w:r w:rsidR="00BB458D">
        <w:rPr>
          <w:sz w:val="28"/>
          <w:szCs w:val="28"/>
        </w:rPr>
        <w:tab/>
      </w:r>
      <w:r w:rsidR="00BB458D">
        <w:rPr>
          <w:sz w:val="28"/>
          <w:szCs w:val="28"/>
        </w:rPr>
        <w:tab/>
      </w:r>
      <w:r w:rsidRPr="003C236B">
        <w:rPr>
          <w:sz w:val="28"/>
          <w:szCs w:val="28"/>
        </w:rPr>
        <w:t>Avizat  ptr.legalitate,</w:t>
      </w:r>
    </w:p>
    <w:p w:rsidR="003C236B" w:rsidRPr="003C236B" w:rsidRDefault="003C236B" w:rsidP="003C236B">
      <w:pPr>
        <w:pStyle w:val="NoSpacing"/>
        <w:rPr>
          <w:sz w:val="28"/>
          <w:szCs w:val="28"/>
        </w:rPr>
      </w:pPr>
      <w:r w:rsidRPr="003C236B">
        <w:rPr>
          <w:sz w:val="28"/>
          <w:szCs w:val="28"/>
        </w:rPr>
        <w:tab/>
      </w:r>
      <w:r w:rsidRPr="003C236B">
        <w:rPr>
          <w:sz w:val="28"/>
          <w:szCs w:val="28"/>
        </w:rPr>
        <w:tab/>
      </w:r>
      <w:r w:rsidRPr="003C236B">
        <w:rPr>
          <w:sz w:val="28"/>
          <w:szCs w:val="28"/>
        </w:rPr>
        <w:tab/>
      </w:r>
      <w:r w:rsidRPr="003C236B">
        <w:rPr>
          <w:sz w:val="28"/>
          <w:szCs w:val="28"/>
        </w:rPr>
        <w:tab/>
      </w:r>
      <w:r w:rsidRPr="003C236B">
        <w:rPr>
          <w:sz w:val="28"/>
          <w:szCs w:val="28"/>
        </w:rPr>
        <w:tab/>
      </w:r>
      <w:r w:rsidRPr="003C236B">
        <w:rPr>
          <w:sz w:val="28"/>
          <w:szCs w:val="28"/>
        </w:rPr>
        <w:tab/>
      </w:r>
      <w:r w:rsidRPr="003C236B">
        <w:rPr>
          <w:sz w:val="28"/>
          <w:szCs w:val="28"/>
        </w:rPr>
        <w:tab/>
      </w:r>
      <w:r w:rsidRPr="003C236B">
        <w:rPr>
          <w:sz w:val="28"/>
          <w:szCs w:val="28"/>
        </w:rPr>
        <w:tab/>
      </w:r>
      <w:r>
        <w:rPr>
          <w:sz w:val="28"/>
          <w:szCs w:val="28"/>
        </w:rPr>
        <w:t xml:space="preserve">       </w:t>
      </w:r>
      <w:r w:rsidR="00BB458D">
        <w:rPr>
          <w:sz w:val="28"/>
          <w:szCs w:val="28"/>
        </w:rPr>
        <w:tab/>
      </w:r>
      <w:r w:rsidR="00BB458D">
        <w:rPr>
          <w:sz w:val="28"/>
          <w:szCs w:val="28"/>
        </w:rPr>
        <w:tab/>
      </w:r>
      <w:r w:rsidR="00BB458D">
        <w:rPr>
          <w:sz w:val="28"/>
          <w:szCs w:val="28"/>
        </w:rPr>
        <w:tab/>
      </w:r>
      <w:r>
        <w:rPr>
          <w:sz w:val="28"/>
          <w:szCs w:val="28"/>
        </w:rPr>
        <w:t xml:space="preserve">   </w:t>
      </w:r>
      <w:r w:rsidRPr="003C236B">
        <w:rPr>
          <w:sz w:val="28"/>
          <w:szCs w:val="28"/>
        </w:rPr>
        <w:t>Secretar,</w:t>
      </w:r>
    </w:p>
    <w:p w:rsidR="00BC3D54" w:rsidRDefault="003C236B" w:rsidP="003C236B">
      <w:pPr>
        <w:pStyle w:val="NoSpacing"/>
        <w:jc w:val="both"/>
        <w:rPr>
          <w:sz w:val="28"/>
          <w:szCs w:val="28"/>
        </w:rPr>
      </w:pPr>
      <w:r w:rsidRPr="003C236B">
        <w:rPr>
          <w:sz w:val="28"/>
          <w:szCs w:val="28"/>
        </w:rPr>
        <w:tab/>
      </w:r>
      <w:r w:rsidRPr="003C236B">
        <w:rPr>
          <w:sz w:val="28"/>
          <w:szCs w:val="28"/>
        </w:rPr>
        <w:tab/>
      </w:r>
      <w:r w:rsidRPr="003C236B">
        <w:rPr>
          <w:sz w:val="28"/>
          <w:szCs w:val="28"/>
        </w:rPr>
        <w:tab/>
      </w:r>
      <w:r w:rsidRPr="003C236B">
        <w:rPr>
          <w:sz w:val="28"/>
          <w:szCs w:val="28"/>
        </w:rPr>
        <w:tab/>
      </w:r>
      <w:r w:rsidRPr="003C236B">
        <w:rPr>
          <w:sz w:val="28"/>
          <w:szCs w:val="28"/>
        </w:rPr>
        <w:tab/>
      </w:r>
      <w:r w:rsidRPr="003C236B">
        <w:rPr>
          <w:sz w:val="28"/>
          <w:szCs w:val="28"/>
        </w:rPr>
        <w:tab/>
        <w:t xml:space="preserve">                 </w:t>
      </w:r>
      <w:r>
        <w:rPr>
          <w:sz w:val="28"/>
          <w:szCs w:val="28"/>
        </w:rPr>
        <w:t xml:space="preserve">         </w:t>
      </w:r>
      <w:r w:rsidR="00BB458D">
        <w:rPr>
          <w:sz w:val="28"/>
          <w:szCs w:val="28"/>
        </w:rPr>
        <w:tab/>
      </w:r>
      <w:r w:rsidR="00BB458D">
        <w:rPr>
          <w:sz w:val="28"/>
          <w:szCs w:val="28"/>
        </w:rPr>
        <w:tab/>
      </w:r>
      <w:r w:rsidR="00BB458D">
        <w:rPr>
          <w:sz w:val="28"/>
          <w:szCs w:val="28"/>
        </w:rPr>
        <w:tab/>
      </w:r>
      <w:r w:rsidR="00270D9F">
        <w:rPr>
          <w:sz w:val="28"/>
          <w:szCs w:val="28"/>
        </w:rPr>
        <w:t xml:space="preserve">Józsa </w:t>
      </w:r>
      <w:r w:rsidRPr="003C236B">
        <w:rPr>
          <w:sz w:val="28"/>
          <w:szCs w:val="28"/>
        </w:rPr>
        <w:t>Ferenc</w:t>
      </w:r>
      <w:r w:rsidRPr="003C236B">
        <w:rPr>
          <w:sz w:val="28"/>
          <w:szCs w:val="28"/>
          <w:lang w:val="ro-RO"/>
        </w:rPr>
        <w:tab/>
      </w:r>
      <w:r w:rsidRPr="00211A5C">
        <w:rPr>
          <w:rFonts w:ascii="Arial Narrow" w:hAnsi="Arial Narrow"/>
          <w:sz w:val="28"/>
          <w:szCs w:val="28"/>
          <w:lang w:val="ro-RO"/>
        </w:rPr>
        <w:tab/>
      </w:r>
    </w:p>
    <w:p w:rsidR="007E57FB" w:rsidRDefault="007E57FB" w:rsidP="001A3F68">
      <w:pPr>
        <w:rPr>
          <w:b/>
          <w:sz w:val="24"/>
          <w:szCs w:val="24"/>
        </w:rPr>
      </w:pPr>
    </w:p>
    <w:p w:rsidR="007D372E" w:rsidRDefault="007D372E" w:rsidP="00BC3D54">
      <w:pPr>
        <w:ind w:left="7920" w:firstLine="720"/>
        <w:rPr>
          <w:b/>
          <w:sz w:val="24"/>
          <w:szCs w:val="24"/>
        </w:rPr>
      </w:pPr>
    </w:p>
    <w:p w:rsidR="007D372E" w:rsidRDefault="007D372E" w:rsidP="00BC3D54">
      <w:pPr>
        <w:ind w:left="7920" w:firstLine="720"/>
        <w:rPr>
          <w:b/>
          <w:sz w:val="24"/>
          <w:szCs w:val="24"/>
        </w:rPr>
      </w:pPr>
    </w:p>
    <w:p w:rsidR="00DA575A" w:rsidRDefault="00DA575A" w:rsidP="00DA575A">
      <w:pPr>
        <w:rPr>
          <w:b/>
          <w:sz w:val="24"/>
          <w:szCs w:val="24"/>
        </w:rPr>
      </w:pPr>
      <w:r>
        <w:rPr>
          <w:b/>
          <w:sz w:val="24"/>
          <w:szCs w:val="24"/>
        </w:rPr>
        <w:t xml:space="preserve">                                                       </w:t>
      </w: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DA575A" w:rsidRDefault="00DA575A" w:rsidP="00DA575A">
      <w:pPr>
        <w:rPr>
          <w:b/>
          <w:sz w:val="24"/>
          <w:szCs w:val="24"/>
        </w:rPr>
      </w:pPr>
    </w:p>
    <w:p w:rsidR="009711C6" w:rsidRDefault="009711C6" w:rsidP="00DA575A">
      <w:pPr>
        <w:ind w:left="2880" w:firstLine="720"/>
        <w:rPr>
          <w:b/>
          <w:sz w:val="24"/>
          <w:szCs w:val="24"/>
        </w:rPr>
      </w:pPr>
    </w:p>
    <w:p w:rsidR="009711C6" w:rsidRDefault="009711C6" w:rsidP="00DA575A">
      <w:pPr>
        <w:ind w:left="2880" w:firstLine="720"/>
        <w:rPr>
          <w:b/>
          <w:sz w:val="24"/>
          <w:szCs w:val="24"/>
        </w:rPr>
      </w:pPr>
    </w:p>
    <w:p w:rsidR="009711C6" w:rsidRDefault="009711C6" w:rsidP="00DA575A">
      <w:pPr>
        <w:ind w:left="2880" w:firstLine="720"/>
        <w:rPr>
          <w:b/>
          <w:sz w:val="24"/>
          <w:szCs w:val="24"/>
        </w:rPr>
      </w:pPr>
    </w:p>
    <w:p w:rsidR="009711C6" w:rsidRDefault="009711C6" w:rsidP="00DA575A">
      <w:pPr>
        <w:ind w:left="2880" w:firstLine="720"/>
        <w:rPr>
          <w:b/>
          <w:sz w:val="24"/>
          <w:szCs w:val="24"/>
        </w:rPr>
      </w:pPr>
    </w:p>
    <w:p w:rsidR="009711C6" w:rsidRDefault="009711C6" w:rsidP="00DA575A">
      <w:pPr>
        <w:ind w:left="2880" w:firstLine="720"/>
        <w:rPr>
          <w:b/>
          <w:sz w:val="24"/>
          <w:szCs w:val="24"/>
        </w:rPr>
      </w:pPr>
    </w:p>
    <w:p w:rsidR="009711C6" w:rsidRDefault="009711C6" w:rsidP="00581D90">
      <w:pPr>
        <w:rPr>
          <w:b/>
          <w:sz w:val="24"/>
          <w:szCs w:val="24"/>
        </w:rPr>
      </w:pPr>
    </w:p>
    <w:p w:rsidR="009711C6" w:rsidRDefault="009711C6" w:rsidP="00DA575A">
      <w:pPr>
        <w:ind w:left="2880" w:firstLine="720"/>
        <w:rPr>
          <w:b/>
          <w:sz w:val="24"/>
          <w:szCs w:val="24"/>
        </w:rPr>
      </w:pPr>
    </w:p>
    <w:p w:rsidR="009711C6" w:rsidRDefault="009711C6" w:rsidP="00DA575A">
      <w:pPr>
        <w:ind w:left="2880" w:firstLine="720"/>
        <w:rPr>
          <w:b/>
          <w:sz w:val="24"/>
          <w:szCs w:val="24"/>
        </w:rPr>
      </w:pPr>
    </w:p>
    <w:p w:rsidR="00BC3D54" w:rsidRDefault="00581D90" w:rsidP="00270D9F">
      <w:pPr>
        <w:ind w:left="180"/>
        <w:rPr>
          <w:b/>
          <w:sz w:val="24"/>
          <w:szCs w:val="24"/>
        </w:rPr>
      </w:pPr>
      <w:r>
        <w:rPr>
          <w:b/>
          <w:sz w:val="24"/>
          <w:szCs w:val="24"/>
        </w:rPr>
        <w:t xml:space="preserve">                                                            </w:t>
      </w:r>
      <w:r w:rsidR="00BC3D54">
        <w:rPr>
          <w:b/>
          <w:sz w:val="24"/>
          <w:szCs w:val="24"/>
        </w:rPr>
        <w:t xml:space="preserve">ANEXE </w:t>
      </w:r>
      <w:r w:rsidR="001D71F3">
        <w:rPr>
          <w:b/>
          <w:sz w:val="24"/>
          <w:szCs w:val="24"/>
        </w:rPr>
        <w:t xml:space="preserve"> </w:t>
      </w:r>
      <w:r w:rsidR="00BC3D54">
        <w:rPr>
          <w:b/>
          <w:sz w:val="24"/>
          <w:szCs w:val="24"/>
        </w:rPr>
        <w:t xml:space="preserve">la Hotararea Consiliului Local nr. </w:t>
      </w:r>
      <w:r w:rsidR="003C236B">
        <w:rPr>
          <w:b/>
          <w:sz w:val="24"/>
          <w:szCs w:val="24"/>
        </w:rPr>
        <w:t>75/2017</w:t>
      </w:r>
    </w:p>
    <w:p w:rsidR="00BC3D54" w:rsidRDefault="00BC3D54" w:rsidP="00270D9F">
      <w:pPr>
        <w:ind w:left="180"/>
        <w:rPr>
          <w:b/>
          <w:sz w:val="24"/>
          <w:szCs w:val="24"/>
        </w:rPr>
      </w:pPr>
    </w:p>
    <w:p w:rsidR="00BC3D54" w:rsidRDefault="00BC3D54" w:rsidP="00270D9F">
      <w:pPr>
        <w:ind w:left="180"/>
        <w:rPr>
          <w:b/>
          <w:sz w:val="24"/>
          <w:szCs w:val="24"/>
        </w:rPr>
      </w:pPr>
      <w:r>
        <w:rPr>
          <w:b/>
          <w:sz w:val="24"/>
          <w:szCs w:val="24"/>
        </w:rPr>
        <w:t>ANEXA NR. 1- IMPOZITUL SI TAXA PE CLADIRI PERSOANE FIZICE</w:t>
      </w:r>
    </w:p>
    <w:p w:rsidR="00BC3D54" w:rsidRDefault="00BC3D54" w:rsidP="00270D9F">
      <w:pPr>
        <w:ind w:left="180"/>
        <w:rPr>
          <w:b/>
          <w:sz w:val="24"/>
          <w:szCs w:val="24"/>
        </w:rPr>
      </w:pPr>
      <w:r>
        <w:rPr>
          <w:b/>
          <w:sz w:val="24"/>
          <w:szCs w:val="24"/>
        </w:rPr>
        <w:t>VALORI IMPOZABILE</w:t>
      </w:r>
    </w:p>
    <w:p w:rsidR="00BC3D54" w:rsidRDefault="00BC3D54" w:rsidP="00270D9F">
      <w:pPr>
        <w:ind w:left="180"/>
        <w:rPr>
          <w:sz w:val="24"/>
          <w:szCs w:val="24"/>
        </w:rPr>
      </w:pPr>
      <w:r>
        <w:rPr>
          <w:sz w:val="24"/>
          <w:szCs w:val="24"/>
        </w:rPr>
        <w:t>Pe metru patrat de suprafata construita, desfasurata *), la cladiri si la alte constructii apartinand persoanelor fizice</w:t>
      </w:r>
    </w:p>
    <w:tbl>
      <w:tblPr>
        <w:tblpPr w:leftFromText="180" w:rightFromText="180" w:vertAnchor="text" w:horzAnchor="margin" w:tblpY="1107"/>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3"/>
        <w:gridCol w:w="2160"/>
        <w:gridCol w:w="2070"/>
        <w:gridCol w:w="1895"/>
      </w:tblGrid>
      <w:tr w:rsidR="001A3F68" w:rsidTr="009711C6">
        <w:trPr>
          <w:cantSplit/>
          <w:trHeight w:val="978"/>
        </w:trPr>
        <w:tc>
          <w:tcPr>
            <w:tcW w:w="4513" w:type="dxa"/>
            <w:vMerge w:val="restart"/>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center"/>
              <w:rPr>
                <w:b/>
                <w:sz w:val="24"/>
                <w:szCs w:val="24"/>
              </w:rPr>
            </w:pPr>
            <w:r>
              <w:rPr>
                <w:b/>
                <w:sz w:val="24"/>
                <w:szCs w:val="24"/>
              </w:rPr>
              <w:t>Felul cladirilor si a altor constructii impozabile</w:t>
            </w:r>
          </w:p>
        </w:tc>
        <w:tc>
          <w:tcPr>
            <w:tcW w:w="4230" w:type="dxa"/>
            <w:gridSpan w:val="2"/>
            <w:tcBorders>
              <w:top w:val="single" w:sz="4" w:space="0" w:color="auto"/>
              <w:left w:val="single" w:sz="4" w:space="0" w:color="auto"/>
              <w:bottom w:val="single" w:sz="4" w:space="0" w:color="auto"/>
              <w:right w:val="single" w:sz="4" w:space="0" w:color="auto"/>
            </w:tcBorders>
          </w:tcPr>
          <w:p w:rsidR="001A3F68" w:rsidRDefault="001A3F68" w:rsidP="00270D9F">
            <w:pPr>
              <w:spacing w:line="254" w:lineRule="auto"/>
              <w:ind w:left="180"/>
              <w:jc w:val="center"/>
              <w:rPr>
                <w:b/>
                <w:sz w:val="24"/>
                <w:szCs w:val="24"/>
              </w:rPr>
            </w:pPr>
            <w:r>
              <w:rPr>
                <w:b/>
                <w:sz w:val="24"/>
                <w:szCs w:val="24"/>
              </w:rPr>
              <w:t>Nivel stabilit</w:t>
            </w:r>
          </w:p>
          <w:p w:rsidR="001A3F68" w:rsidRDefault="00AB115A" w:rsidP="00270D9F">
            <w:pPr>
              <w:spacing w:line="254" w:lineRule="auto"/>
              <w:ind w:left="180"/>
              <w:jc w:val="center"/>
              <w:rPr>
                <w:b/>
                <w:sz w:val="24"/>
                <w:szCs w:val="24"/>
              </w:rPr>
            </w:pPr>
            <w:r>
              <w:rPr>
                <w:b/>
                <w:sz w:val="24"/>
                <w:szCs w:val="24"/>
              </w:rPr>
              <w:t>pe anul 2018</w:t>
            </w:r>
            <w:r w:rsidR="001A3F68">
              <w:rPr>
                <w:b/>
                <w:sz w:val="24"/>
                <w:szCs w:val="24"/>
              </w:rPr>
              <w:t xml:space="preserve"> prin Legea 227/2015</w:t>
            </w:r>
          </w:p>
          <w:p w:rsidR="001A3F68" w:rsidRDefault="001A3F68" w:rsidP="00270D9F">
            <w:pPr>
              <w:spacing w:line="254" w:lineRule="auto"/>
              <w:ind w:left="180"/>
              <w:jc w:val="center"/>
              <w:rPr>
                <w:b/>
                <w:sz w:val="24"/>
                <w:szCs w:val="24"/>
              </w:rPr>
            </w:pPr>
            <w:r>
              <w:rPr>
                <w:b/>
                <w:sz w:val="24"/>
                <w:szCs w:val="24"/>
              </w:rPr>
              <w:t>Lei/mp</w:t>
            </w:r>
          </w:p>
          <w:p w:rsidR="001A3F68" w:rsidRDefault="001A3F68" w:rsidP="00270D9F">
            <w:pPr>
              <w:spacing w:line="254" w:lineRule="auto"/>
              <w:ind w:left="180"/>
              <w:jc w:val="center"/>
              <w:rPr>
                <w:b/>
                <w:sz w:val="24"/>
                <w:szCs w:val="24"/>
              </w:rPr>
            </w:pPr>
          </w:p>
        </w:tc>
        <w:tc>
          <w:tcPr>
            <w:tcW w:w="1895" w:type="dxa"/>
            <w:tcBorders>
              <w:top w:val="single" w:sz="4" w:space="0" w:color="auto"/>
              <w:left w:val="single" w:sz="4" w:space="0" w:color="auto"/>
              <w:bottom w:val="single" w:sz="4" w:space="0" w:color="auto"/>
              <w:right w:val="single" w:sz="4" w:space="0" w:color="auto"/>
            </w:tcBorders>
          </w:tcPr>
          <w:p w:rsidR="001A3F68" w:rsidRDefault="001A3F68" w:rsidP="00270D9F">
            <w:pPr>
              <w:spacing w:line="254" w:lineRule="auto"/>
              <w:ind w:left="180"/>
              <w:jc w:val="center"/>
              <w:rPr>
                <w:b/>
                <w:sz w:val="24"/>
                <w:szCs w:val="24"/>
              </w:rPr>
            </w:pPr>
          </w:p>
        </w:tc>
      </w:tr>
      <w:tr w:rsidR="001A3F68" w:rsidTr="009711C6">
        <w:trPr>
          <w:cantSplit/>
          <w:trHeight w:val="276"/>
        </w:trPr>
        <w:tc>
          <w:tcPr>
            <w:tcW w:w="4513" w:type="dxa"/>
            <w:vMerge/>
            <w:tcBorders>
              <w:top w:val="single" w:sz="4" w:space="0" w:color="auto"/>
              <w:left w:val="single" w:sz="4" w:space="0" w:color="auto"/>
              <w:bottom w:val="single" w:sz="4" w:space="0" w:color="auto"/>
              <w:right w:val="single" w:sz="4" w:space="0" w:color="auto"/>
            </w:tcBorders>
            <w:vAlign w:val="center"/>
            <w:hideMark/>
          </w:tcPr>
          <w:p w:rsidR="001A3F68" w:rsidRDefault="001A3F68" w:rsidP="00270D9F">
            <w:pPr>
              <w:ind w:left="180"/>
              <w:rPr>
                <w:b/>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center"/>
              <w:rPr>
                <w:b/>
                <w:sz w:val="24"/>
                <w:szCs w:val="24"/>
              </w:rPr>
            </w:pPr>
            <w:r>
              <w:rPr>
                <w:b/>
                <w:sz w:val="24"/>
                <w:szCs w:val="24"/>
              </w:rPr>
              <w:t>Cu instalatii de apa , canalizare, electrice, incalzire (conditii cumulative)</w:t>
            </w:r>
          </w:p>
        </w:tc>
        <w:tc>
          <w:tcPr>
            <w:tcW w:w="2070" w:type="dxa"/>
            <w:tcBorders>
              <w:top w:val="single" w:sz="4" w:space="0" w:color="auto"/>
              <w:left w:val="single" w:sz="4" w:space="0" w:color="auto"/>
              <w:bottom w:val="single" w:sz="4" w:space="0" w:color="auto"/>
              <w:right w:val="single" w:sz="4" w:space="0" w:color="auto"/>
            </w:tcBorders>
          </w:tcPr>
          <w:p w:rsidR="001A3F68" w:rsidRDefault="001A3F68" w:rsidP="00270D9F">
            <w:pPr>
              <w:spacing w:line="254" w:lineRule="auto"/>
              <w:ind w:left="180"/>
              <w:jc w:val="center"/>
              <w:rPr>
                <w:b/>
                <w:sz w:val="24"/>
                <w:szCs w:val="24"/>
              </w:rPr>
            </w:pPr>
            <w:r>
              <w:rPr>
                <w:b/>
                <w:sz w:val="24"/>
                <w:szCs w:val="24"/>
              </w:rPr>
              <w:t>Fara instalatii de apa , canalizare, electrice, incalzire</w:t>
            </w:r>
          </w:p>
          <w:p w:rsidR="001A3F68" w:rsidRDefault="001A3F68" w:rsidP="00270D9F">
            <w:pPr>
              <w:spacing w:line="254" w:lineRule="auto"/>
              <w:ind w:left="180"/>
              <w:jc w:val="center"/>
              <w:rPr>
                <w:b/>
                <w:sz w:val="24"/>
                <w:szCs w:val="24"/>
              </w:rPr>
            </w:pPr>
          </w:p>
          <w:p w:rsidR="001A3F68" w:rsidRDefault="001A3F68" w:rsidP="00270D9F">
            <w:pPr>
              <w:spacing w:line="254" w:lineRule="auto"/>
              <w:ind w:left="180"/>
              <w:jc w:val="center"/>
              <w:rPr>
                <w:b/>
                <w:sz w:val="24"/>
                <w:szCs w:val="24"/>
              </w:rPr>
            </w:pPr>
          </w:p>
        </w:tc>
        <w:tc>
          <w:tcPr>
            <w:tcW w:w="1895" w:type="dxa"/>
            <w:tcBorders>
              <w:top w:val="single" w:sz="4" w:space="0" w:color="auto"/>
              <w:left w:val="single" w:sz="4" w:space="0" w:color="auto"/>
              <w:bottom w:val="single" w:sz="4" w:space="0" w:color="auto"/>
              <w:right w:val="single" w:sz="4" w:space="0" w:color="auto"/>
            </w:tcBorders>
          </w:tcPr>
          <w:p w:rsidR="001A3F68" w:rsidRDefault="001A3F68" w:rsidP="00270D9F">
            <w:pPr>
              <w:spacing w:line="254" w:lineRule="auto"/>
              <w:ind w:left="180"/>
              <w:jc w:val="center"/>
              <w:rPr>
                <w:b/>
                <w:sz w:val="24"/>
                <w:szCs w:val="24"/>
              </w:rPr>
            </w:pPr>
            <w:r>
              <w:rPr>
                <w:b/>
                <w:sz w:val="24"/>
                <w:szCs w:val="24"/>
              </w:rPr>
              <w:t>Cota adiționala stabilită pentru 2018</w:t>
            </w:r>
          </w:p>
          <w:p w:rsidR="001A3F68" w:rsidRDefault="001A3F68" w:rsidP="00270D9F">
            <w:pPr>
              <w:spacing w:line="254" w:lineRule="auto"/>
              <w:ind w:left="180"/>
              <w:jc w:val="center"/>
              <w:rPr>
                <w:b/>
                <w:sz w:val="24"/>
                <w:szCs w:val="24"/>
              </w:rPr>
            </w:pPr>
          </w:p>
          <w:p w:rsidR="001A3F68" w:rsidRDefault="001A3F68" w:rsidP="00270D9F">
            <w:pPr>
              <w:spacing w:line="254" w:lineRule="auto"/>
              <w:ind w:left="180"/>
              <w:jc w:val="center"/>
              <w:rPr>
                <w:b/>
                <w:sz w:val="24"/>
                <w:szCs w:val="24"/>
              </w:rPr>
            </w:pPr>
          </w:p>
        </w:tc>
      </w:tr>
      <w:tr w:rsidR="001A3F68" w:rsidTr="009711C6">
        <w:trPr>
          <w:cantSplit/>
        </w:trPr>
        <w:tc>
          <w:tcPr>
            <w:tcW w:w="4513"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center"/>
              <w:rPr>
                <w:sz w:val="24"/>
                <w:szCs w:val="24"/>
              </w:rPr>
            </w:pPr>
            <w:r>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center"/>
              <w:rPr>
                <w:sz w:val="24"/>
                <w:szCs w:val="24"/>
              </w:rPr>
            </w:pPr>
            <w:r>
              <w:rPr>
                <w:sz w:val="24"/>
                <w:szCs w:val="24"/>
              </w:rPr>
              <w:t>4</w:t>
            </w:r>
          </w:p>
        </w:tc>
        <w:tc>
          <w:tcPr>
            <w:tcW w:w="2070"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center"/>
              <w:rPr>
                <w:sz w:val="24"/>
                <w:szCs w:val="24"/>
              </w:rPr>
            </w:pPr>
            <w:r>
              <w:rPr>
                <w:sz w:val="24"/>
                <w:szCs w:val="24"/>
              </w:rPr>
              <w:t>5</w:t>
            </w:r>
          </w:p>
        </w:tc>
        <w:tc>
          <w:tcPr>
            <w:tcW w:w="1895"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center"/>
              <w:rPr>
                <w:sz w:val="24"/>
                <w:szCs w:val="24"/>
              </w:rPr>
            </w:pPr>
            <w:r>
              <w:rPr>
                <w:sz w:val="24"/>
                <w:szCs w:val="24"/>
              </w:rPr>
              <w:t>5</w:t>
            </w:r>
          </w:p>
        </w:tc>
      </w:tr>
      <w:tr w:rsidR="001A3F68" w:rsidTr="009711C6">
        <w:trPr>
          <w:cantSplit/>
        </w:trPr>
        <w:tc>
          <w:tcPr>
            <w:tcW w:w="4513"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both"/>
              <w:rPr>
                <w:sz w:val="24"/>
                <w:szCs w:val="24"/>
              </w:rPr>
            </w:pPr>
            <w:r>
              <w:rPr>
                <w:sz w:val="24"/>
                <w:szCs w:val="24"/>
              </w:rPr>
              <w:t>A. Cladire cu cadre din beton armat sau cu pereti exteriori din caramida arsa sau din orice alte materiale rezultate in urma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1A3F68" w:rsidRDefault="001A3F68" w:rsidP="00270D9F">
            <w:pPr>
              <w:spacing w:line="254" w:lineRule="auto"/>
              <w:ind w:left="180"/>
              <w:jc w:val="center"/>
              <w:rPr>
                <w:b/>
                <w:sz w:val="24"/>
                <w:szCs w:val="24"/>
              </w:rPr>
            </w:pPr>
          </w:p>
          <w:p w:rsidR="001A3F68" w:rsidRDefault="001A3F68" w:rsidP="00270D9F">
            <w:pPr>
              <w:spacing w:line="254" w:lineRule="auto"/>
              <w:ind w:left="180"/>
              <w:jc w:val="center"/>
              <w:rPr>
                <w:b/>
                <w:sz w:val="24"/>
                <w:szCs w:val="24"/>
              </w:rPr>
            </w:pPr>
            <w:r>
              <w:rPr>
                <w:b/>
                <w:sz w:val="24"/>
                <w:szCs w:val="24"/>
              </w:rPr>
              <w:t>1000</w:t>
            </w:r>
          </w:p>
          <w:p w:rsidR="001A3F68" w:rsidRDefault="001A3F68" w:rsidP="00270D9F">
            <w:pPr>
              <w:spacing w:line="254" w:lineRule="auto"/>
              <w:ind w:left="180"/>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1A3F68" w:rsidRDefault="001A3F68" w:rsidP="00270D9F">
            <w:pPr>
              <w:spacing w:line="254" w:lineRule="auto"/>
              <w:ind w:left="180"/>
              <w:jc w:val="center"/>
              <w:rPr>
                <w:b/>
                <w:sz w:val="24"/>
                <w:szCs w:val="24"/>
              </w:rPr>
            </w:pPr>
          </w:p>
          <w:p w:rsidR="001A3F68" w:rsidRDefault="001A3F68" w:rsidP="00270D9F">
            <w:pPr>
              <w:spacing w:line="254" w:lineRule="auto"/>
              <w:ind w:left="180"/>
              <w:jc w:val="center"/>
              <w:rPr>
                <w:b/>
                <w:sz w:val="24"/>
                <w:szCs w:val="24"/>
              </w:rPr>
            </w:pPr>
            <w:r>
              <w:rPr>
                <w:b/>
                <w:sz w:val="24"/>
                <w:szCs w:val="24"/>
              </w:rPr>
              <w:t>600</w:t>
            </w:r>
          </w:p>
        </w:tc>
        <w:tc>
          <w:tcPr>
            <w:tcW w:w="1895"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center"/>
              <w:rPr>
                <w:b/>
                <w:sz w:val="24"/>
                <w:szCs w:val="24"/>
              </w:rPr>
            </w:pPr>
            <w:r>
              <w:rPr>
                <w:b/>
                <w:sz w:val="24"/>
                <w:szCs w:val="24"/>
              </w:rPr>
              <w:t>10%</w:t>
            </w:r>
          </w:p>
        </w:tc>
      </w:tr>
      <w:tr w:rsidR="001A3F68" w:rsidTr="009711C6">
        <w:trPr>
          <w:cantSplit/>
        </w:trPr>
        <w:tc>
          <w:tcPr>
            <w:tcW w:w="4513"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both"/>
              <w:rPr>
                <w:sz w:val="24"/>
                <w:szCs w:val="24"/>
              </w:rPr>
            </w:pPr>
            <w:r>
              <w:rPr>
                <w:sz w:val="24"/>
                <w:szCs w:val="24"/>
              </w:rPr>
              <w:t>B. Cladire cu pereti exteriori din lemn, din piatra naturala, din caramida nearsa, din valatuci sau din orice alte materiale nesupuse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1A3F68" w:rsidRDefault="001A3F68" w:rsidP="00270D9F">
            <w:pPr>
              <w:spacing w:line="254" w:lineRule="auto"/>
              <w:ind w:left="180"/>
              <w:jc w:val="center"/>
              <w:rPr>
                <w:b/>
                <w:sz w:val="24"/>
                <w:szCs w:val="24"/>
              </w:rPr>
            </w:pPr>
          </w:p>
          <w:p w:rsidR="001A3F68" w:rsidRDefault="001A3F68" w:rsidP="00270D9F">
            <w:pPr>
              <w:spacing w:line="254" w:lineRule="auto"/>
              <w:ind w:left="180"/>
              <w:jc w:val="center"/>
              <w:rPr>
                <w:b/>
                <w:sz w:val="24"/>
                <w:szCs w:val="24"/>
              </w:rPr>
            </w:pPr>
            <w:r>
              <w:rPr>
                <w:b/>
                <w:sz w:val="24"/>
                <w:szCs w:val="24"/>
              </w:rPr>
              <w:t>300</w:t>
            </w:r>
          </w:p>
          <w:p w:rsidR="001A3F68" w:rsidRDefault="001A3F68" w:rsidP="00270D9F">
            <w:pPr>
              <w:spacing w:line="254" w:lineRule="auto"/>
              <w:ind w:left="180"/>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1A3F68" w:rsidRDefault="001A3F68" w:rsidP="00270D9F">
            <w:pPr>
              <w:spacing w:line="254" w:lineRule="auto"/>
              <w:ind w:left="180"/>
              <w:jc w:val="center"/>
              <w:rPr>
                <w:b/>
                <w:sz w:val="24"/>
                <w:szCs w:val="24"/>
              </w:rPr>
            </w:pPr>
          </w:p>
          <w:p w:rsidR="001A3F68" w:rsidRDefault="001A3F68" w:rsidP="00270D9F">
            <w:pPr>
              <w:spacing w:line="254" w:lineRule="auto"/>
              <w:ind w:left="180"/>
              <w:jc w:val="center"/>
              <w:rPr>
                <w:b/>
                <w:sz w:val="24"/>
                <w:szCs w:val="24"/>
              </w:rPr>
            </w:pPr>
            <w:r>
              <w:rPr>
                <w:b/>
                <w:sz w:val="24"/>
                <w:szCs w:val="24"/>
              </w:rPr>
              <w:t>200</w:t>
            </w:r>
          </w:p>
        </w:tc>
        <w:tc>
          <w:tcPr>
            <w:tcW w:w="1895"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center"/>
              <w:rPr>
                <w:b/>
                <w:sz w:val="24"/>
                <w:szCs w:val="24"/>
              </w:rPr>
            </w:pPr>
            <w:r>
              <w:rPr>
                <w:b/>
                <w:sz w:val="24"/>
                <w:szCs w:val="24"/>
              </w:rPr>
              <w:t>10%</w:t>
            </w:r>
          </w:p>
        </w:tc>
      </w:tr>
      <w:tr w:rsidR="001A3F68" w:rsidTr="009711C6">
        <w:trPr>
          <w:cantSplit/>
        </w:trPr>
        <w:tc>
          <w:tcPr>
            <w:tcW w:w="4513"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both"/>
              <w:rPr>
                <w:sz w:val="24"/>
                <w:szCs w:val="24"/>
              </w:rPr>
            </w:pPr>
            <w:r>
              <w:rPr>
                <w:sz w:val="24"/>
                <w:szCs w:val="24"/>
              </w:rPr>
              <w:t>C. Cladire-anexa cu cadre din beton armat sau cu pereti exteriori din caramida arsa sau din orice alte materiale rezultate in urma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1A3F68" w:rsidRDefault="001A3F68" w:rsidP="00270D9F">
            <w:pPr>
              <w:spacing w:line="254" w:lineRule="auto"/>
              <w:ind w:left="180"/>
              <w:jc w:val="center"/>
              <w:rPr>
                <w:b/>
                <w:sz w:val="24"/>
                <w:szCs w:val="24"/>
              </w:rPr>
            </w:pPr>
          </w:p>
          <w:p w:rsidR="001A3F68" w:rsidRDefault="001A3F68" w:rsidP="00270D9F">
            <w:pPr>
              <w:spacing w:line="254" w:lineRule="auto"/>
              <w:ind w:left="180"/>
              <w:jc w:val="center"/>
              <w:rPr>
                <w:b/>
                <w:sz w:val="24"/>
                <w:szCs w:val="24"/>
              </w:rPr>
            </w:pPr>
            <w:r>
              <w:rPr>
                <w:b/>
                <w:sz w:val="24"/>
                <w:szCs w:val="24"/>
              </w:rPr>
              <w:t>200</w:t>
            </w:r>
          </w:p>
          <w:p w:rsidR="001A3F68" w:rsidRDefault="001A3F68" w:rsidP="00270D9F">
            <w:pPr>
              <w:spacing w:line="254" w:lineRule="auto"/>
              <w:ind w:left="180"/>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1A3F68" w:rsidRDefault="001A3F68" w:rsidP="00270D9F">
            <w:pPr>
              <w:spacing w:line="254" w:lineRule="auto"/>
              <w:ind w:left="180"/>
              <w:jc w:val="center"/>
              <w:rPr>
                <w:b/>
                <w:sz w:val="24"/>
                <w:szCs w:val="24"/>
              </w:rPr>
            </w:pPr>
          </w:p>
          <w:p w:rsidR="001A3F68" w:rsidRDefault="001A3F68" w:rsidP="00270D9F">
            <w:pPr>
              <w:spacing w:line="254" w:lineRule="auto"/>
              <w:ind w:left="180"/>
              <w:jc w:val="center"/>
              <w:rPr>
                <w:b/>
                <w:sz w:val="24"/>
                <w:szCs w:val="24"/>
              </w:rPr>
            </w:pPr>
            <w:r>
              <w:rPr>
                <w:b/>
                <w:sz w:val="24"/>
                <w:szCs w:val="24"/>
              </w:rPr>
              <w:t>175</w:t>
            </w:r>
          </w:p>
        </w:tc>
        <w:tc>
          <w:tcPr>
            <w:tcW w:w="1895"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center"/>
              <w:rPr>
                <w:b/>
                <w:sz w:val="24"/>
                <w:szCs w:val="24"/>
              </w:rPr>
            </w:pPr>
            <w:r>
              <w:rPr>
                <w:b/>
                <w:sz w:val="24"/>
                <w:szCs w:val="24"/>
              </w:rPr>
              <w:t>10%</w:t>
            </w:r>
          </w:p>
        </w:tc>
      </w:tr>
      <w:tr w:rsidR="001A3F68" w:rsidTr="009711C6">
        <w:trPr>
          <w:cantSplit/>
        </w:trPr>
        <w:tc>
          <w:tcPr>
            <w:tcW w:w="4513"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both"/>
              <w:rPr>
                <w:sz w:val="24"/>
                <w:szCs w:val="24"/>
              </w:rPr>
            </w:pPr>
            <w:r>
              <w:rPr>
                <w:sz w:val="24"/>
                <w:szCs w:val="24"/>
              </w:rPr>
              <w:t>D. Cladire – anexa cu pereti exteriori din lemn, din piatra naturala, din caramida nearsa, din valatuci sau din orice alte materiale nesupuse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1A3F68" w:rsidRDefault="001A3F68" w:rsidP="00270D9F">
            <w:pPr>
              <w:spacing w:line="254" w:lineRule="auto"/>
              <w:ind w:left="180"/>
              <w:jc w:val="center"/>
              <w:rPr>
                <w:b/>
                <w:sz w:val="24"/>
                <w:szCs w:val="24"/>
              </w:rPr>
            </w:pPr>
          </w:p>
          <w:p w:rsidR="001A3F68" w:rsidRDefault="001A3F68" w:rsidP="00270D9F">
            <w:pPr>
              <w:spacing w:line="254" w:lineRule="auto"/>
              <w:ind w:left="180"/>
              <w:jc w:val="center"/>
              <w:rPr>
                <w:b/>
                <w:sz w:val="24"/>
                <w:szCs w:val="24"/>
              </w:rPr>
            </w:pPr>
            <w:r>
              <w:rPr>
                <w:b/>
                <w:sz w:val="24"/>
                <w:szCs w:val="24"/>
              </w:rPr>
              <w:t>125</w:t>
            </w:r>
          </w:p>
          <w:p w:rsidR="001A3F68" w:rsidRDefault="001A3F68" w:rsidP="00270D9F">
            <w:pPr>
              <w:spacing w:line="254" w:lineRule="auto"/>
              <w:ind w:left="180"/>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1A3F68" w:rsidRDefault="001A3F68" w:rsidP="00270D9F">
            <w:pPr>
              <w:spacing w:line="254" w:lineRule="auto"/>
              <w:ind w:left="180"/>
              <w:jc w:val="center"/>
              <w:rPr>
                <w:b/>
                <w:sz w:val="24"/>
                <w:szCs w:val="24"/>
              </w:rPr>
            </w:pPr>
          </w:p>
          <w:p w:rsidR="001A3F68" w:rsidRDefault="001A3F68" w:rsidP="00270D9F">
            <w:pPr>
              <w:spacing w:line="254" w:lineRule="auto"/>
              <w:ind w:left="180"/>
              <w:jc w:val="center"/>
              <w:rPr>
                <w:b/>
                <w:sz w:val="24"/>
                <w:szCs w:val="24"/>
              </w:rPr>
            </w:pPr>
            <w:r>
              <w:rPr>
                <w:b/>
                <w:sz w:val="24"/>
                <w:szCs w:val="24"/>
              </w:rPr>
              <w:t>75</w:t>
            </w:r>
          </w:p>
        </w:tc>
        <w:tc>
          <w:tcPr>
            <w:tcW w:w="1895"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center"/>
              <w:rPr>
                <w:b/>
                <w:sz w:val="24"/>
                <w:szCs w:val="24"/>
              </w:rPr>
            </w:pPr>
            <w:r>
              <w:rPr>
                <w:b/>
                <w:sz w:val="24"/>
                <w:szCs w:val="24"/>
              </w:rPr>
              <w:t>10%</w:t>
            </w:r>
          </w:p>
        </w:tc>
      </w:tr>
      <w:tr w:rsidR="001A3F68" w:rsidTr="009711C6">
        <w:trPr>
          <w:cantSplit/>
        </w:trPr>
        <w:tc>
          <w:tcPr>
            <w:tcW w:w="4513"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both"/>
              <w:rPr>
                <w:sz w:val="24"/>
                <w:szCs w:val="24"/>
              </w:rPr>
            </w:pPr>
            <w:r>
              <w:rPr>
                <w:sz w:val="24"/>
                <w:szCs w:val="24"/>
              </w:rPr>
              <w:t>E. In cazul contribuabilului care detine la aceeasi adresa incaperi amplasate la susbol, la demisol si/sau la mansarda, utitlizate ca locuinta, in oricare dintre tipurile de cladiri prevazute la lit. A-D.</w:t>
            </w:r>
          </w:p>
        </w:tc>
        <w:tc>
          <w:tcPr>
            <w:tcW w:w="2160"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center"/>
              <w:rPr>
                <w:b/>
                <w:sz w:val="24"/>
                <w:szCs w:val="24"/>
              </w:rPr>
            </w:pPr>
            <w:r>
              <w:rPr>
                <w:b/>
                <w:sz w:val="24"/>
                <w:szCs w:val="24"/>
              </w:rPr>
              <w:t>75 %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center"/>
              <w:rPr>
                <w:b/>
                <w:sz w:val="24"/>
                <w:szCs w:val="24"/>
              </w:rPr>
            </w:pPr>
            <w:r>
              <w:rPr>
                <w:b/>
                <w:sz w:val="24"/>
                <w:szCs w:val="24"/>
              </w:rPr>
              <w:t>75 % din suma care s-ar aplica cladirii</w:t>
            </w:r>
          </w:p>
        </w:tc>
        <w:tc>
          <w:tcPr>
            <w:tcW w:w="1895"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center"/>
              <w:rPr>
                <w:b/>
                <w:sz w:val="24"/>
                <w:szCs w:val="24"/>
              </w:rPr>
            </w:pPr>
            <w:r>
              <w:rPr>
                <w:b/>
                <w:sz w:val="24"/>
                <w:szCs w:val="24"/>
              </w:rPr>
              <w:t>10%</w:t>
            </w:r>
          </w:p>
        </w:tc>
      </w:tr>
      <w:tr w:rsidR="001A3F68" w:rsidTr="009711C6">
        <w:trPr>
          <w:cantSplit/>
        </w:trPr>
        <w:tc>
          <w:tcPr>
            <w:tcW w:w="4513"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both"/>
              <w:rPr>
                <w:sz w:val="24"/>
                <w:szCs w:val="24"/>
              </w:rPr>
            </w:pPr>
            <w:r>
              <w:rPr>
                <w:sz w:val="24"/>
                <w:szCs w:val="24"/>
              </w:rPr>
              <w:t>F. In cazul contribuabilului care detine la aceeasi adresa incaperi amplasate la subsol, la demisol si/sau la mansarda, utilizate in alte scopuri decat cel de locuinta, in oricare dintre tipurile de cladiri prevazute la lit. A-D.</w:t>
            </w:r>
          </w:p>
        </w:tc>
        <w:tc>
          <w:tcPr>
            <w:tcW w:w="2160"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center"/>
              <w:rPr>
                <w:b/>
                <w:sz w:val="24"/>
                <w:szCs w:val="24"/>
              </w:rPr>
            </w:pPr>
            <w:r>
              <w:rPr>
                <w:b/>
                <w:sz w:val="24"/>
                <w:szCs w:val="24"/>
              </w:rPr>
              <w:t>50 %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center"/>
              <w:rPr>
                <w:b/>
                <w:sz w:val="24"/>
                <w:szCs w:val="24"/>
              </w:rPr>
            </w:pPr>
            <w:r>
              <w:rPr>
                <w:b/>
                <w:sz w:val="24"/>
                <w:szCs w:val="24"/>
              </w:rPr>
              <w:t>50 % din suma care s-ar aplica cladirii</w:t>
            </w:r>
          </w:p>
        </w:tc>
        <w:tc>
          <w:tcPr>
            <w:tcW w:w="1895" w:type="dxa"/>
            <w:tcBorders>
              <w:top w:val="single" w:sz="4" w:space="0" w:color="auto"/>
              <w:left w:val="single" w:sz="4" w:space="0" w:color="auto"/>
              <w:bottom w:val="single" w:sz="4" w:space="0" w:color="auto"/>
              <w:right w:val="single" w:sz="4" w:space="0" w:color="auto"/>
            </w:tcBorders>
            <w:hideMark/>
          </w:tcPr>
          <w:p w:rsidR="001A3F68" w:rsidRDefault="001A3F68" w:rsidP="00270D9F">
            <w:pPr>
              <w:spacing w:line="254" w:lineRule="auto"/>
              <w:ind w:left="180"/>
              <w:jc w:val="center"/>
              <w:rPr>
                <w:b/>
                <w:sz w:val="24"/>
                <w:szCs w:val="24"/>
              </w:rPr>
            </w:pPr>
            <w:r>
              <w:rPr>
                <w:b/>
                <w:sz w:val="24"/>
                <w:szCs w:val="24"/>
              </w:rPr>
              <w:t>10%</w:t>
            </w:r>
          </w:p>
        </w:tc>
      </w:tr>
    </w:tbl>
    <w:p w:rsidR="00BC3D54" w:rsidRDefault="00BC3D54" w:rsidP="00270D9F">
      <w:pPr>
        <w:autoSpaceDE w:val="0"/>
        <w:autoSpaceDN w:val="0"/>
        <w:adjustRightInd w:val="0"/>
        <w:ind w:left="180"/>
        <w:rPr>
          <w:sz w:val="24"/>
          <w:szCs w:val="24"/>
          <w:lang w:val="ro-RO"/>
        </w:rPr>
      </w:pPr>
    </w:p>
    <w:p w:rsidR="00BC3D54" w:rsidRDefault="00BC3D54" w:rsidP="00270D9F">
      <w:pPr>
        <w:autoSpaceDE w:val="0"/>
        <w:autoSpaceDN w:val="0"/>
        <w:adjustRightInd w:val="0"/>
        <w:ind w:left="180"/>
        <w:rPr>
          <w:sz w:val="24"/>
          <w:szCs w:val="24"/>
          <w:lang w:val="ro-RO"/>
        </w:rPr>
      </w:pPr>
    </w:p>
    <w:p w:rsidR="00581D90" w:rsidRDefault="00BC3D54" w:rsidP="00270D9F">
      <w:pPr>
        <w:autoSpaceDE w:val="0"/>
        <w:autoSpaceDN w:val="0"/>
        <w:adjustRightInd w:val="0"/>
        <w:ind w:left="180"/>
        <w:rPr>
          <w:sz w:val="24"/>
          <w:szCs w:val="24"/>
          <w:lang w:val="ro-RO"/>
        </w:rPr>
      </w:pPr>
      <w:r>
        <w:rPr>
          <w:sz w:val="24"/>
          <w:szCs w:val="24"/>
          <w:lang w:val="ro-RO"/>
        </w:rPr>
        <w:br w:type="page"/>
      </w:r>
    </w:p>
    <w:p w:rsidR="00581D90" w:rsidRDefault="00581D90" w:rsidP="00270D9F">
      <w:pPr>
        <w:autoSpaceDE w:val="0"/>
        <w:autoSpaceDN w:val="0"/>
        <w:adjustRightInd w:val="0"/>
        <w:ind w:left="180"/>
        <w:rPr>
          <w:sz w:val="24"/>
          <w:szCs w:val="24"/>
          <w:lang w:val="ro-RO"/>
        </w:rPr>
      </w:pPr>
    </w:p>
    <w:p w:rsidR="00BC3D54" w:rsidRDefault="00BC3D54" w:rsidP="00270D9F">
      <w:pPr>
        <w:autoSpaceDE w:val="0"/>
        <w:autoSpaceDN w:val="0"/>
        <w:adjustRightInd w:val="0"/>
        <w:ind w:left="180"/>
        <w:rPr>
          <w:b/>
          <w:sz w:val="24"/>
          <w:szCs w:val="24"/>
        </w:rPr>
      </w:pPr>
      <w:r>
        <w:rPr>
          <w:b/>
          <w:sz w:val="24"/>
          <w:szCs w:val="24"/>
        </w:rPr>
        <w:t>ANEXA NR. 2- IMPOZITUL SI TAXA PE CLADIRI PERSOANE JURIDICE</w:t>
      </w:r>
    </w:p>
    <w:p w:rsidR="00BC3D54" w:rsidRDefault="00BC3D54" w:rsidP="00270D9F">
      <w:pPr>
        <w:ind w:left="180"/>
        <w:rPr>
          <w:b/>
          <w:sz w:val="24"/>
          <w:szCs w:val="24"/>
        </w:rPr>
      </w:pPr>
    </w:p>
    <w:tbl>
      <w:tblPr>
        <w:tblW w:w="843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45"/>
        <w:gridCol w:w="3960"/>
        <w:gridCol w:w="1827"/>
        <w:gridCol w:w="1827"/>
        <w:gridCol w:w="36"/>
      </w:tblGrid>
      <w:tr w:rsidR="00BC3D54" w:rsidTr="00033994">
        <w:trPr>
          <w:gridAfter w:val="1"/>
          <w:wAfter w:w="36" w:type="dxa"/>
          <w:trHeight w:val="1340"/>
        </w:trPr>
        <w:tc>
          <w:tcPr>
            <w:tcW w:w="538"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Nr.crt.</w:t>
            </w:r>
          </w:p>
        </w:tc>
        <w:tc>
          <w:tcPr>
            <w:tcW w:w="4205" w:type="dxa"/>
            <w:gridSpan w:val="2"/>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Specificatie</w:t>
            </w:r>
          </w:p>
        </w:tc>
        <w:tc>
          <w:tcPr>
            <w:tcW w:w="1827"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Cote stabilite</w:t>
            </w:r>
          </w:p>
          <w:p w:rsidR="00BC3D54" w:rsidRDefault="00AB115A" w:rsidP="00270D9F">
            <w:pPr>
              <w:spacing w:line="254" w:lineRule="auto"/>
              <w:ind w:left="180"/>
              <w:jc w:val="center"/>
              <w:rPr>
                <w:b/>
                <w:sz w:val="24"/>
                <w:szCs w:val="24"/>
              </w:rPr>
            </w:pPr>
            <w:r>
              <w:rPr>
                <w:b/>
                <w:sz w:val="24"/>
                <w:szCs w:val="24"/>
              </w:rPr>
              <w:t xml:space="preserve"> pt. anul 2018</w:t>
            </w:r>
          </w:p>
          <w:p w:rsidR="00BC3D54" w:rsidRDefault="00BC3D54" w:rsidP="00270D9F">
            <w:pPr>
              <w:spacing w:line="254" w:lineRule="auto"/>
              <w:ind w:left="180"/>
              <w:jc w:val="center"/>
              <w:rPr>
                <w:b/>
                <w:sz w:val="24"/>
                <w:szCs w:val="24"/>
              </w:rPr>
            </w:pPr>
            <w:r>
              <w:rPr>
                <w:b/>
                <w:sz w:val="24"/>
                <w:szCs w:val="24"/>
              </w:rPr>
              <w:t>conform noului cod fiscal</w:t>
            </w:r>
          </w:p>
          <w:p w:rsidR="00BC3D54" w:rsidRDefault="00BC3D54" w:rsidP="00270D9F">
            <w:pPr>
              <w:spacing w:line="254" w:lineRule="auto"/>
              <w:ind w:left="180"/>
              <w:jc w:val="center"/>
              <w:rPr>
                <w:b/>
                <w:sz w:val="24"/>
                <w:szCs w:val="24"/>
              </w:rPr>
            </w:pPr>
            <w:r>
              <w:rPr>
                <w:b/>
                <w:sz w:val="24"/>
                <w:szCs w:val="24"/>
              </w:rPr>
              <w:t xml:space="preserve">( Legea 227/2015) </w:t>
            </w:r>
          </w:p>
        </w:tc>
        <w:tc>
          <w:tcPr>
            <w:tcW w:w="1827"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r>
              <w:rPr>
                <w:b/>
                <w:sz w:val="24"/>
                <w:szCs w:val="24"/>
              </w:rPr>
              <w:t>Cota adiționala stabilită pentru 2018</w:t>
            </w:r>
          </w:p>
          <w:p w:rsidR="00BC3D54" w:rsidRDefault="00BC3D54" w:rsidP="00270D9F">
            <w:pPr>
              <w:spacing w:line="254" w:lineRule="auto"/>
              <w:ind w:left="180"/>
              <w:jc w:val="center"/>
              <w:rPr>
                <w:b/>
                <w:sz w:val="24"/>
                <w:szCs w:val="24"/>
              </w:rPr>
            </w:pPr>
          </w:p>
        </w:tc>
      </w:tr>
      <w:tr w:rsidR="00BC3D54" w:rsidTr="00033994">
        <w:trPr>
          <w:gridAfter w:val="1"/>
          <w:wAfter w:w="36" w:type="dxa"/>
          <w:trHeight w:val="413"/>
        </w:trPr>
        <w:tc>
          <w:tcPr>
            <w:tcW w:w="538" w:type="dxa"/>
            <w:vMerge w:val="restart"/>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1</w:t>
            </w:r>
          </w:p>
        </w:tc>
        <w:tc>
          <w:tcPr>
            <w:tcW w:w="4205" w:type="dxa"/>
            <w:gridSpan w:val="2"/>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rPr>
                <w:b/>
                <w:sz w:val="24"/>
                <w:szCs w:val="24"/>
              </w:rPr>
            </w:pPr>
            <w:r>
              <w:rPr>
                <w:sz w:val="24"/>
                <w:szCs w:val="24"/>
              </w:rPr>
              <w:t xml:space="preserve">-cladiri </w:t>
            </w:r>
            <w:r>
              <w:rPr>
                <w:b/>
                <w:sz w:val="24"/>
                <w:szCs w:val="24"/>
              </w:rPr>
              <w:t>rezidentiale</w:t>
            </w:r>
            <w:r>
              <w:rPr>
                <w:sz w:val="24"/>
                <w:szCs w:val="24"/>
              </w:rPr>
              <w:t xml:space="preserve"> </w:t>
            </w:r>
          </w:p>
          <w:p w:rsidR="00BC3D54" w:rsidRDefault="00BC3D54" w:rsidP="00270D9F">
            <w:pPr>
              <w:spacing w:line="254" w:lineRule="auto"/>
              <w:ind w:left="180"/>
              <w:rPr>
                <w:sz w:val="24"/>
                <w:szCs w:val="24"/>
              </w:rPr>
            </w:pPr>
          </w:p>
        </w:tc>
        <w:tc>
          <w:tcPr>
            <w:tcW w:w="1827"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r>
              <w:rPr>
                <w:b/>
                <w:sz w:val="24"/>
                <w:szCs w:val="24"/>
              </w:rPr>
              <w:t xml:space="preserve"> 0,1% </w:t>
            </w:r>
          </w:p>
          <w:p w:rsidR="00BC3D54" w:rsidRDefault="00BC3D54" w:rsidP="00270D9F">
            <w:pPr>
              <w:spacing w:line="254" w:lineRule="auto"/>
              <w:ind w:left="180"/>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10%</w:t>
            </w:r>
          </w:p>
        </w:tc>
      </w:tr>
      <w:tr w:rsidR="00BC3D54" w:rsidTr="00033994">
        <w:trPr>
          <w:gridAfter w:val="1"/>
          <w:wAfter w:w="36" w:type="dxa"/>
          <w:trHeight w:val="422"/>
        </w:trPr>
        <w:tc>
          <w:tcPr>
            <w:tcW w:w="538" w:type="dxa"/>
            <w:vMerge/>
            <w:tcBorders>
              <w:top w:val="single" w:sz="4" w:space="0" w:color="auto"/>
              <w:left w:val="single" w:sz="4" w:space="0" w:color="auto"/>
              <w:bottom w:val="single" w:sz="4" w:space="0" w:color="auto"/>
              <w:right w:val="single" w:sz="4" w:space="0" w:color="auto"/>
            </w:tcBorders>
            <w:vAlign w:val="center"/>
            <w:hideMark/>
          </w:tcPr>
          <w:p w:rsidR="00BC3D54" w:rsidRDefault="00BC3D54" w:rsidP="00270D9F">
            <w:pPr>
              <w:ind w:left="180"/>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 xml:space="preserve">- cladiri </w:t>
            </w:r>
            <w:r>
              <w:rPr>
                <w:b/>
                <w:sz w:val="24"/>
                <w:szCs w:val="24"/>
              </w:rPr>
              <w:t>nerezidentiale</w:t>
            </w:r>
            <w:r>
              <w:rPr>
                <w:sz w:val="24"/>
                <w:szCs w:val="24"/>
              </w:rPr>
              <w:t xml:space="preserve"> </w:t>
            </w:r>
          </w:p>
        </w:tc>
        <w:tc>
          <w:tcPr>
            <w:tcW w:w="1827"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r>
              <w:rPr>
                <w:b/>
                <w:sz w:val="24"/>
                <w:szCs w:val="24"/>
              </w:rPr>
              <w:t xml:space="preserve">1,2%  </w:t>
            </w:r>
          </w:p>
          <w:p w:rsidR="00BC3D54" w:rsidRDefault="00BC3D54" w:rsidP="00270D9F">
            <w:pPr>
              <w:spacing w:line="254" w:lineRule="auto"/>
              <w:ind w:left="180"/>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10%</w:t>
            </w:r>
          </w:p>
        </w:tc>
      </w:tr>
      <w:tr w:rsidR="00BC3D54" w:rsidTr="00033994">
        <w:trPr>
          <w:gridAfter w:val="1"/>
          <w:wAfter w:w="36" w:type="dxa"/>
          <w:trHeight w:val="44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BC3D54" w:rsidRDefault="00BC3D54" w:rsidP="00270D9F">
            <w:pPr>
              <w:ind w:left="180"/>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 xml:space="preserve">- cladiri nerezidentiale utilizate pt. activitati din </w:t>
            </w:r>
            <w:r>
              <w:rPr>
                <w:b/>
                <w:sz w:val="24"/>
                <w:szCs w:val="24"/>
              </w:rPr>
              <w:t>domeniul</w:t>
            </w:r>
            <w:r>
              <w:rPr>
                <w:sz w:val="24"/>
                <w:szCs w:val="24"/>
              </w:rPr>
              <w:t xml:space="preserve"> </w:t>
            </w:r>
            <w:r>
              <w:rPr>
                <w:b/>
                <w:sz w:val="24"/>
                <w:szCs w:val="24"/>
              </w:rPr>
              <w:t xml:space="preserve">agricol </w:t>
            </w:r>
          </w:p>
        </w:tc>
        <w:tc>
          <w:tcPr>
            <w:tcW w:w="1827"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0,4%</w:t>
            </w:r>
          </w:p>
        </w:tc>
        <w:tc>
          <w:tcPr>
            <w:tcW w:w="1827"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10%</w:t>
            </w:r>
          </w:p>
        </w:tc>
      </w:tr>
      <w:tr w:rsidR="00BC3D54" w:rsidTr="00033994">
        <w:trPr>
          <w:trHeight w:val="44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BC3D54" w:rsidRDefault="00BC3D54" w:rsidP="00270D9F">
            <w:pPr>
              <w:ind w:left="180"/>
              <w:rPr>
                <w:b/>
                <w:sz w:val="24"/>
                <w:szCs w:val="24"/>
              </w:rPr>
            </w:pPr>
          </w:p>
        </w:tc>
        <w:tc>
          <w:tcPr>
            <w:tcW w:w="245" w:type="dxa"/>
            <w:tcBorders>
              <w:top w:val="single" w:sz="4" w:space="0" w:color="auto"/>
              <w:left w:val="single" w:sz="4" w:space="0" w:color="auto"/>
              <w:bottom w:val="nil"/>
              <w:right w:val="single" w:sz="4" w:space="0" w:color="auto"/>
            </w:tcBorders>
          </w:tcPr>
          <w:p w:rsidR="00BC3D54" w:rsidRDefault="00BC3D54" w:rsidP="00270D9F">
            <w:pPr>
              <w:spacing w:line="254" w:lineRule="auto"/>
              <w:ind w:left="180"/>
              <w:rPr>
                <w:b/>
                <w:sz w:val="24"/>
                <w:szCs w:val="24"/>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b/>
                <w:sz w:val="24"/>
                <w:szCs w:val="24"/>
              </w:rPr>
              <w:t xml:space="preserve">- cladiri cu destinatie mixta - </w:t>
            </w:r>
            <w:r>
              <w:rPr>
                <w:sz w:val="24"/>
                <w:szCs w:val="24"/>
              </w:rPr>
              <w:t>se calculeaza prin insumarea impozitului pt. cladire rezidentiala si nerezidentiala</w:t>
            </w:r>
          </w:p>
        </w:tc>
      </w:tr>
      <w:tr w:rsidR="00BC3D54" w:rsidTr="00033994">
        <w:trPr>
          <w:gridAfter w:val="1"/>
          <w:wAfter w:w="36" w:type="dxa"/>
          <w:trHeight w:val="692"/>
        </w:trPr>
        <w:tc>
          <w:tcPr>
            <w:tcW w:w="538"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r>
              <w:rPr>
                <w:b/>
                <w:sz w:val="24"/>
                <w:szCs w:val="24"/>
              </w:rPr>
              <w:t>2</w:t>
            </w:r>
          </w:p>
          <w:p w:rsidR="00BC3D54" w:rsidRDefault="00BC3D54" w:rsidP="00270D9F">
            <w:pPr>
              <w:spacing w:line="254" w:lineRule="auto"/>
              <w:ind w:left="180"/>
              <w:jc w:val="center"/>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rPr>
                <w:b/>
                <w:sz w:val="24"/>
                <w:szCs w:val="24"/>
              </w:rPr>
            </w:pPr>
            <w:r>
              <w:rPr>
                <w:sz w:val="24"/>
                <w:szCs w:val="24"/>
                <w:lang w:val="ro-RO" w:eastAsia="en-US"/>
              </w:rPr>
              <w:t>-clădiri pentru care nu s-a actualizat valoarea impozabilă a clădirii în ultimii 3 ani anteriori anului de referinţă</w:t>
            </w:r>
          </w:p>
          <w:p w:rsidR="00BC3D54" w:rsidRDefault="00BC3D54" w:rsidP="00270D9F">
            <w:pPr>
              <w:spacing w:line="254" w:lineRule="auto"/>
              <w:ind w:left="180"/>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p>
          <w:p w:rsidR="00BC3D54" w:rsidRDefault="00BC3D54" w:rsidP="00270D9F">
            <w:pPr>
              <w:spacing w:line="254" w:lineRule="auto"/>
              <w:ind w:left="180"/>
              <w:jc w:val="center"/>
              <w:rPr>
                <w:b/>
                <w:sz w:val="24"/>
                <w:szCs w:val="24"/>
              </w:rPr>
            </w:pPr>
            <w:r>
              <w:rPr>
                <w:b/>
                <w:sz w:val="24"/>
                <w:szCs w:val="24"/>
              </w:rPr>
              <w:t>5%</w:t>
            </w:r>
          </w:p>
        </w:tc>
        <w:tc>
          <w:tcPr>
            <w:tcW w:w="1827"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10%</w:t>
            </w:r>
          </w:p>
        </w:tc>
      </w:tr>
      <w:tr w:rsidR="00BC3D54" w:rsidTr="00033994">
        <w:trPr>
          <w:gridAfter w:val="1"/>
          <w:wAfter w:w="36" w:type="dxa"/>
          <w:trHeight w:val="435"/>
        </w:trPr>
        <w:tc>
          <w:tcPr>
            <w:tcW w:w="538" w:type="dxa"/>
            <w:vMerge w:val="restart"/>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3</w:t>
            </w:r>
          </w:p>
        </w:tc>
        <w:tc>
          <w:tcPr>
            <w:tcW w:w="4205" w:type="dxa"/>
            <w:gridSpan w:val="2"/>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b/>
                <w:sz w:val="24"/>
                <w:szCs w:val="24"/>
              </w:rPr>
            </w:pPr>
            <w:r>
              <w:rPr>
                <w:sz w:val="24"/>
                <w:szCs w:val="24"/>
              </w:rPr>
              <w:t xml:space="preserve">Pt. cladirile ONG- urilor, fundaţiilor şi asociaţiilor non profit care desfăşoară activităţi sociale, culturale, de educaţie şi învăţământ – in cazul cladirilor </w:t>
            </w:r>
            <w:r>
              <w:rPr>
                <w:b/>
                <w:sz w:val="24"/>
                <w:szCs w:val="24"/>
              </w:rPr>
              <w:t>rezidentiale</w:t>
            </w:r>
          </w:p>
        </w:tc>
        <w:tc>
          <w:tcPr>
            <w:tcW w:w="1827"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sz w:val="24"/>
                <w:szCs w:val="24"/>
              </w:rPr>
            </w:pPr>
            <w:r>
              <w:rPr>
                <w:b/>
                <w:sz w:val="24"/>
                <w:szCs w:val="24"/>
              </w:rPr>
              <w:t>0,08%</w:t>
            </w:r>
          </w:p>
          <w:p w:rsidR="00BC3D54" w:rsidRDefault="00BC3D54" w:rsidP="00270D9F">
            <w:pPr>
              <w:spacing w:line="254" w:lineRule="auto"/>
              <w:ind w:left="180"/>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10%</w:t>
            </w:r>
          </w:p>
        </w:tc>
      </w:tr>
      <w:tr w:rsidR="00BC3D54" w:rsidTr="00033994">
        <w:trPr>
          <w:gridAfter w:val="1"/>
          <w:wAfter w:w="36" w:type="dxa"/>
          <w:trHeight w:val="395"/>
        </w:trPr>
        <w:tc>
          <w:tcPr>
            <w:tcW w:w="538" w:type="dxa"/>
            <w:vMerge/>
            <w:tcBorders>
              <w:top w:val="single" w:sz="4" w:space="0" w:color="auto"/>
              <w:left w:val="single" w:sz="4" w:space="0" w:color="auto"/>
              <w:bottom w:val="single" w:sz="4" w:space="0" w:color="auto"/>
              <w:right w:val="single" w:sz="4" w:space="0" w:color="auto"/>
            </w:tcBorders>
            <w:vAlign w:val="center"/>
            <w:hideMark/>
          </w:tcPr>
          <w:p w:rsidR="00BC3D54" w:rsidRDefault="00BC3D54" w:rsidP="00270D9F">
            <w:pPr>
              <w:ind w:left="180"/>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b/>
                <w:sz w:val="24"/>
                <w:szCs w:val="24"/>
              </w:rPr>
            </w:pPr>
            <w:r>
              <w:rPr>
                <w:sz w:val="24"/>
                <w:szCs w:val="24"/>
              </w:rPr>
              <w:t xml:space="preserve">Pt. cladirilor ONG- urilor, fundaţiilor şi asociaţiilor non profit care desfăşoară activităţi sociale, culturale, de educaţie şi învăţământ – in cazul cladirilor </w:t>
            </w:r>
            <w:r>
              <w:rPr>
                <w:b/>
                <w:sz w:val="24"/>
                <w:szCs w:val="24"/>
              </w:rPr>
              <w:t>nerezidentiale</w:t>
            </w:r>
          </w:p>
        </w:tc>
        <w:tc>
          <w:tcPr>
            <w:tcW w:w="1827"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 xml:space="preserve">0,27% </w:t>
            </w:r>
          </w:p>
        </w:tc>
        <w:tc>
          <w:tcPr>
            <w:tcW w:w="1827"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10%</w:t>
            </w:r>
          </w:p>
        </w:tc>
      </w:tr>
      <w:tr w:rsidR="00BC3D54" w:rsidTr="00033994">
        <w:trPr>
          <w:trHeight w:val="458"/>
        </w:trPr>
        <w:tc>
          <w:tcPr>
            <w:tcW w:w="538" w:type="dxa"/>
            <w:vMerge/>
            <w:tcBorders>
              <w:top w:val="single" w:sz="4" w:space="0" w:color="auto"/>
              <w:left w:val="single" w:sz="4" w:space="0" w:color="auto"/>
              <w:bottom w:val="single" w:sz="4" w:space="0" w:color="auto"/>
              <w:right w:val="single" w:sz="4" w:space="0" w:color="auto"/>
            </w:tcBorders>
            <w:vAlign w:val="center"/>
            <w:hideMark/>
          </w:tcPr>
          <w:p w:rsidR="00BC3D54" w:rsidRDefault="00BC3D54" w:rsidP="00270D9F">
            <w:pPr>
              <w:ind w:left="180"/>
              <w:rPr>
                <w:b/>
                <w:sz w:val="24"/>
                <w:szCs w:val="24"/>
              </w:rPr>
            </w:pPr>
          </w:p>
        </w:tc>
        <w:tc>
          <w:tcPr>
            <w:tcW w:w="245"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rPr>
                <w:b/>
                <w:sz w:val="24"/>
                <w:szCs w:val="24"/>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b/>
                <w:sz w:val="24"/>
                <w:szCs w:val="24"/>
              </w:rPr>
            </w:pPr>
            <w:r>
              <w:rPr>
                <w:b/>
                <w:sz w:val="24"/>
                <w:szCs w:val="24"/>
              </w:rPr>
              <w:t xml:space="preserve">- cladiri cu destinatie mixta  - </w:t>
            </w:r>
            <w:r>
              <w:rPr>
                <w:sz w:val="24"/>
                <w:szCs w:val="24"/>
              </w:rPr>
              <w:t>se calculeaza prin insumarea impozitului pt. cladire rezidentiala si nerezidentiala</w:t>
            </w:r>
          </w:p>
        </w:tc>
      </w:tr>
      <w:tr w:rsidR="00BC3D54" w:rsidTr="00033994">
        <w:trPr>
          <w:gridAfter w:val="1"/>
          <w:wAfter w:w="36" w:type="dxa"/>
        </w:trPr>
        <w:tc>
          <w:tcPr>
            <w:tcW w:w="538"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4</w:t>
            </w:r>
          </w:p>
        </w:tc>
        <w:tc>
          <w:tcPr>
            <w:tcW w:w="4205" w:type="dxa"/>
            <w:gridSpan w:val="2"/>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rPr>
                <w:b/>
                <w:sz w:val="24"/>
                <w:szCs w:val="24"/>
              </w:rPr>
            </w:pPr>
            <w:r>
              <w:rPr>
                <w:sz w:val="24"/>
                <w:szCs w:val="24"/>
              </w:rPr>
              <w:t xml:space="preserve">Pt. cladirile ONG- urilor, fundaţiilor şi asociaţiilor non profit care desfăşoară activităţi sociale, culturale, de educaţie şi învăţământ </w:t>
            </w:r>
            <w:r>
              <w:rPr>
                <w:sz w:val="24"/>
                <w:szCs w:val="24"/>
                <w:lang w:val="ro-RO" w:eastAsia="en-US"/>
              </w:rPr>
              <w:t>pentru care nu s-a actualizat valoarea impozabilă a clădirii în ultimii 3 ani anteriori anului de referinţă</w:t>
            </w:r>
          </w:p>
          <w:p w:rsidR="00BC3D54" w:rsidRDefault="00BC3D54" w:rsidP="00270D9F">
            <w:pPr>
              <w:spacing w:line="254" w:lineRule="auto"/>
              <w:ind w:left="180"/>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p>
          <w:p w:rsidR="00BC3D54" w:rsidRDefault="00BC3D54" w:rsidP="00270D9F">
            <w:pPr>
              <w:spacing w:line="254" w:lineRule="auto"/>
              <w:ind w:left="180"/>
              <w:jc w:val="center"/>
              <w:rPr>
                <w:b/>
                <w:sz w:val="24"/>
                <w:szCs w:val="24"/>
              </w:rPr>
            </w:pPr>
            <w:r>
              <w:rPr>
                <w:b/>
                <w:sz w:val="24"/>
                <w:szCs w:val="24"/>
              </w:rPr>
              <w:t>5%</w:t>
            </w:r>
          </w:p>
        </w:tc>
        <w:tc>
          <w:tcPr>
            <w:tcW w:w="1827"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10%</w:t>
            </w:r>
          </w:p>
        </w:tc>
      </w:tr>
    </w:tbl>
    <w:p w:rsidR="006E6B42" w:rsidRDefault="006E6B42" w:rsidP="00270D9F">
      <w:pPr>
        <w:ind w:left="180"/>
        <w:rPr>
          <w:b/>
          <w:sz w:val="24"/>
          <w:szCs w:val="24"/>
        </w:rPr>
      </w:pPr>
    </w:p>
    <w:p w:rsidR="006E6B42" w:rsidRDefault="006E6B42" w:rsidP="00270D9F">
      <w:pPr>
        <w:ind w:left="180"/>
        <w:rPr>
          <w:b/>
          <w:sz w:val="24"/>
          <w:szCs w:val="24"/>
        </w:rPr>
      </w:pPr>
    </w:p>
    <w:p w:rsidR="00581D90" w:rsidRDefault="00581D90" w:rsidP="00270D9F">
      <w:pPr>
        <w:ind w:left="180"/>
        <w:rPr>
          <w:b/>
          <w:sz w:val="24"/>
          <w:szCs w:val="24"/>
        </w:rPr>
      </w:pPr>
    </w:p>
    <w:p w:rsidR="00581D90" w:rsidRDefault="00581D90" w:rsidP="00270D9F">
      <w:pPr>
        <w:ind w:left="180"/>
        <w:rPr>
          <w:b/>
          <w:sz w:val="24"/>
          <w:szCs w:val="24"/>
        </w:rPr>
      </w:pPr>
    </w:p>
    <w:p w:rsidR="00581D90" w:rsidRDefault="00581D90" w:rsidP="00270D9F">
      <w:pPr>
        <w:ind w:left="180"/>
        <w:rPr>
          <w:b/>
          <w:sz w:val="24"/>
          <w:szCs w:val="24"/>
        </w:rPr>
      </w:pPr>
    </w:p>
    <w:p w:rsidR="00581D90" w:rsidRDefault="00581D90" w:rsidP="00270D9F">
      <w:pPr>
        <w:ind w:left="180"/>
        <w:rPr>
          <w:b/>
          <w:sz w:val="24"/>
          <w:szCs w:val="24"/>
        </w:rPr>
      </w:pPr>
    </w:p>
    <w:p w:rsidR="00581D90" w:rsidRDefault="00581D90" w:rsidP="00270D9F">
      <w:pPr>
        <w:ind w:left="180"/>
        <w:rPr>
          <w:b/>
          <w:sz w:val="24"/>
          <w:szCs w:val="24"/>
        </w:rPr>
      </w:pPr>
    </w:p>
    <w:p w:rsidR="00581D90" w:rsidRDefault="00581D90" w:rsidP="00270D9F">
      <w:pPr>
        <w:ind w:left="180"/>
        <w:rPr>
          <w:b/>
          <w:sz w:val="24"/>
          <w:szCs w:val="24"/>
        </w:rPr>
      </w:pPr>
    </w:p>
    <w:p w:rsidR="00581D90" w:rsidRDefault="00581D90" w:rsidP="00270D9F">
      <w:pPr>
        <w:ind w:left="180"/>
        <w:rPr>
          <w:b/>
          <w:sz w:val="24"/>
          <w:szCs w:val="24"/>
        </w:rPr>
      </w:pPr>
    </w:p>
    <w:p w:rsidR="00581D90" w:rsidRDefault="00581D90" w:rsidP="00270D9F">
      <w:pPr>
        <w:ind w:left="180"/>
        <w:rPr>
          <w:b/>
          <w:sz w:val="24"/>
          <w:szCs w:val="24"/>
        </w:rPr>
      </w:pPr>
    </w:p>
    <w:p w:rsidR="00581D90" w:rsidRDefault="00581D90" w:rsidP="00270D9F">
      <w:pPr>
        <w:ind w:left="180"/>
        <w:rPr>
          <w:b/>
          <w:sz w:val="24"/>
          <w:szCs w:val="24"/>
        </w:rPr>
      </w:pPr>
    </w:p>
    <w:p w:rsidR="00581D90" w:rsidRDefault="00581D90" w:rsidP="00270D9F">
      <w:pPr>
        <w:ind w:left="180"/>
        <w:rPr>
          <w:b/>
          <w:sz w:val="24"/>
          <w:szCs w:val="24"/>
        </w:rPr>
      </w:pPr>
    </w:p>
    <w:p w:rsidR="00581D90" w:rsidRDefault="00581D90" w:rsidP="00270D9F">
      <w:pPr>
        <w:ind w:left="180"/>
        <w:rPr>
          <w:b/>
          <w:sz w:val="24"/>
          <w:szCs w:val="24"/>
        </w:rPr>
      </w:pPr>
    </w:p>
    <w:p w:rsidR="00581D90" w:rsidRDefault="00581D90" w:rsidP="00270D9F">
      <w:pPr>
        <w:ind w:left="180"/>
        <w:rPr>
          <w:b/>
          <w:sz w:val="24"/>
          <w:szCs w:val="24"/>
        </w:rPr>
      </w:pPr>
    </w:p>
    <w:p w:rsidR="00581D90" w:rsidRDefault="00581D90" w:rsidP="00270D9F">
      <w:pPr>
        <w:ind w:left="180"/>
        <w:rPr>
          <w:b/>
          <w:sz w:val="24"/>
          <w:szCs w:val="24"/>
        </w:rPr>
      </w:pPr>
    </w:p>
    <w:p w:rsidR="006E6B42" w:rsidRDefault="006E6B42" w:rsidP="00270D9F">
      <w:pPr>
        <w:ind w:left="180"/>
        <w:rPr>
          <w:b/>
          <w:sz w:val="24"/>
          <w:szCs w:val="24"/>
        </w:rPr>
      </w:pPr>
    </w:p>
    <w:p w:rsidR="00BC3D54" w:rsidRDefault="00BC3D54" w:rsidP="00270D9F">
      <w:pPr>
        <w:ind w:left="180"/>
        <w:rPr>
          <w:b/>
          <w:sz w:val="24"/>
          <w:szCs w:val="24"/>
        </w:rPr>
      </w:pPr>
      <w:r>
        <w:rPr>
          <w:b/>
          <w:sz w:val="24"/>
          <w:szCs w:val="24"/>
        </w:rPr>
        <w:t xml:space="preserve">ANEXA NR. 3 IMPOZITUL SI TAXA PE TERENURILE AMPLASATE IN INTRAVILAN  </w:t>
      </w:r>
      <w:r>
        <w:rPr>
          <w:sz w:val="24"/>
          <w:szCs w:val="24"/>
        </w:rPr>
        <w:t xml:space="preserve">– </w:t>
      </w:r>
      <w:r>
        <w:rPr>
          <w:iCs/>
          <w:sz w:val="28"/>
          <w:szCs w:val="28"/>
        </w:rPr>
        <w:t>teren amplasat în intravilan, înregistrat în registrul agricol la categoria de folosinţă terenuri cu construcţii</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Lei/ha</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7"/>
        <w:gridCol w:w="3410"/>
        <w:gridCol w:w="3051"/>
      </w:tblGrid>
      <w:tr w:rsidR="008E72B2" w:rsidTr="008E72B2">
        <w:tc>
          <w:tcPr>
            <w:tcW w:w="2107" w:type="dxa"/>
            <w:tcBorders>
              <w:top w:val="single" w:sz="4" w:space="0" w:color="000000"/>
              <w:left w:val="single" w:sz="4" w:space="0" w:color="000000"/>
              <w:bottom w:val="single" w:sz="4" w:space="0" w:color="000000"/>
              <w:right w:val="single" w:sz="4" w:space="0" w:color="000000"/>
            </w:tcBorders>
            <w:hideMark/>
          </w:tcPr>
          <w:p w:rsidR="008E72B2" w:rsidRDefault="008E72B2" w:rsidP="00270D9F">
            <w:pPr>
              <w:spacing w:line="254" w:lineRule="auto"/>
              <w:ind w:left="180"/>
              <w:jc w:val="center"/>
              <w:rPr>
                <w:b/>
                <w:sz w:val="24"/>
                <w:szCs w:val="24"/>
              </w:rPr>
            </w:pPr>
            <w:r>
              <w:rPr>
                <w:b/>
                <w:sz w:val="24"/>
                <w:szCs w:val="24"/>
              </w:rPr>
              <w:t>Zona</w:t>
            </w:r>
          </w:p>
        </w:tc>
        <w:tc>
          <w:tcPr>
            <w:tcW w:w="3410" w:type="dxa"/>
            <w:tcBorders>
              <w:top w:val="single" w:sz="4" w:space="0" w:color="000000"/>
              <w:left w:val="single" w:sz="4" w:space="0" w:color="000000"/>
              <w:bottom w:val="single" w:sz="4" w:space="0" w:color="000000"/>
              <w:right w:val="single" w:sz="4" w:space="0" w:color="000000"/>
            </w:tcBorders>
          </w:tcPr>
          <w:p w:rsidR="008E72B2" w:rsidRDefault="008E72B2" w:rsidP="00270D9F">
            <w:pPr>
              <w:spacing w:line="254" w:lineRule="auto"/>
              <w:ind w:left="180"/>
              <w:jc w:val="center"/>
              <w:rPr>
                <w:b/>
                <w:sz w:val="24"/>
                <w:szCs w:val="24"/>
              </w:rPr>
            </w:pPr>
            <w:r>
              <w:rPr>
                <w:b/>
                <w:sz w:val="24"/>
                <w:szCs w:val="24"/>
              </w:rPr>
              <w:t>Nivel pt.</w:t>
            </w:r>
          </w:p>
          <w:p w:rsidR="008E72B2" w:rsidRDefault="008E72B2" w:rsidP="00270D9F">
            <w:pPr>
              <w:spacing w:line="254" w:lineRule="auto"/>
              <w:ind w:left="180"/>
              <w:jc w:val="center"/>
              <w:rPr>
                <w:b/>
                <w:sz w:val="24"/>
                <w:szCs w:val="24"/>
              </w:rPr>
            </w:pPr>
            <w:r>
              <w:rPr>
                <w:b/>
                <w:sz w:val="24"/>
                <w:szCs w:val="24"/>
              </w:rPr>
              <w:t>2018 conform noului cod fiscal</w:t>
            </w:r>
          </w:p>
          <w:p w:rsidR="008E72B2" w:rsidRDefault="008E72B2" w:rsidP="00270D9F">
            <w:pPr>
              <w:spacing w:line="254" w:lineRule="auto"/>
              <w:ind w:left="180"/>
              <w:jc w:val="center"/>
              <w:rPr>
                <w:b/>
                <w:sz w:val="24"/>
                <w:szCs w:val="24"/>
              </w:rPr>
            </w:pPr>
            <w:r>
              <w:rPr>
                <w:b/>
                <w:sz w:val="24"/>
                <w:szCs w:val="24"/>
              </w:rPr>
              <w:t>( Legea 227/2015)</w:t>
            </w:r>
          </w:p>
          <w:p w:rsidR="008E72B2" w:rsidRDefault="008E72B2" w:rsidP="00270D9F">
            <w:pPr>
              <w:spacing w:line="254" w:lineRule="auto"/>
              <w:ind w:left="180"/>
              <w:jc w:val="center"/>
              <w:rPr>
                <w:b/>
                <w:sz w:val="24"/>
                <w:szCs w:val="24"/>
              </w:rPr>
            </w:pPr>
          </w:p>
        </w:tc>
        <w:tc>
          <w:tcPr>
            <w:tcW w:w="3051" w:type="dxa"/>
            <w:tcBorders>
              <w:top w:val="single" w:sz="4" w:space="0" w:color="000000"/>
              <w:left w:val="single" w:sz="4" w:space="0" w:color="000000"/>
              <w:bottom w:val="single" w:sz="4" w:space="0" w:color="000000"/>
              <w:right w:val="single" w:sz="4" w:space="0" w:color="000000"/>
            </w:tcBorders>
          </w:tcPr>
          <w:p w:rsidR="008E72B2" w:rsidRDefault="008E72B2" w:rsidP="008E72B2">
            <w:pPr>
              <w:spacing w:line="254" w:lineRule="auto"/>
              <w:ind w:left="180"/>
              <w:jc w:val="center"/>
              <w:rPr>
                <w:b/>
                <w:sz w:val="24"/>
                <w:szCs w:val="24"/>
              </w:rPr>
            </w:pPr>
            <w:r>
              <w:rPr>
                <w:b/>
                <w:sz w:val="24"/>
                <w:szCs w:val="24"/>
              </w:rPr>
              <w:t>Cota adiționala stabilită pentru 2018</w:t>
            </w:r>
          </w:p>
          <w:p w:rsidR="008E72B2" w:rsidRDefault="004C0E31" w:rsidP="00270D9F">
            <w:pPr>
              <w:spacing w:line="254" w:lineRule="auto"/>
              <w:ind w:left="180"/>
              <w:jc w:val="center"/>
              <w:rPr>
                <w:b/>
                <w:sz w:val="24"/>
                <w:szCs w:val="24"/>
              </w:rPr>
            </w:pPr>
            <w:r>
              <w:rPr>
                <w:b/>
                <w:sz w:val="24"/>
                <w:szCs w:val="24"/>
              </w:rPr>
              <w:t>Rang IV,V</w:t>
            </w:r>
            <w:bookmarkStart w:id="0" w:name="_GoBack"/>
            <w:bookmarkEnd w:id="0"/>
          </w:p>
        </w:tc>
      </w:tr>
      <w:tr w:rsidR="008E72B2" w:rsidTr="008E72B2">
        <w:trPr>
          <w:trHeight w:val="863"/>
        </w:trPr>
        <w:tc>
          <w:tcPr>
            <w:tcW w:w="2107" w:type="dxa"/>
            <w:tcBorders>
              <w:top w:val="single" w:sz="4" w:space="0" w:color="000000"/>
              <w:left w:val="single" w:sz="4" w:space="0" w:color="000000"/>
              <w:bottom w:val="single" w:sz="4" w:space="0" w:color="000000"/>
              <w:right w:val="single" w:sz="4" w:space="0" w:color="000000"/>
            </w:tcBorders>
          </w:tcPr>
          <w:p w:rsidR="008E72B2" w:rsidRDefault="008E72B2" w:rsidP="00270D9F">
            <w:pPr>
              <w:spacing w:line="254" w:lineRule="auto"/>
              <w:ind w:left="180"/>
              <w:jc w:val="center"/>
              <w:rPr>
                <w:b/>
                <w:sz w:val="24"/>
                <w:szCs w:val="24"/>
              </w:rPr>
            </w:pPr>
          </w:p>
          <w:p w:rsidR="008E72B2" w:rsidRDefault="008E72B2" w:rsidP="00270D9F">
            <w:pPr>
              <w:spacing w:line="254" w:lineRule="auto"/>
              <w:ind w:left="180"/>
              <w:jc w:val="center"/>
              <w:rPr>
                <w:b/>
                <w:sz w:val="24"/>
                <w:szCs w:val="24"/>
              </w:rPr>
            </w:pPr>
            <w:r>
              <w:rPr>
                <w:b/>
                <w:sz w:val="24"/>
                <w:szCs w:val="24"/>
              </w:rPr>
              <w:t>A</w:t>
            </w:r>
          </w:p>
        </w:tc>
        <w:tc>
          <w:tcPr>
            <w:tcW w:w="3410" w:type="dxa"/>
            <w:tcBorders>
              <w:top w:val="single" w:sz="4" w:space="0" w:color="000000"/>
              <w:left w:val="single" w:sz="4" w:space="0" w:color="000000"/>
              <w:bottom w:val="single" w:sz="4" w:space="0" w:color="000000"/>
              <w:right w:val="single" w:sz="4" w:space="0" w:color="000000"/>
            </w:tcBorders>
          </w:tcPr>
          <w:p w:rsidR="008E72B2" w:rsidRDefault="008E72B2" w:rsidP="00270D9F">
            <w:pPr>
              <w:spacing w:line="254" w:lineRule="auto"/>
              <w:ind w:left="180"/>
              <w:jc w:val="center"/>
              <w:rPr>
                <w:b/>
                <w:sz w:val="24"/>
                <w:szCs w:val="24"/>
              </w:rPr>
            </w:pPr>
          </w:p>
          <w:p w:rsidR="008E72B2" w:rsidRDefault="008E72B2" w:rsidP="00270D9F">
            <w:pPr>
              <w:spacing w:line="254" w:lineRule="auto"/>
              <w:ind w:left="180"/>
              <w:jc w:val="center"/>
              <w:rPr>
                <w:b/>
                <w:sz w:val="24"/>
                <w:szCs w:val="24"/>
              </w:rPr>
            </w:pPr>
            <w:r>
              <w:rPr>
                <w:b/>
                <w:sz w:val="24"/>
                <w:szCs w:val="24"/>
              </w:rPr>
              <w:t>900</w:t>
            </w:r>
          </w:p>
        </w:tc>
        <w:tc>
          <w:tcPr>
            <w:tcW w:w="3051" w:type="dxa"/>
            <w:tcBorders>
              <w:top w:val="single" w:sz="4" w:space="0" w:color="000000"/>
              <w:left w:val="single" w:sz="4" w:space="0" w:color="000000"/>
              <w:bottom w:val="single" w:sz="4" w:space="0" w:color="000000"/>
              <w:right w:val="single" w:sz="4" w:space="0" w:color="000000"/>
            </w:tcBorders>
          </w:tcPr>
          <w:p w:rsidR="008E72B2" w:rsidRDefault="008E72B2" w:rsidP="00270D9F">
            <w:pPr>
              <w:spacing w:line="254" w:lineRule="auto"/>
              <w:ind w:left="180"/>
              <w:jc w:val="center"/>
              <w:rPr>
                <w:b/>
                <w:sz w:val="24"/>
                <w:szCs w:val="24"/>
              </w:rPr>
            </w:pPr>
            <w:r>
              <w:rPr>
                <w:b/>
                <w:sz w:val="24"/>
                <w:szCs w:val="24"/>
              </w:rPr>
              <w:t>10%</w:t>
            </w:r>
          </w:p>
        </w:tc>
      </w:tr>
      <w:tr w:rsidR="008E72B2" w:rsidTr="008E72B2">
        <w:tc>
          <w:tcPr>
            <w:tcW w:w="2107" w:type="dxa"/>
            <w:tcBorders>
              <w:top w:val="single" w:sz="4" w:space="0" w:color="000000"/>
              <w:left w:val="single" w:sz="4" w:space="0" w:color="000000"/>
              <w:bottom w:val="single" w:sz="4" w:space="0" w:color="000000"/>
              <w:right w:val="single" w:sz="4" w:space="0" w:color="000000"/>
            </w:tcBorders>
          </w:tcPr>
          <w:p w:rsidR="008E72B2" w:rsidRDefault="008E72B2" w:rsidP="00270D9F">
            <w:pPr>
              <w:spacing w:line="254" w:lineRule="auto"/>
              <w:ind w:left="180"/>
              <w:jc w:val="center"/>
              <w:rPr>
                <w:b/>
                <w:sz w:val="24"/>
                <w:szCs w:val="24"/>
              </w:rPr>
            </w:pPr>
          </w:p>
          <w:p w:rsidR="008E72B2" w:rsidRDefault="008E72B2" w:rsidP="00270D9F">
            <w:pPr>
              <w:spacing w:line="254" w:lineRule="auto"/>
              <w:ind w:left="180"/>
              <w:jc w:val="center"/>
              <w:rPr>
                <w:b/>
                <w:sz w:val="24"/>
                <w:szCs w:val="24"/>
              </w:rPr>
            </w:pPr>
            <w:r>
              <w:rPr>
                <w:b/>
                <w:sz w:val="24"/>
                <w:szCs w:val="24"/>
              </w:rPr>
              <w:t>B</w:t>
            </w:r>
          </w:p>
        </w:tc>
        <w:tc>
          <w:tcPr>
            <w:tcW w:w="3410" w:type="dxa"/>
            <w:tcBorders>
              <w:top w:val="single" w:sz="4" w:space="0" w:color="000000"/>
              <w:left w:val="single" w:sz="4" w:space="0" w:color="000000"/>
              <w:bottom w:val="single" w:sz="4" w:space="0" w:color="000000"/>
              <w:right w:val="single" w:sz="4" w:space="0" w:color="000000"/>
            </w:tcBorders>
          </w:tcPr>
          <w:p w:rsidR="008E72B2" w:rsidRDefault="008E72B2" w:rsidP="00270D9F">
            <w:pPr>
              <w:spacing w:line="254" w:lineRule="auto"/>
              <w:ind w:left="180"/>
              <w:jc w:val="center"/>
              <w:rPr>
                <w:b/>
                <w:sz w:val="24"/>
                <w:szCs w:val="24"/>
              </w:rPr>
            </w:pPr>
          </w:p>
          <w:p w:rsidR="008E72B2" w:rsidRDefault="008E72B2" w:rsidP="00270D9F">
            <w:pPr>
              <w:spacing w:line="254" w:lineRule="auto"/>
              <w:ind w:left="180"/>
              <w:jc w:val="center"/>
              <w:rPr>
                <w:b/>
                <w:sz w:val="24"/>
                <w:szCs w:val="24"/>
              </w:rPr>
            </w:pPr>
            <w:r>
              <w:rPr>
                <w:b/>
                <w:sz w:val="24"/>
                <w:szCs w:val="24"/>
              </w:rPr>
              <w:t>720</w:t>
            </w:r>
          </w:p>
          <w:p w:rsidR="008E72B2" w:rsidRDefault="008E72B2" w:rsidP="00270D9F">
            <w:pPr>
              <w:spacing w:line="254" w:lineRule="auto"/>
              <w:ind w:left="180"/>
              <w:jc w:val="center"/>
              <w:rPr>
                <w:b/>
                <w:sz w:val="24"/>
                <w:szCs w:val="24"/>
              </w:rPr>
            </w:pPr>
          </w:p>
          <w:p w:rsidR="008E72B2" w:rsidRDefault="008E72B2" w:rsidP="00270D9F">
            <w:pPr>
              <w:spacing w:line="254" w:lineRule="auto"/>
              <w:ind w:left="180"/>
              <w:jc w:val="center"/>
              <w:rPr>
                <w:b/>
                <w:sz w:val="24"/>
                <w:szCs w:val="24"/>
              </w:rPr>
            </w:pPr>
          </w:p>
        </w:tc>
        <w:tc>
          <w:tcPr>
            <w:tcW w:w="3051" w:type="dxa"/>
            <w:tcBorders>
              <w:top w:val="single" w:sz="4" w:space="0" w:color="000000"/>
              <w:left w:val="single" w:sz="4" w:space="0" w:color="000000"/>
              <w:bottom w:val="single" w:sz="4" w:space="0" w:color="000000"/>
              <w:right w:val="single" w:sz="4" w:space="0" w:color="000000"/>
            </w:tcBorders>
          </w:tcPr>
          <w:p w:rsidR="008E72B2" w:rsidRDefault="008E72B2" w:rsidP="00270D9F">
            <w:pPr>
              <w:spacing w:line="254" w:lineRule="auto"/>
              <w:ind w:left="180"/>
              <w:jc w:val="center"/>
              <w:rPr>
                <w:b/>
                <w:sz w:val="24"/>
                <w:szCs w:val="24"/>
              </w:rPr>
            </w:pPr>
            <w:r>
              <w:rPr>
                <w:b/>
                <w:sz w:val="24"/>
                <w:szCs w:val="24"/>
              </w:rPr>
              <w:t>10%</w:t>
            </w:r>
          </w:p>
        </w:tc>
      </w:tr>
      <w:tr w:rsidR="008E72B2" w:rsidTr="008E72B2">
        <w:tc>
          <w:tcPr>
            <w:tcW w:w="2107" w:type="dxa"/>
            <w:tcBorders>
              <w:top w:val="single" w:sz="4" w:space="0" w:color="000000"/>
              <w:left w:val="single" w:sz="4" w:space="0" w:color="000000"/>
              <w:bottom w:val="single" w:sz="4" w:space="0" w:color="000000"/>
              <w:right w:val="single" w:sz="4" w:space="0" w:color="000000"/>
            </w:tcBorders>
          </w:tcPr>
          <w:p w:rsidR="008E72B2" w:rsidRDefault="008E72B2" w:rsidP="00270D9F">
            <w:pPr>
              <w:spacing w:line="254" w:lineRule="auto"/>
              <w:ind w:left="180"/>
              <w:jc w:val="center"/>
              <w:rPr>
                <w:b/>
                <w:sz w:val="24"/>
                <w:szCs w:val="24"/>
              </w:rPr>
            </w:pPr>
          </w:p>
          <w:p w:rsidR="008E72B2" w:rsidRDefault="008E72B2" w:rsidP="00270D9F">
            <w:pPr>
              <w:spacing w:line="254" w:lineRule="auto"/>
              <w:ind w:left="180"/>
              <w:jc w:val="center"/>
              <w:rPr>
                <w:b/>
                <w:sz w:val="24"/>
                <w:szCs w:val="24"/>
              </w:rPr>
            </w:pPr>
            <w:r>
              <w:rPr>
                <w:b/>
                <w:sz w:val="24"/>
                <w:szCs w:val="24"/>
              </w:rPr>
              <w:t>C</w:t>
            </w:r>
          </w:p>
        </w:tc>
        <w:tc>
          <w:tcPr>
            <w:tcW w:w="3410" w:type="dxa"/>
            <w:tcBorders>
              <w:top w:val="single" w:sz="4" w:space="0" w:color="000000"/>
              <w:left w:val="single" w:sz="4" w:space="0" w:color="000000"/>
              <w:bottom w:val="single" w:sz="4" w:space="0" w:color="000000"/>
              <w:right w:val="single" w:sz="4" w:space="0" w:color="000000"/>
            </w:tcBorders>
          </w:tcPr>
          <w:p w:rsidR="008E72B2" w:rsidRDefault="008E72B2" w:rsidP="00270D9F">
            <w:pPr>
              <w:spacing w:line="254" w:lineRule="auto"/>
              <w:ind w:left="180"/>
              <w:jc w:val="center"/>
              <w:rPr>
                <w:b/>
                <w:sz w:val="24"/>
                <w:szCs w:val="24"/>
              </w:rPr>
            </w:pPr>
          </w:p>
          <w:p w:rsidR="008E72B2" w:rsidRDefault="008E72B2" w:rsidP="00270D9F">
            <w:pPr>
              <w:spacing w:line="254" w:lineRule="auto"/>
              <w:ind w:left="180"/>
              <w:jc w:val="center"/>
              <w:rPr>
                <w:b/>
                <w:sz w:val="24"/>
                <w:szCs w:val="24"/>
              </w:rPr>
            </w:pPr>
            <w:r>
              <w:rPr>
                <w:b/>
                <w:sz w:val="24"/>
                <w:szCs w:val="24"/>
              </w:rPr>
              <w:t>540</w:t>
            </w:r>
          </w:p>
          <w:p w:rsidR="008E72B2" w:rsidRDefault="008E72B2" w:rsidP="00270D9F">
            <w:pPr>
              <w:spacing w:line="254" w:lineRule="auto"/>
              <w:ind w:left="180"/>
              <w:jc w:val="center"/>
              <w:rPr>
                <w:b/>
                <w:sz w:val="24"/>
                <w:szCs w:val="24"/>
              </w:rPr>
            </w:pPr>
          </w:p>
          <w:p w:rsidR="008E72B2" w:rsidRDefault="008E72B2" w:rsidP="00270D9F">
            <w:pPr>
              <w:spacing w:line="254" w:lineRule="auto"/>
              <w:ind w:left="180"/>
              <w:jc w:val="center"/>
              <w:rPr>
                <w:b/>
                <w:sz w:val="24"/>
                <w:szCs w:val="24"/>
              </w:rPr>
            </w:pPr>
          </w:p>
        </w:tc>
        <w:tc>
          <w:tcPr>
            <w:tcW w:w="3051" w:type="dxa"/>
            <w:tcBorders>
              <w:top w:val="single" w:sz="4" w:space="0" w:color="000000"/>
              <w:left w:val="single" w:sz="4" w:space="0" w:color="000000"/>
              <w:bottom w:val="single" w:sz="4" w:space="0" w:color="000000"/>
              <w:right w:val="single" w:sz="4" w:space="0" w:color="000000"/>
            </w:tcBorders>
          </w:tcPr>
          <w:p w:rsidR="008E72B2" w:rsidRDefault="008E72B2" w:rsidP="00270D9F">
            <w:pPr>
              <w:spacing w:line="254" w:lineRule="auto"/>
              <w:ind w:left="180"/>
              <w:jc w:val="center"/>
              <w:rPr>
                <w:b/>
                <w:sz w:val="24"/>
                <w:szCs w:val="24"/>
              </w:rPr>
            </w:pPr>
            <w:r>
              <w:rPr>
                <w:b/>
                <w:sz w:val="24"/>
                <w:szCs w:val="24"/>
              </w:rPr>
              <w:t>10%</w:t>
            </w:r>
          </w:p>
        </w:tc>
      </w:tr>
      <w:tr w:rsidR="008E72B2" w:rsidTr="008E72B2">
        <w:tc>
          <w:tcPr>
            <w:tcW w:w="2107" w:type="dxa"/>
            <w:tcBorders>
              <w:top w:val="single" w:sz="4" w:space="0" w:color="000000"/>
              <w:left w:val="single" w:sz="4" w:space="0" w:color="000000"/>
              <w:bottom w:val="single" w:sz="4" w:space="0" w:color="000000"/>
              <w:right w:val="single" w:sz="4" w:space="0" w:color="000000"/>
            </w:tcBorders>
          </w:tcPr>
          <w:p w:rsidR="008E72B2" w:rsidRDefault="008E72B2" w:rsidP="00270D9F">
            <w:pPr>
              <w:spacing w:line="254" w:lineRule="auto"/>
              <w:ind w:left="180"/>
              <w:jc w:val="center"/>
              <w:rPr>
                <w:b/>
                <w:sz w:val="24"/>
                <w:szCs w:val="24"/>
              </w:rPr>
            </w:pPr>
          </w:p>
          <w:p w:rsidR="008E72B2" w:rsidRDefault="008E72B2" w:rsidP="00270D9F">
            <w:pPr>
              <w:spacing w:line="254" w:lineRule="auto"/>
              <w:ind w:left="180"/>
              <w:jc w:val="center"/>
              <w:rPr>
                <w:b/>
                <w:sz w:val="24"/>
                <w:szCs w:val="24"/>
              </w:rPr>
            </w:pPr>
            <w:r>
              <w:rPr>
                <w:b/>
                <w:sz w:val="24"/>
                <w:szCs w:val="24"/>
              </w:rPr>
              <w:t>D</w:t>
            </w:r>
          </w:p>
        </w:tc>
        <w:tc>
          <w:tcPr>
            <w:tcW w:w="3410" w:type="dxa"/>
            <w:tcBorders>
              <w:top w:val="single" w:sz="4" w:space="0" w:color="000000"/>
              <w:left w:val="single" w:sz="4" w:space="0" w:color="000000"/>
              <w:bottom w:val="single" w:sz="4" w:space="0" w:color="000000"/>
              <w:right w:val="single" w:sz="4" w:space="0" w:color="000000"/>
            </w:tcBorders>
          </w:tcPr>
          <w:p w:rsidR="008E72B2" w:rsidRDefault="008E72B2" w:rsidP="00270D9F">
            <w:pPr>
              <w:spacing w:line="254" w:lineRule="auto"/>
              <w:ind w:left="180"/>
              <w:jc w:val="center"/>
              <w:rPr>
                <w:b/>
                <w:sz w:val="24"/>
                <w:szCs w:val="24"/>
              </w:rPr>
            </w:pPr>
          </w:p>
          <w:p w:rsidR="008E72B2" w:rsidRDefault="008E72B2" w:rsidP="00270D9F">
            <w:pPr>
              <w:spacing w:line="254" w:lineRule="auto"/>
              <w:ind w:left="180"/>
              <w:jc w:val="center"/>
              <w:rPr>
                <w:b/>
                <w:sz w:val="24"/>
                <w:szCs w:val="24"/>
              </w:rPr>
            </w:pPr>
            <w:r>
              <w:rPr>
                <w:b/>
                <w:sz w:val="24"/>
                <w:szCs w:val="24"/>
              </w:rPr>
              <w:t>350</w:t>
            </w:r>
          </w:p>
          <w:p w:rsidR="008E72B2" w:rsidRDefault="008E72B2" w:rsidP="00270D9F">
            <w:pPr>
              <w:spacing w:line="254" w:lineRule="auto"/>
              <w:ind w:left="180"/>
              <w:jc w:val="center"/>
              <w:rPr>
                <w:b/>
                <w:sz w:val="24"/>
                <w:szCs w:val="24"/>
              </w:rPr>
            </w:pPr>
          </w:p>
          <w:p w:rsidR="008E72B2" w:rsidRDefault="008E72B2" w:rsidP="00270D9F">
            <w:pPr>
              <w:spacing w:line="254" w:lineRule="auto"/>
              <w:ind w:left="180"/>
              <w:jc w:val="center"/>
              <w:rPr>
                <w:b/>
                <w:sz w:val="24"/>
                <w:szCs w:val="24"/>
              </w:rPr>
            </w:pPr>
          </w:p>
        </w:tc>
        <w:tc>
          <w:tcPr>
            <w:tcW w:w="3051" w:type="dxa"/>
            <w:tcBorders>
              <w:top w:val="single" w:sz="4" w:space="0" w:color="000000"/>
              <w:left w:val="single" w:sz="4" w:space="0" w:color="000000"/>
              <w:bottom w:val="single" w:sz="4" w:space="0" w:color="000000"/>
              <w:right w:val="single" w:sz="4" w:space="0" w:color="000000"/>
            </w:tcBorders>
          </w:tcPr>
          <w:p w:rsidR="008E72B2" w:rsidRDefault="008E72B2" w:rsidP="00270D9F">
            <w:pPr>
              <w:spacing w:line="254" w:lineRule="auto"/>
              <w:ind w:left="180"/>
              <w:jc w:val="center"/>
              <w:rPr>
                <w:b/>
                <w:sz w:val="24"/>
                <w:szCs w:val="24"/>
              </w:rPr>
            </w:pPr>
            <w:r>
              <w:rPr>
                <w:b/>
                <w:sz w:val="24"/>
                <w:szCs w:val="24"/>
              </w:rPr>
              <w:t>10%</w:t>
            </w:r>
          </w:p>
        </w:tc>
      </w:tr>
    </w:tbl>
    <w:p w:rsidR="00BC3D54" w:rsidRDefault="00BC3D54" w:rsidP="00270D9F">
      <w:pPr>
        <w:ind w:left="180"/>
        <w:rPr>
          <w:b/>
          <w:sz w:val="24"/>
          <w:szCs w:val="24"/>
        </w:rPr>
      </w:pPr>
    </w:p>
    <w:p w:rsidR="00BC3D54" w:rsidRDefault="00BC3D54" w:rsidP="00270D9F">
      <w:pPr>
        <w:ind w:left="180"/>
        <w:rPr>
          <w:sz w:val="24"/>
          <w:szCs w:val="24"/>
        </w:rPr>
      </w:pPr>
      <w:r>
        <w:rPr>
          <w:sz w:val="24"/>
          <w:szCs w:val="24"/>
        </w:rPr>
        <w:br w:type="page"/>
      </w:r>
    </w:p>
    <w:p w:rsidR="006E6B42" w:rsidRDefault="006E6B42" w:rsidP="00270D9F">
      <w:pPr>
        <w:ind w:left="180"/>
        <w:rPr>
          <w:b/>
          <w:sz w:val="24"/>
          <w:szCs w:val="24"/>
          <w:lang w:val="ro-RO"/>
        </w:rPr>
      </w:pPr>
    </w:p>
    <w:p w:rsidR="00270D9F" w:rsidRDefault="00270D9F" w:rsidP="00270D9F">
      <w:pPr>
        <w:ind w:left="180"/>
        <w:rPr>
          <w:b/>
          <w:sz w:val="24"/>
          <w:szCs w:val="24"/>
          <w:lang w:val="ro-RO"/>
        </w:rPr>
        <w:sectPr w:rsidR="00270D9F" w:rsidSect="00270D9F">
          <w:type w:val="continuous"/>
          <w:pgSz w:w="11907" w:h="16839" w:code="9"/>
          <w:pgMar w:top="0" w:right="900" w:bottom="360" w:left="990" w:header="720" w:footer="720" w:gutter="0"/>
          <w:cols w:space="720"/>
          <w:docGrid w:linePitch="272"/>
        </w:sectPr>
      </w:pPr>
    </w:p>
    <w:p w:rsidR="00BC3D54" w:rsidRDefault="00270D9F" w:rsidP="00270D9F">
      <w:pPr>
        <w:ind w:left="1170"/>
        <w:rPr>
          <w:sz w:val="24"/>
          <w:szCs w:val="24"/>
        </w:rPr>
      </w:pPr>
      <w:r>
        <w:rPr>
          <w:b/>
          <w:sz w:val="24"/>
          <w:szCs w:val="24"/>
          <w:lang w:val="ro-RO"/>
        </w:rPr>
        <w:lastRenderedPageBreak/>
        <w:t xml:space="preserve">                </w:t>
      </w:r>
      <w:r w:rsidR="00BC3D54">
        <w:rPr>
          <w:b/>
          <w:sz w:val="24"/>
          <w:szCs w:val="24"/>
          <w:lang w:val="ro-RO"/>
        </w:rPr>
        <w:t>ANEXA NR. 4 -</w:t>
      </w:r>
      <w:r w:rsidR="00BC3D54">
        <w:rPr>
          <w:b/>
          <w:sz w:val="24"/>
          <w:szCs w:val="24"/>
        </w:rPr>
        <w:t xml:space="preserve">IMPOZITUL SI TAXA PE TERENURILE AMPLASATE IN  INTRAVILAN - </w:t>
      </w:r>
      <w:r w:rsidR="00BC3D54">
        <w:rPr>
          <w:iCs/>
          <w:sz w:val="28"/>
          <w:szCs w:val="28"/>
        </w:rPr>
        <w:t>teren amplasat în intravilan, înregistrat în registrul agricol la altă categorie de folosinţă decât cea de terenuri cu construcţii</w:t>
      </w:r>
      <w:r w:rsidR="00BC3D54">
        <w:rPr>
          <w:b/>
          <w:sz w:val="24"/>
          <w:szCs w:val="24"/>
        </w:rPr>
        <w:t xml:space="preserve"> </w:t>
      </w:r>
    </w:p>
    <w:p w:rsidR="00BC3D54" w:rsidRDefault="00BC3D54" w:rsidP="00270D9F">
      <w:pPr>
        <w:ind w:left="180"/>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Lei/ha</w:t>
      </w:r>
    </w:p>
    <w:tbl>
      <w:tblPr>
        <w:tblW w:w="1404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990"/>
        <w:gridCol w:w="1383"/>
        <w:gridCol w:w="2011"/>
        <w:gridCol w:w="2644"/>
        <w:gridCol w:w="3125"/>
        <w:gridCol w:w="2137"/>
      </w:tblGrid>
      <w:tr w:rsidR="008E72B2" w:rsidTr="008E72B2">
        <w:trPr>
          <w:cantSplit/>
          <w:trHeight w:val="539"/>
        </w:trPr>
        <w:tc>
          <w:tcPr>
            <w:tcW w:w="750"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center"/>
              <w:rPr>
                <w:b/>
                <w:sz w:val="24"/>
                <w:szCs w:val="24"/>
              </w:rPr>
            </w:pPr>
            <w:r>
              <w:rPr>
                <w:b/>
                <w:sz w:val="24"/>
                <w:szCs w:val="24"/>
              </w:rPr>
              <w:t>Nr. crt.</w:t>
            </w:r>
          </w:p>
        </w:tc>
        <w:tc>
          <w:tcPr>
            <w:tcW w:w="1990"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center"/>
              <w:rPr>
                <w:b/>
                <w:sz w:val="24"/>
                <w:szCs w:val="24"/>
              </w:rPr>
            </w:pPr>
            <w:r>
              <w:rPr>
                <w:b/>
                <w:sz w:val="24"/>
                <w:szCs w:val="24"/>
              </w:rPr>
              <w:t>Ctegoria de folosinta</w:t>
            </w:r>
          </w:p>
        </w:tc>
        <w:tc>
          <w:tcPr>
            <w:tcW w:w="1383"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p>
          <w:p w:rsidR="008E72B2" w:rsidRDefault="008E72B2" w:rsidP="00270D9F">
            <w:pPr>
              <w:spacing w:line="254" w:lineRule="auto"/>
              <w:ind w:left="180"/>
              <w:jc w:val="center"/>
              <w:rPr>
                <w:sz w:val="24"/>
                <w:szCs w:val="24"/>
              </w:rPr>
            </w:pPr>
            <w:r>
              <w:rPr>
                <w:b/>
                <w:sz w:val="24"/>
                <w:szCs w:val="24"/>
              </w:rPr>
              <w:t>Zona A</w:t>
            </w:r>
          </w:p>
        </w:tc>
        <w:tc>
          <w:tcPr>
            <w:tcW w:w="2011"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sz w:val="24"/>
                <w:szCs w:val="24"/>
              </w:rPr>
            </w:pPr>
          </w:p>
          <w:p w:rsidR="008E72B2" w:rsidRDefault="008E72B2" w:rsidP="00270D9F">
            <w:pPr>
              <w:spacing w:line="254" w:lineRule="auto"/>
              <w:ind w:left="180"/>
              <w:jc w:val="center"/>
              <w:rPr>
                <w:sz w:val="24"/>
                <w:szCs w:val="24"/>
              </w:rPr>
            </w:pPr>
            <w:r>
              <w:rPr>
                <w:b/>
                <w:sz w:val="24"/>
                <w:szCs w:val="24"/>
              </w:rPr>
              <w:t>Zona B</w:t>
            </w:r>
          </w:p>
        </w:tc>
        <w:tc>
          <w:tcPr>
            <w:tcW w:w="2644"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sz w:val="24"/>
                <w:szCs w:val="24"/>
              </w:rPr>
            </w:pPr>
          </w:p>
          <w:p w:rsidR="008E72B2" w:rsidRDefault="008E72B2" w:rsidP="00270D9F">
            <w:pPr>
              <w:spacing w:line="254" w:lineRule="auto"/>
              <w:ind w:left="180"/>
              <w:jc w:val="center"/>
              <w:rPr>
                <w:sz w:val="24"/>
                <w:szCs w:val="24"/>
              </w:rPr>
            </w:pPr>
            <w:r>
              <w:rPr>
                <w:b/>
                <w:sz w:val="24"/>
                <w:szCs w:val="24"/>
              </w:rPr>
              <w:t>Zona C</w:t>
            </w:r>
          </w:p>
          <w:p w:rsidR="008E72B2" w:rsidRDefault="008E72B2" w:rsidP="00270D9F">
            <w:pPr>
              <w:spacing w:line="254" w:lineRule="auto"/>
              <w:ind w:left="180"/>
              <w:jc w:val="center"/>
              <w:rPr>
                <w:sz w:val="24"/>
                <w:szCs w:val="24"/>
              </w:rPr>
            </w:pPr>
          </w:p>
        </w:tc>
        <w:tc>
          <w:tcPr>
            <w:tcW w:w="3125"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sz w:val="24"/>
                <w:szCs w:val="24"/>
              </w:rPr>
            </w:pPr>
          </w:p>
          <w:p w:rsidR="008E72B2" w:rsidRDefault="008E72B2" w:rsidP="00270D9F">
            <w:pPr>
              <w:spacing w:line="254" w:lineRule="auto"/>
              <w:ind w:left="180"/>
              <w:jc w:val="center"/>
              <w:rPr>
                <w:sz w:val="24"/>
                <w:szCs w:val="24"/>
              </w:rPr>
            </w:pPr>
            <w:r>
              <w:rPr>
                <w:b/>
                <w:sz w:val="24"/>
                <w:szCs w:val="24"/>
              </w:rPr>
              <w:t>Zona D</w:t>
            </w:r>
          </w:p>
        </w:tc>
        <w:tc>
          <w:tcPr>
            <w:tcW w:w="2137" w:type="dxa"/>
            <w:tcBorders>
              <w:top w:val="single" w:sz="4" w:space="0" w:color="auto"/>
              <w:left w:val="single" w:sz="4" w:space="0" w:color="auto"/>
              <w:bottom w:val="single" w:sz="4" w:space="0" w:color="auto"/>
              <w:right w:val="single" w:sz="4" w:space="0" w:color="auto"/>
            </w:tcBorders>
          </w:tcPr>
          <w:p w:rsidR="008E72B2" w:rsidRDefault="008E72B2" w:rsidP="008E72B2">
            <w:pPr>
              <w:spacing w:line="254" w:lineRule="auto"/>
              <w:ind w:left="180"/>
              <w:jc w:val="center"/>
              <w:rPr>
                <w:b/>
                <w:sz w:val="24"/>
                <w:szCs w:val="24"/>
              </w:rPr>
            </w:pPr>
            <w:r>
              <w:rPr>
                <w:b/>
                <w:sz w:val="24"/>
                <w:szCs w:val="24"/>
              </w:rPr>
              <w:t>Cota adiționala stabilită pentru 2018</w:t>
            </w:r>
          </w:p>
          <w:p w:rsidR="008E72B2" w:rsidRDefault="008E72B2" w:rsidP="00270D9F">
            <w:pPr>
              <w:spacing w:line="254" w:lineRule="auto"/>
              <w:ind w:left="180"/>
              <w:jc w:val="center"/>
              <w:rPr>
                <w:sz w:val="24"/>
                <w:szCs w:val="24"/>
              </w:rPr>
            </w:pPr>
          </w:p>
        </w:tc>
      </w:tr>
      <w:tr w:rsidR="008E72B2" w:rsidTr="008E72B2">
        <w:trPr>
          <w:cantSplit/>
          <w:trHeight w:val="539"/>
        </w:trPr>
        <w:tc>
          <w:tcPr>
            <w:tcW w:w="750"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p>
        </w:tc>
        <w:tc>
          <w:tcPr>
            <w:tcW w:w="1990"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center"/>
              <w:rPr>
                <w:b/>
                <w:sz w:val="24"/>
                <w:szCs w:val="24"/>
              </w:rPr>
            </w:pPr>
            <w:r>
              <w:rPr>
                <w:b/>
                <w:sz w:val="24"/>
                <w:szCs w:val="24"/>
              </w:rPr>
              <w:t>Nivel stabilit</w:t>
            </w:r>
          </w:p>
          <w:p w:rsidR="008E72B2" w:rsidRDefault="008E72B2" w:rsidP="00270D9F">
            <w:pPr>
              <w:spacing w:line="254" w:lineRule="auto"/>
              <w:ind w:left="180"/>
              <w:jc w:val="center"/>
              <w:rPr>
                <w:b/>
                <w:sz w:val="24"/>
                <w:szCs w:val="24"/>
              </w:rPr>
            </w:pPr>
            <w:r>
              <w:rPr>
                <w:b/>
                <w:sz w:val="24"/>
                <w:szCs w:val="24"/>
              </w:rPr>
              <w:t>pe anul 2018</w:t>
            </w:r>
          </w:p>
          <w:p w:rsidR="008E72B2" w:rsidRDefault="008E72B2" w:rsidP="00270D9F">
            <w:pPr>
              <w:spacing w:line="254" w:lineRule="auto"/>
              <w:ind w:left="180"/>
              <w:jc w:val="center"/>
              <w:rPr>
                <w:b/>
                <w:sz w:val="24"/>
                <w:szCs w:val="24"/>
              </w:rPr>
            </w:pPr>
            <w:r>
              <w:rPr>
                <w:b/>
                <w:sz w:val="24"/>
                <w:szCs w:val="24"/>
              </w:rPr>
              <w:t>conform noului cod fiscal</w:t>
            </w:r>
          </w:p>
          <w:p w:rsidR="008E72B2" w:rsidRDefault="008E72B2" w:rsidP="00270D9F">
            <w:pPr>
              <w:spacing w:line="254" w:lineRule="auto"/>
              <w:ind w:left="180"/>
              <w:jc w:val="center"/>
              <w:rPr>
                <w:b/>
                <w:sz w:val="24"/>
                <w:szCs w:val="24"/>
              </w:rPr>
            </w:pPr>
            <w:r>
              <w:rPr>
                <w:b/>
                <w:sz w:val="24"/>
                <w:szCs w:val="24"/>
              </w:rPr>
              <w:t>( Legea 227/2015)</w:t>
            </w:r>
          </w:p>
        </w:tc>
        <w:tc>
          <w:tcPr>
            <w:tcW w:w="2011"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center"/>
              <w:rPr>
                <w:b/>
                <w:sz w:val="24"/>
                <w:szCs w:val="24"/>
              </w:rPr>
            </w:pPr>
            <w:r>
              <w:rPr>
                <w:b/>
                <w:sz w:val="24"/>
                <w:szCs w:val="24"/>
              </w:rPr>
              <w:t>Nivel stabilit</w:t>
            </w:r>
          </w:p>
          <w:p w:rsidR="008E72B2" w:rsidRDefault="008E72B2" w:rsidP="00270D9F">
            <w:pPr>
              <w:spacing w:line="254" w:lineRule="auto"/>
              <w:ind w:left="180"/>
              <w:jc w:val="center"/>
              <w:rPr>
                <w:b/>
                <w:sz w:val="24"/>
                <w:szCs w:val="24"/>
              </w:rPr>
            </w:pPr>
            <w:r>
              <w:rPr>
                <w:b/>
                <w:sz w:val="24"/>
                <w:szCs w:val="24"/>
              </w:rPr>
              <w:t xml:space="preserve">pe anul 2018 </w:t>
            </w:r>
          </w:p>
          <w:p w:rsidR="008E72B2" w:rsidRDefault="008E72B2" w:rsidP="00270D9F">
            <w:pPr>
              <w:spacing w:line="254" w:lineRule="auto"/>
              <w:ind w:left="180"/>
              <w:jc w:val="center"/>
              <w:rPr>
                <w:b/>
                <w:sz w:val="24"/>
                <w:szCs w:val="24"/>
              </w:rPr>
            </w:pPr>
            <w:r>
              <w:rPr>
                <w:b/>
                <w:sz w:val="24"/>
                <w:szCs w:val="24"/>
              </w:rPr>
              <w:t>conform noului cod fiscal</w:t>
            </w:r>
          </w:p>
          <w:p w:rsidR="008E72B2" w:rsidRDefault="008E72B2" w:rsidP="00270D9F">
            <w:pPr>
              <w:spacing w:line="254" w:lineRule="auto"/>
              <w:ind w:left="180"/>
              <w:jc w:val="center"/>
              <w:rPr>
                <w:b/>
                <w:sz w:val="24"/>
                <w:szCs w:val="24"/>
              </w:rPr>
            </w:pPr>
            <w:r>
              <w:rPr>
                <w:b/>
                <w:sz w:val="24"/>
                <w:szCs w:val="24"/>
              </w:rPr>
              <w:t>( Legea 227/2015)</w:t>
            </w:r>
          </w:p>
        </w:tc>
        <w:tc>
          <w:tcPr>
            <w:tcW w:w="2644"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center"/>
              <w:rPr>
                <w:b/>
                <w:sz w:val="24"/>
                <w:szCs w:val="24"/>
              </w:rPr>
            </w:pPr>
            <w:r>
              <w:rPr>
                <w:b/>
                <w:sz w:val="24"/>
                <w:szCs w:val="24"/>
              </w:rPr>
              <w:t>Nivel stabilit</w:t>
            </w:r>
          </w:p>
          <w:p w:rsidR="008E72B2" w:rsidRDefault="008E72B2" w:rsidP="00270D9F">
            <w:pPr>
              <w:spacing w:line="254" w:lineRule="auto"/>
              <w:ind w:left="180"/>
              <w:jc w:val="center"/>
              <w:rPr>
                <w:b/>
                <w:sz w:val="24"/>
                <w:szCs w:val="24"/>
              </w:rPr>
            </w:pPr>
            <w:r>
              <w:rPr>
                <w:b/>
                <w:sz w:val="24"/>
                <w:szCs w:val="24"/>
              </w:rPr>
              <w:t xml:space="preserve">pe anul 2018 </w:t>
            </w:r>
          </w:p>
          <w:p w:rsidR="008E72B2" w:rsidRDefault="008E72B2" w:rsidP="00270D9F">
            <w:pPr>
              <w:spacing w:line="254" w:lineRule="auto"/>
              <w:ind w:left="180"/>
              <w:jc w:val="center"/>
              <w:rPr>
                <w:b/>
                <w:sz w:val="24"/>
                <w:szCs w:val="24"/>
              </w:rPr>
            </w:pPr>
            <w:r>
              <w:rPr>
                <w:b/>
                <w:sz w:val="24"/>
                <w:szCs w:val="24"/>
              </w:rPr>
              <w:t>conform noului cod fiscal</w:t>
            </w:r>
          </w:p>
          <w:p w:rsidR="008E72B2" w:rsidRDefault="008E72B2" w:rsidP="00270D9F">
            <w:pPr>
              <w:spacing w:line="254" w:lineRule="auto"/>
              <w:ind w:left="180"/>
              <w:jc w:val="center"/>
              <w:rPr>
                <w:b/>
                <w:sz w:val="24"/>
                <w:szCs w:val="24"/>
              </w:rPr>
            </w:pPr>
            <w:r>
              <w:rPr>
                <w:b/>
                <w:sz w:val="24"/>
                <w:szCs w:val="24"/>
              </w:rPr>
              <w:t>( Legea 227/2015)</w:t>
            </w:r>
          </w:p>
        </w:tc>
        <w:tc>
          <w:tcPr>
            <w:tcW w:w="3125"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center"/>
              <w:rPr>
                <w:b/>
                <w:sz w:val="24"/>
                <w:szCs w:val="24"/>
              </w:rPr>
            </w:pPr>
            <w:r>
              <w:rPr>
                <w:b/>
                <w:sz w:val="24"/>
                <w:szCs w:val="24"/>
              </w:rPr>
              <w:t>Nivel stabilit</w:t>
            </w:r>
          </w:p>
          <w:p w:rsidR="008E72B2" w:rsidRDefault="008E72B2" w:rsidP="00270D9F">
            <w:pPr>
              <w:spacing w:line="254" w:lineRule="auto"/>
              <w:ind w:left="180"/>
              <w:jc w:val="center"/>
              <w:rPr>
                <w:b/>
                <w:sz w:val="24"/>
                <w:szCs w:val="24"/>
              </w:rPr>
            </w:pPr>
            <w:r>
              <w:rPr>
                <w:b/>
                <w:sz w:val="24"/>
                <w:szCs w:val="24"/>
              </w:rPr>
              <w:t>pe anul 2018</w:t>
            </w:r>
          </w:p>
          <w:p w:rsidR="008E72B2" w:rsidRDefault="008E72B2" w:rsidP="00270D9F">
            <w:pPr>
              <w:spacing w:line="254" w:lineRule="auto"/>
              <w:ind w:left="180"/>
              <w:jc w:val="center"/>
              <w:rPr>
                <w:b/>
                <w:sz w:val="24"/>
                <w:szCs w:val="24"/>
              </w:rPr>
            </w:pPr>
            <w:r>
              <w:rPr>
                <w:b/>
                <w:sz w:val="24"/>
                <w:szCs w:val="24"/>
              </w:rPr>
              <w:t>conform noului cod fiscal</w:t>
            </w:r>
          </w:p>
          <w:p w:rsidR="008E72B2" w:rsidRDefault="008E72B2" w:rsidP="00270D9F">
            <w:pPr>
              <w:spacing w:line="254" w:lineRule="auto"/>
              <w:ind w:left="180"/>
              <w:jc w:val="center"/>
              <w:rPr>
                <w:b/>
                <w:sz w:val="24"/>
                <w:szCs w:val="24"/>
              </w:rPr>
            </w:pPr>
            <w:r>
              <w:rPr>
                <w:b/>
                <w:sz w:val="24"/>
                <w:szCs w:val="24"/>
              </w:rPr>
              <w:t>( Legea 227/2015)</w:t>
            </w:r>
          </w:p>
        </w:tc>
        <w:tc>
          <w:tcPr>
            <w:tcW w:w="2137"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p>
        </w:tc>
      </w:tr>
      <w:tr w:rsidR="008E72B2" w:rsidTr="008E72B2">
        <w:trPr>
          <w:cantSplit/>
          <w:trHeight w:val="60"/>
        </w:trPr>
        <w:tc>
          <w:tcPr>
            <w:tcW w:w="750"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right"/>
              <w:rPr>
                <w:sz w:val="24"/>
                <w:szCs w:val="24"/>
              </w:rPr>
            </w:pPr>
            <w:r>
              <w:rPr>
                <w:sz w:val="24"/>
                <w:szCs w:val="24"/>
              </w:rPr>
              <w:t>1</w:t>
            </w:r>
          </w:p>
        </w:tc>
        <w:tc>
          <w:tcPr>
            <w:tcW w:w="1990"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rPr>
                <w:b/>
                <w:sz w:val="24"/>
                <w:szCs w:val="24"/>
              </w:rPr>
            </w:pPr>
            <w:r>
              <w:rPr>
                <w:sz w:val="24"/>
                <w:szCs w:val="24"/>
              </w:rPr>
              <w:t>Arabil</w:t>
            </w:r>
          </w:p>
        </w:tc>
        <w:tc>
          <w:tcPr>
            <w:tcW w:w="1383"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28</w:t>
            </w:r>
          </w:p>
          <w:p w:rsidR="008E72B2" w:rsidRDefault="008E72B2" w:rsidP="00270D9F">
            <w:pPr>
              <w:spacing w:line="254" w:lineRule="auto"/>
              <w:ind w:left="180"/>
              <w:jc w:val="center"/>
              <w:rPr>
                <w:b/>
                <w:sz w:val="24"/>
                <w:szCs w:val="24"/>
              </w:rPr>
            </w:pPr>
          </w:p>
        </w:tc>
        <w:tc>
          <w:tcPr>
            <w:tcW w:w="2011"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21</w:t>
            </w:r>
          </w:p>
          <w:p w:rsidR="008E72B2" w:rsidRDefault="008E72B2" w:rsidP="00270D9F">
            <w:pPr>
              <w:spacing w:line="254" w:lineRule="auto"/>
              <w:ind w:left="180"/>
              <w:jc w:val="center"/>
              <w:rPr>
                <w:b/>
                <w:sz w:val="24"/>
                <w:szCs w:val="24"/>
              </w:rPr>
            </w:pPr>
          </w:p>
        </w:tc>
        <w:tc>
          <w:tcPr>
            <w:tcW w:w="2644"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19</w:t>
            </w:r>
          </w:p>
          <w:p w:rsidR="008E72B2" w:rsidRDefault="008E72B2" w:rsidP="00270D9F">
            <w:pPr>
              <w:spacing w:line="254" w:lineRule="auto"/>
              <w:ind w:left="180"/>
              <w:jc w:val="center"/>
              <w:rPr>
                <w:b/>
                <w:sz w:val="24"/>
                <w:szCs w:val="24"/>
              </w:rPr>
            </w:pPr>
          </w:p>
        </w:tc>
        <w:tc>
          <w:tcPr>
            <w:tcW w:w="3125"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15</w:t>
            </w:r>
          </w:p>
          <w:p w:rsidR="008E72B2" w:rsidRDefault="008E72B2" w:rsidP="00270D9F">
            <w:pPr>
              <w:spacing w:line="254" w:lineRule="auto"/>
              <w:ind w:left="180"/>
              <w:jc w:val="center"/>
              <w:rPr>
                <w:b/>
                <w:sz w:val="24"/>
                <w:szCs w:val="24"/>
              </w:rPr>
            </w:pPr>
          </w:p>
        </w:tc>
        <w:tc>
          <w:tcPr>
            <w:tcW w:w="2137"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10%</w:t>
            </w:r>
          </w:p>
        </w:tc>
      </w:tr>
      <w:tr w:rsidR="008E72B2" w:rsidTr="008E72B2">
        <w:trPr>
          <w:cantSplit/>
        </w:trPr>
        <w:tc>
          <w:tcPr>
            <w:tcW w:w="750"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right"/>
              <w:rPr>
                <w:sz w:val="24"/>
                <w:szCs w:val="24"/>
              </w:rPr>
            </w:pPr>
            <w:r>
              <w:rPr>
                <w:sz w:val="24"/>
                <w:szCs w:val="24"/>
              </w:rPr>
              <w:t>2</w:t>
            </w:r>
          </w:p>
        </w:tc>
        <w:tc>
          <w:tcPr>
            <w:tcW w:w="1990"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rPr>
                <w:b/>
                <w:sz w:val="24"/>
                <w:szCs w:val="24"/>
              </w:rPr>
            </w:pPr>
            <w:r>
              <w:rPr>
                <w:sz w:val="24"/>
                <w:szCs w:val="24"/>
              </w:rPr>
              <w:t>Păşuni</w:t>
            </w:r>
          </w:p>
        </w:tc>
        <w:tc>
          <w:tcPr>
            <w:tcW w:w="1383"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21</w:t>
            </w:r>
          </w:p>
          <w:p w:rsidR="008E72B2" w:rsidRDefault="008E72B2" w:rsidP="00270D9F">
            <w:pPr>
              <w:spacing w:line="254" w:lineRule="auto"/>
              <w:ind w:left="180"/>
              <w:jc w:val="center"/>
              <w:rPr>
                <w:b/>
                <w:sz w:val="24"/>
                <w:szCs w:val="24"/>
              </w:rPr>
            </w:pPr>
          </w:p>
        </w:tc>
        <w:tc>
          <w:tcPr>
            <w:tcW w:w="2011"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19</w:t>
            </w:r>
          </w:p>
          <w:p w:rsidR="008E72B2" w:rsidRDefault="008E72B2" w:rsidP="00270D9F">
            <w:pPr>
              <w:spacing w:line="254" w:lineRule="auto"/>
              <w:ind w:left="180"/>
              <w:jc w:val="center"/>
              <w:rPr>
                <w:b/>
                <w:sz w:val="24"/>
                <w:szCs w:val="24"/>
              </w:rPr>
            </w:pPr>
          </w:p>
        </w:tc>
        <w:tc>
          <w:tcPr>
            <w:tcW w:w="2644"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15</w:t>
            </w:r>
          </w:p>
          <w:p w:rsidR="008E72B2" w:rsidRDefault="008E72B2" w:rsidP="00270D9F">
            <w:pPr>
              <w:spacing w:line="254" w:lineRule="auto"/>
              <w:ind w:left="180"/>
              <w:jc w:val="center"/>
              <w:rPr>
                <w:b/>
                <w:sz w:val="24"/>
                <w:szCs w:val="24"/>
              </w:rPr>
            </w:pPr>
          </w:p>
        </w:tc>
        <w:tc>
          <w:tcPr>
            <w:tcW w:w="3125"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13</w:t>
            </w:r>
          </w:p>
          <w:p w:rsidR="008E72B2" w:rsidRDefault="008E72B2" w:rsidP="00270D9F">
            <w:pPr>
              <w:spacing w:line="254" w:lineRule="auto"/>
              <w:ind w:left="180"/>
              <w:jc w:val="center"/>
              <w:rPr>
                <w:b/>
                <w:sz w:val="24"/>
                <w:szCs w:val="24"/>
              </w:rPr>
            </w:pPr>
          </w:p>
        </w:tc>
        <w:tc>
          <w:tcPr>
            <w:tcW w:w="2137"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10%</w:t>
            </w:r>
          </w:p>
        </w:tc>
      </w:tr>
      <w:tr w:rsidR="008E72B2" w:rsidTr="008E72B2">
        <w:trPr>
          <w:cantSplit/>
        </w:trPr>
        <w:tc>
          <w:tcPr>
            <w:tcW w:w="750"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right"/>
              <w:rPr>
                <w:sz w:val="24"/>
                <w:szCs w:val="24"/>
              </w:rPr>
            </w:pPr>
            <w:r>
              <w:rPr>
                <w:sz w:val="24"/>
                <w:szCs w:val="24"/>
              </w:rPr>
              <w:t>3</w:t>
            </w:r>
          </w:p>
        </w:tc>
        <w:tc>
          <w:tcPr>
            <w:tcW w:w="1990"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rPr>
                <w:b/>
                <w:sz w:val="24"/>
                <w:szCs w:val="24"/>
              </w:rPr>
            </w:pPr>
            <w:r>
              <w:rPr>
                <w:sz w:val="24"/>
                <w:szCs w:val="24"/>
              </w:rPr>
              <w:t>Fâneţe</w:t>
            </w:r>
          </w:p>
        </w:tc>
        <w:tc>
          <w:tcPr>
            <w:tcW w:w="1383"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21</w:t>
            </w:r>
          </w:p>
          <w:p w:rsidR="008E72B2" w:rsidRDefault="008E72B2" w:rsidP="00270D9F">
            <w:pPr>
              <w:spacing w:line="254" w:lineRule="auto"/>
              <w:ind w:left="180"/>
              <w:jc w:val="center"/>
              <w:rPr>
                <w:b/>
                <w:sz w:val="24"/>
                <w:szCs w:val="24"/>
              </w:rPr>
            </w:pPr>
          </w:p>
        </w:tc>
        <w:tc>
          <w:tcPr>
            <w:tcW w:w="2011"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19</w:t>
            </w:r>
          </w:p>
          <w:p w:rsidR="008E72B2" w:rsidRDefault="008E72B2" w:rsidP="00270D9F">
            <w:pPr>
              <w:spacing w:line="254" w:lineRule="auto"/>
              <w:ind w:left="180"/>
              <w:jc w:val="center"/>
              <w:rPr>
                <w:b/>
                <w:sz w:val="24"/>
                <w:szCs w:val="24"/>
              </w:rPr>
            </w:pPr>
          </w:p>
        </w:tc>
        <w:tc>
          <w:tcPr>
            <w:tcW w:w="2644"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15</w:t>
            </w:r>
          </w:p>
          <w:p w:rsidR="008E72B2" w:rsidRDefault="008E72B2" w:rsidP="00270D9F">
            <w:pPr>
              <w:spacing w:line="254" w:lineRule="auto"/>
              <w:ind w:left="180"/>
              <w:jc w:val="center"/>
              <w:rPr>
                <w:b/>
                <w:sz w:val="24"/>
                <w:szCs w:val="24"/>
              </w:rPr>
            </w:pPr>
          </w:p>
        </w:tc>
        <w:tc>
          <w:tcPr>
            <w:tcW w:w="3125"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13</w:t>
            </w:r>
          </w:p>
          <w:p w:rsidR="008E72B2" w:rsidRDefault="008E72B2" w:rsidP="00270D9F">
            <w:pPr>
              <w:spacing w:line="254" w:lineRule="auto"/>
              <w:ind w:left="180"/>
              <w:jc w:val="center"/>
              <w:rPr>
                <w:b/>
                <w:sz w:val="24"/>
                <w:szCs w:val="24"/>
              </w:rPr>
            </w:pPr>
          </w:p>
        </w:tc>
        <w:tc>
          <w:tcPr>
            <w:tcW w:w="2137"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10%</w:t>
            </w:r>
          </w:p>
        </w:tc>
      </w:tr>
      <w:tr w:rsidR="008E72B2" w:rsidTr="008E72B2">
        <w:trPr>
          <w:cantSplit/>
        </w:trPr>
        <w:tc>
          <w:tcPr>
            <w:tcW w:w="750"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right"/>
              <w:rPr>
                <w:sz w:val="24"/>
                <w:szCs w:val="24"/>
              </w:rPr>
            </w:pPr>
            <w:r>
              <w:rPr>
                <w:sz w:val="24"/>
                <w:szCs w:val="24"/>
              </w:rPr>
              <w:t>4</w:t>
            </w:r>
          </w:p>
        </w:tc>
        <w:tc>
          <w:tcPr>
            <w:tcW w:w="1990"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rPr>
                <w:b/>
                <w:sz w:val="24"/>
                <w:szCs w:val="24"/>
              </w:rPr>
            </w:pPr>
            <w:r>
              <w:rPr>
                <w:sz w:val="24"/>
                <w:szCs w:val="24"/>
              </w:rPr>
              <w:t>Vii</w:t>
            </w:r>
          </w:p>
        </w:tc>
        <w:tc>
          <w:tcPr>
            <w:tcW w:w="1383"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46</w:t>
            </w:r>
          </w:p>
          <w:p w:rsidR="008E72B2" w:rsidRDefault="008E72B2" w:rsidP="00270D9F">
            <w:pPr>
              <w:spacing w:line="254" w:lineRule="auto"/>
              <w:ind w:left="180"/>
              <w:jc w:val="center"/>
              <w:rPr>
                <w:b/>
                <w:sz w:val="24"/>
                <w:szCs w:val="24"/>
              </w:rPr>
            </w:pPr>
          </w:p>
        </w:tc>
        <w:tc>
          <w:tcPr>
            <w:tcW w:w="2011"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35</w:t>
            </w:r>
          </w:p>
          <w:p w:rsidR="008E72B2" w:rsidRDefault="008E72B2" w:rsidP="00270D9F">
            <w:pPr>
              <w:spacing w:line="254" w:lineRule="auto"/>
              <w:ind w:left="180"/>
              <w:jc w:val="center"/>
              <w:rPr>
                <w:b/>
                <w:sz w:val="24"/>
                <w:szCs w:val="24"/>
              </w:rPr>
            </w:pPr>
          </w:p>
        </w:tc>
        <w:tc>
          <w:tcPr>
            <w:tcW w:w="2644"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28</w:t>
            </w:r>
          </w:p>
          <w:p w:rsidR="008E72B2" w:rsidRDefault="008E72B2" w:rsidP="00270D9F">
            <w:pPr>
              <w:spacing w:line="254" w:lineRule="auto"/>
              <w:ind w:left="180"/>
              <w:jc w:val="center"/>
              <w:rPr>
                <w:b/>
                <w:sz w:val="24"/>
                <w:szCs w:val="24"/>
              </w:rPr>
            </w:pPr>
          </w:p>
        </w:tc>
        <w:tc>
          <w:tcPr>
            <w:tcW w:w="3125"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19</w:t>
            </w:r>
          </w:p>
          <w:p w:rsidR="008E72B2" w:rsidRDefault="008E72B2" w:rsidP="00270D9F">
            <w:pPr>
              <w:spacing w:line="254" w:lineRule="auto"/>
              <w:ind w:left="180"/>
              <w:jc w:val="center"/>
              <w:rPr>
                <w:b/>
                <w:sz w:val="24"/>
                <w:szCs w:val="24"/>
              </w:rPr>
            </w:pPr>
          </w:p>
        </w:tc>
        <w:tc>
          <w:tcPr>
            <w:tcW w:w="2137"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10%</w:t>
            </w:r>
          </w:p>
        </w:tc>
      </w:tr>
      <w:tr w:rsidR="008E72B2" w:rsidTr="008E72B2">
        <w:trPr>
          <w:cantSplit/>
        </w:trPr>
        <w:tc>
          <w:tcPr>
            <w:tcW w:w="750"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right"/>
              <w:rPr>
                <w:sz w:val="24"/>
                <w:szCs w:val="24"/>
              </w:rPr>
            </w:pPr>
            <w:r>
              <w:rPr>
                <w:sz w:val="24"/>
                <w:szCs w:val="24"/>
              </w:rPr>
              <w:t>5</w:t>
            </w:r>
          </w:p>
        </w:tc>
        <w:tc>
          <w:tcPr>
            <w:tcW w:w="1990"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rPr>
                <w:b/>
                <w:sz w:val="24"/>
                <w:szCs w:val="24"/>
              </w:rPr>
            </w:pPr>
            <w:r>
              <w:rPr>
                <w:sz w:val="24"/>
                <w:szCs w:val="24"/>
              </w:rPr>
              <w:t>Livezi</w:t>
            </w:r>
          </w:p>
        </w:tc>
        <w:tc>
          <w:tcPr>
            <w:tcW w:w="1383"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53</w:t>
            </w:r>
          </w:p>
          <w:p w:rsidR="008E72B2" w:rsidRDefault="008E72B2" w:rsidP="00270D9F">
            <w:pPr>
              <w:spacing w:line="254" w:lineRule="auto"/>
              <w:ind w:left="180"/>
              <w:jc w:val="center"/>
              <w:rPr>
                <w:b/>
                <w:sz w:val="24"/>
                <w:szCs w:val="24"/>
              </w:rPr>
            </w:pPr>
          </w:p>
        </w:tc>
        <w:tc>
          <w:tcPr>
            <w:tcW w:w="2011"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46</w:t>
            </w:r>
          </w:p>
          <w:p w:rsidR="008E72B2" w:rsidRDefault="008E72B2" w:rsidP="00270D9F">
            <w:pPr>
              <w:spacing w:line="254" w:lineRule="auto"/>
              <w:ind w:left="180"/>
              <w:jc w:val="center"/>
              <w:rPr>
                <w:b/>
                <w:sz w:val="24"/>
                <w:szCs w:val="24"/>
              </w:rPr>
            </w:pPr>
          </w:p>
        </w:tc>
        <w:tc>
          <w:tcPr>
            <w:tcW w:w="2644"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35</w:t>
            </w:r>
          </w:p>
          <w:p w:rsidR="008E72B2" w:rsidRDefault="008E72B2" w:rsidP="00270D9F">
            <w:pPr>
              <w:spacing w:line="254" w:lineRule="auto"/>
              <w:ind w:left="180"/>
              <w:jc w:val="center"/>
              <w:rPr>
                <w:b/>
                <w:sz w:val="24"/>
                <w:szCs w:val="24"/>
              </w:rPr>
            </w:pPr>
          </w:p>
        </w:tc>
        <w:tc>
          <w:tcPr>
            <w:tcW w:w="3125"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28</w:t>
            </w:r>
          </w:p>
          <w:p w:rsidR="008E72B2" w:rsidRDefault="008E72B2" w:rsidP="00270D9F">
            <w:pPr>
              <w:spacing w:line="254" w:lineRule="auto"/>
              <w:ind w:left="180"/>
              <w:jc w:val="center"/>
              <w:rPr>
                <w:b/>
                <w:sz w:val="24"/>
                <w:szCs w:val="24"/>
              </w:rPr>
            </w:pPr>
          </w:p>
        </w:tc>
        <w:tc>
          <w:tcPr>
            <w:tcW w:w="2137"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10%</w:t>
            </w:r>
          </w:p>
        </w:tc>
      </w:tr>
      <w:tr w:rsidR="008E72B2" w:rsidTr="008E72B2">
        <w:trPr>
          <w:cantSplit/>
        </w:trPr>
        <w:tc>
          <w:tcPr>
            <w:tcW w:w="750"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right"/>
              <w:rPr>
                <w:sz w:val="24"/>
                <w:szCs w:val="24"/>
              </w:rPr>
            </w:pPr>
            <w:r>
              <w:rPr>
                <w:sz w:val="24"/>
                <w:szCs w:val="24"/>
              </w:rPr>
              <w:t>6</w:t>
            </w:r>
          </w:p>
        </w:tc>
        <w:tc>
          <w:tcPr>
            <w:tcW w:w="1990"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rPr>
                <w:b/>
                <w:sz w:val="24"/>
                <w:szCs w:val="24"/>
              </w:rPr>
            </w:pPr>
            <w:r>
              <w:rPr>
                <w:sz w:val="24"/>
                <w:szCs w:val="24"/>
              </w:rPr>
              <w:t>Păduri şi alte terenuri cu vegetaţie forestieră</w:t>
            </w:r>
          </w:p>
        </w:tc>
        <w:tc>
          <w:tcPr>
            <w:tcW w:w="1383"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28</w:t>
            </w:r>
          </w:p>
          <w:p w:rsidR="008E72B2" w:rsidRDefault="008E72B2" w:rsidP="00270D9F">
            <w:pPr>
              <w:spacing w:line="254" w:lineRule="auto"/>
              <w:ind w:left="180"/>
              <w:jc w:val="center"/>
              <w:rPr>
                <w:b/>
                <w:sz w:val="24"/>
                <w:szCs w:val="24"/>
              </w:rPr>
            </w:pPr>
          </w:p>
        </w:tc>
        <w:tc>
          <w:tcPr>
            <w:tcW w:w="2011"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21</w:t>
            </w:r>
          </w:p>
          <w:p w:rsidR="008E72B2" w:rsidRDefault="008E72B2" w:rsidP="00270D9F">
            <w:pPr>
              <w:spacing w:line="254" w:lineRule="auto"/>
              <w:ind w:left="180"/>
              <w:jc w:val="center"/>
              <w:rPr>
                <w:b/>
                <w:sz w:val="24"/>
                <w:szCs w:val="24"/>
              </w:rPr>
            </w:pPr>
          </w:p>
        </w:tc>
        <w:tc>
          <w:tcPr>
            <w:tcW w:w="2644"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19</w:t>
            </w:r>
          </w:p>
          <w:p w:rsidR="008E72B2" w:rsidRDefault="008E72B2" w:rsidP="00270D9F">
            <w:pPr>
              <w:spacing w:line="254" w:lineRule="auto"/>
              <w:ind w:left="180"/>
              <w:jc w:val="center"/>
              <w:rPr>
                <w:b/>
                <w:sz w:val="24"/>
                <w:szCs w:val="24"/>
              </w:rPr>
            </w:pPr>
          </w:p>
        </w:tc>
        <w:tc>
          <w:tcPr>
            <w:tcW w:w="3125"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15</w:t>
            </w:r>
          </w:p>
          <w:p w:rsidR="008E72B2" w:rsidRDefault="008E72B2" w:rsidP="00270D9F">
            <w:pPr>
              <w:spacing w:line="254" w:lineRule="auto"/>
              <w:ind w:left="180"/>
              <w:jc w:val="center"/>
              <w:rPr>
                <w:b/>
                <w:sz w:val="24"/>
                <w:szCs w:val="24"/>
              </w:rPr>
            </w:pPr>
          </w:p>
        </w:tc>
        <w:tc>
          <w:tcPr>
            <w:tcW w:w="2137"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10%</w:t>
            </w:r>
          </w:p>
        </w:tc>
      </w:tr>
      <w:tr w:rsidR="008E72B2" w:rsidTr="008E72B2">
        <w:trPr>
          <w:cantSplit/>
        </w:trPr>
        <w:tc>
          <w:tcPr>
            <w:tcW w:w="750"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right"/>
              <w:rPr>
                <w:sz w:val="24"/>
                <w:szCs w:val="24"/>
              </w:rPr>
            </w:pPr>
            <w:r>
              <w:rPr>
                <w:sz w:val="24"/>
                <w:szCs w:val="24"/>
              </w:rPr>
              <w:t>7</w:t>
            </w:r>
          </w:p>
        </w:tc>
        <w:tc>
          <w:tcPr>
            <w:tcW w:w="1990"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rPr>
                <w:b/>
                <w:sz w:val="24"/>
                <w:szCs w:val="24"/>
              </w:rPr>
            </w:pPr>
            <w:r>
              <w:rPr>
                <w:sz w:val="24"/>
                <w:szCs w:val="24"/>
              </w:rPr>
              <w:t>Terenuri cu ape</w:t>
            </w:r>
          </w:p>
        </w:tc>
        <w:tc>
          <w:tcPr>
            <w:tcW w:w="1383"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15</w:t>
            </w:r>
          </w:p>
          <w:p w:rsidR="008E72B2" w:rsidRDefault="008E72B2" w:rsidP="00270D9F">
            <w:pPr>
              <w:spacing w:line="254" w:lineRule="auto"/>
              <w:ind w:left="180"/>
              <w:jc w:val="center"/>
              <w:rPr>
                <w:b/>
                <w:sz w:val="24"/>
                <w:szCs w:val="24"/>
              </w:rPr>
            </w:pPr>
          </w:p>
        </w:tc>
        <w:tc>
          <w:tcPr>
            <w:tcW w:w="2011"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13</w:t>
            </w:r>
          </w:p>
          <w:p w:rsidR="008E72B2" w:rsidRDefault="008E72B2" w:rsidP="00270D9F">
            <w:pPr>
              <w:spacing w:line="254" w:lineRule="auto"/>
              <w:ind w:left="180"/>
              <w:jc w:val="center"/>
              <w:rPr>
                <w:b/>
                <w:sz w:val="24"/>
                <w:szCs w:val="24"/>
              </w:rPr>
            </w:pPr>
          </w:p>
        </w:tc>
        <w:tc>
          <w:tcPr>
            <w:tcW w:w="2644"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8</w:t>
            </w:r>
          </w:p>
          <w:p w:rsidR="008E72B2" w:rsidRDefault="008E72B2" w:rsidP="00270D9F">
            <w:pPr>
              <w:spacing w:line="254" w:lineRule="auto"/>
              <w:ind w:left="180"/>
              <w:jc w:val="center"/>
              <w:rPr>
                <w:b/>
                <w:sz w:val="24"/>
                <w:szCs w:val="24"/>
              </w:rPr>
            </w:pPr>
          </w:p>
        </w:tc>
        <w:tc>
          <w:tcPr>
            <w:tcW w:w="3125"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center"/>
              <w:rPr>
                <w:b/>
                <w:sz w:val="24"/>
                <w:szCs w:val="24"/>
              </w:rPr>
            </w:pPr>
            <w:r>
              <w:rPr>
                <w:b/>
                <w:sz w:val="24"/>
                <w:szCs w:val="24"/>
              </w:rPr>
              <w:t>x</w:t>
            </w:r>
          </w:p>
        </w:tc>
        <w:tc>
          <w:tcPr>
            <w:tcW w:w="2137"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10%</w:t>
            </w:r>
          </w:p>
        </w:tc>
      </w:tr>
      <w:tr w:rsidR="008E72B2" w:rsidTr="008E72B2">
        <w:trPr>
          <w:cantSplit/>
        </w:trPr>
        <w:tc>
          <w:tcPr>
            <w:tcW w:w="750"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right"/>
              <w:rPr>
                <w:sz w:val="24"/>
                <w:szCs w:val="24"/>
              </w:rPr>
            </w:pPr>
            <w:r>
              <w:rPr>
                <w:sz w:val="24"/>
                <w:szCs w:val="24"/>
              </w:rPr>
              <w:t>8</w:t>
            </w:r>
          </w:p>
        </w:tc>
        <w:tc>
          <w:tcPr>
            <w:tcW w:w="1990"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rPr>
                <w:sz w:val="24"/>
                <w:szCs w:val="24"/>
              </w:rPr>
            </w:pPr>
            <w:r>
              <w:rPr>
                <w:sz w:val="24"/>
                <w:szCs w:val="24"/>
              </w:rPr>
              <w:t>Drumuri si cai ferate</w:t>
            </w:r>
          </w:p>
        </w:tc>
        <w:tc>
          <w:tcPr>
            <w:tcW w:w="1383"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center"/>
              <w:rPr>
                <w:b/>
                <w:sz w:val="24"/>
                <w:szCs w:val="24"/>
              </w:rPr>
            </w:pPr>
            <w:r>
              <w:rPr>
                <w:b/>
                <w:sz w:val="24"/>
                <w:szCs w:val="24"/>
              </w:rPr>
              <w:t>X</w:t>
            </w:r>
          </w:p>
        </w:tc>
        <w:tc>
          <w:tcPr>
            <w:tcW w:w="2011"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center"/>
              <w:rPr>
                <w:b/>
                <w:sz w:val="24"/>
                <w:szCs w:val="24"/>
              </w:rPr>
            </w:pPr>
            <w:r>
              <w:rPr>
                <w:b/>
                <w:sz w:val="24"/>
                <w:szCs w:val="24"/>
              </w:rPr>
              <w:t>x</w:t>
            </w:r>
          </w:p>
        </w:tc>
        <w:tc>
          <w:tcPr>
            <w:tcW w:w="2644"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center"/>
              <w:rPr>
                <w:b/>
                <w:sz w:val="24"/>
                <w:szCs w:val="24"/>
              </w:rPr>
            </w:pPr>
            <w:r>
              <w:rPr>
                <w:b/>
                <w:sz w:val="24"/>
                <w:szCs w:val="24"/>
              </w:rPr>
              <w:t>X</w:t>
            </w:r>
          </w:p>
        </w:tc>
        <w:tc>
          <w:tcPr>
            <w:tcW w:w="3125"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center"/>
              <w:rPr>
                <w:b/>
                <w:sz w:val="24"/>
                <w:szCs w:val="24"/>
              </w:rPr>
            </w:pPr>
            <w:r>
              <w:rPr>
                <w:b/>
                <w:sz w:val="24"/>
                <w:szCs w:val="24"/>
              </w:rPr>
              <w:t>x</w:t>
            </w:r>
          </w:p>
        </w:tc>
        <w:tc>
          <w:tcPr>
            <w:tcW w:w="2137"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10%</w:t>
            </w:r>
          </w:p>
        </w:tc>
      </w:tr>
      <w:tr w:rsidR="008E72B2" w:rsidTr="008E72B2">
        <w:trPr>
          <w:cantSplit/>
        </w:trPr>
        <w:tc>
          <w:tcPr>
            <w:tcW w:w="750"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right"/>
              <w:rPr>
                <w:sz w:val="24"/>
                <w:szCs w:val="24"/>
              </w:rPr>
            </w:pPr>
            <w:r>
              <w:rPr>
                <w:sz w:val="24"/>
                <w:szCs w:val="24"/>
              </w:rPr>
              <w:t>9</w:t>
            </w:r>
          </w:p>
        </w:tc>
        <w:tc>
          <w:tcPr>
            <w:tcW w:w="1990"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rPr>
                <w:sz w:val="24"/>
                <w:szCs w:val="24"/>
              </w:rPr>
            </w:pPr>
            <w:r>
              <w:rPr>
                <w:sz w:val="24"/>
                <w:szCs w:val="24"/>
              </w:rPr>
              <w:t>Teren neproductiv</w:t>
            </w:r>
          </w:p>
        </w:tc>
        <w:tc>
          <w:tcPr>
            <w:tcW w:w="1383"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center"/>
              <w:rPr>
                <w:b/>
                <w:sz w:val="24"/>
                <w:szCs w:val="24"/>
              </w:rPr>
            </w:pPr>
            <w:r>
              <w:rPr>
                <w:b/>
                <w:sz w:val="24"/>
                <w:szCs w:val="24"/>
              </w:rPr>
              <w:t>X</w:t>
            </w:r>
          </w:p>
        </w:tc>
        <w:tc>
          <w:tcPr>
            <w:tcW w:w="2011"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center"/>
              <w:rPr>
                <w:b/>
                <w:sz w:val="24"/>
                <w:szCs w:val="24"/>
              </w:rPr>
            </w:pPr>
            <w:r>
              <w:rPr>
                <w:b/>
                <w:sz w:val="24"/>
                <w:szCs w:val="24"/>
              </w:rPr>
              <w:t>x</w:t>
            </w:r>
          </w:p>
        </w:tc>
        <w:tc>
          <w:tcPr>
            <w:tcW w:w="2644"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X</w:t>
            </w:r>
          </w:p>
          <w:p w:rsidR="008E72B2" w:rsidRDefault="008E72B2" w:rsidP="00270D9F">
            <w:pPr>
              <w:spacing w:line="254" w:lineRule="auto"/>
              <w:ind w:left="180"/>
              <w:jc w:val="center"/>
              <w:rPr>
                <w:b/>
                <w:sz w:val="24"/>
                <w:szCs w:val="24"/>
              </w:rPr>
            </w:pPr>
          </w:p>
        </w:tc>
        <w:tc>
          <w:tcPr>
            <w:tcW w:w="3125" w:type="dxa"/>
            <w:tcBorders>
              <w:top w:val="single" w:sz="4" w:space="0" w:color="auto"/>
              <w:left w:val="single" w:sz="4" w:space="0" w:color="auto"/>
              <w:bottom w:val="single" w:sz="4" w:space="0" w:color="auto"/>
              <w:right w:val="single" w:sz="4" w:space="0" w:color="auto"/>
            </w:tcBorders>
            <w:hideMark/>
          </w:tcPr>
          <w:p w:rsidR="008E72B2" w:rsidRDefault="008E72B2" w:rsidP="00270D9F">
            <w:pPr>
              <w:spacing w:line="254" w:lineRule="auto"/>
              <w:ind w:left="180"/>
              <w:jc w:val="center"/>
              <w:rPr>
                <w:b/>
                <w:sz w:val="24"/>
                <w:szCs w:val="24"/>
              </w:rPr>
            </w:pPr>
            <w:r>
              <w:rPr>
                <w:b/>
                <w:sz w:val="24"/>
                <w:szCs w:val="24"/>
              </w:rPr>
              <w:t>x</w:t>
            </w:r>
          </w:p>
        </w:tc>
        <w:tc>
          <w:tcPr>
            <w:tcW w:w="2137" w:type="dxa"/>
            <w:tcBorders>
              <w:top w:val="single" w:sz="4" w:space="0" w:color="auto"/>
              <w:left w:val="single" w:sz="4" w:space="0" w:color="auto"/>
              <w:bottom w:val="single" w:sz="4" w:space="0" w:color="auto"/>
              <w:right w:val="single" w:sz="4" w:space="0" w:color="auto"/>
            </w:tcBorders>
          </w:tcPr>
          <w:p w:rsidR="008E72B2" w:rsidRDefault="008E72B2" w:rsidP="00270D9F">
            <w:pPr>
              <w:spacing w:line="254" w:lineRule="auto"/>
              <w:ind w:left="180"/>
              <w:jc w:val="center"/>
              <w:rPr>
                <w:b/>
                <w:sz w:val="24"/>
                <w:szCs w:val="24"/>
              </w:rPr>
            </w:pPr>
            <w:r>
              <w:rPr>
                <w:b/>
                <w:sz w:val="24"/>
                <w:szCs w:val="24"/>
              </w:rPr>
              <w:t>10%</w:t>
            </w:r>
            <w:r w:rsidR="004C0E31">
              <w:rPr>
                <w:b/>
                <w:sz w:val="24"/>
                <w:szCs w:val="24"/>
              </w:rPr>
              <w:t>0,</w:t>
            </w:r>
          </w:p>
          <w:p w:rsidR="004C0E31" w:rsidRDefault="004C0E31" w:rsidP="00270D9F">
            <w:pPr>
              <w:spacing w:line="254" w:lineRule="auto"/>
              <w:ind w:left="180"/>
              <w:jc w:val="center"/>
              <w:rPr>
                <w:b/>
                <w:sz w:val="24"/>
                <w:szCs w:val="24"/>
              </w:rPr>
            </w:pPr>
          </w:p>
        </w:tc>
      </w:tr>
    </w:tbl>
    <w:p w:rsidR="00BC3D54" w:rsidRDefault="00BC3D54" w:rsidP="00270D9F">
      <w:pPr>
        <w:ind w:left="180"/>
        <w:rPr>
          <w:sz w:val="24"/>
          <w:szCs w:val="24"/>
          <w:lang w:val="ro-RO"/>
        </w:rPr>
      </w:pPr>
    </w:p>
    <w:p w:rsidR="00BC3D54" w:rsidRDefault="00BC3D54" w:rsidP="00270D9F">
      <w:pPr>
        <w:ind w:left="180"/>
        <w:rPr>
          <w:sz w:val="24"/>
          <w:szCs w:val="24"/>
        </w:rPr>
      </w:pPr>
    </w:p>
    <w:p w:rsidR="00BC3D54" w:rsidRDefault="00BC3D54" w:rsidP="00270D9F">
      <w:pPr>
        <w:ind w:left="180"/>
        <w:rPr>
          <w:sz w:val="24"/>
          <w:szCs w:val="24"/>
        </w:rPr>
      </w:pPr>
      <w:r>
        <w:rPr>
          <w:sz w:val="24"/>
          <w:szCs w:val="24"/>
        </w:rPr>
        <w:br w:type="page"/>
      </w:r>
    </w:p>
    <w:p w:rsidR="00BC3D54" w:rsidRDefault="00270D9F" w:rsidP="00270D9F">
      <w:pPr>
        <w:ind w:left="180" w:right="630"/>
        <w:rPr>
          <w:b/>
          <w:sz w:val="24"/>
          <w:szCs w:val="24"/>
        </w:rPr>
      </w:pPr>
      <w:r>
        <w:rPr>
          <w:b/>
          <w:sz w:val="24"/>
          <w:szCs w:val="24"/>
          <w:lang w:val="ro-RO"/>
        </w:rPr>
        <w:lastRenderedPageBreak/>
        <w:t xml:space="preserve">                                </w:t>
      </w:r>
      <w:r w:rsidR="00BC3D54">
        <w:rPr>
          <w:b/>
          <w:sz w:val="24"/>
          <w:szCs w:val="24"/>
          <w:lang w:val="ro-RO"/>
        </w:rPr>
        <w:t xml:space="preserve">ANEXA NR. 5  </w:t>
      </w:r>
      <w:r w:rsidR="00BC3D54">
        <w:rPr>
          <w:b/>
          <w:sz w:val="24"/>
          <w:szCs w:val="24"/>
        </w:rPr>
        <w:t xml:space="preserve">*IMPOZITUL SI TAXA PE TERENURILE AMPLASATE IN EXTRAVILAN – </w:t>
      </w:r>
    </w:p>
    <w:tbl>
      <w:tblPr>
        <w:tblW w:w="1179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4770"/>
        <w:gridCol w:w="2880"/>
        <w:gridCol w:w="2880"/>
      </w:tblGrid>
      <w:tr w:rsidR="00BC3D54" w:rsidTr="00270D9F">
        <w:trPr>
          <w:cantSplit/>
          <w:trHeight w:val="917"/>
        </w:trPr>
        <w:tc>
          <w:tcPr>
            <w:tcW w:w="1260"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p>
          <w:p w:rsidR="00BC3D54" w:rsidRDefault="00BC3D54" w:rsidP="00270D9F">
            <w:pPr>
              <w:spacing w:line="254" w:lineRule="auto"/>
              <w:ind w:left="180"/>
              <w:jc w:val="center"/>
              <w:rPr>
                <w:b/>
                <w:sz w:val="24"/>
                <w:szCs w:val="24"/>
              </w:rPr>
            </w:pPr>
            <w:r>
              <w:rPr>
                <w:b/>
                <w:sz w:val="24"/>
                <w:szCs w:val="24"/>
              </w:rPr>
              <w:t>Nr</w:t>
            </w:r>
          </w:p>
          <w:p w:rsidR="00BC3D54" w:rsidRDefault="00BC3D54" w:rsidP="00270D9F">
            <w:pPr>
              <w:spacing w:line="254" w:lineRule="auto"/>
              <w:ind w:left="180"/>
              <w:jc w:val="center"/>
              <w:rPr>
                <w:b/>
                <w:sz w:val="24"/>
                <w:szCs w:val="24"/>
              </w:rPr>
            </w:pPr>
            <w:r>
              <w:rPr>
                <w:b/>
                <w:sz w:val="24"/>
                <w:szCs w:val="24"/>
              </w:rPr>
              <w:t>Crt.</w:t>
            </w:r>
          </w:p>
        </w:tc>
        <w:tc>
          <w:tcPr>
            <w:tcW w:w="4770"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p>
          <w:p w:rsidR="00BC3D54" w:rsidRDefault="00BC3D54" w:rsidP="00270D9F">
            <w:pPr>
              <w:spacing w:line="254" w:lineRule="auto"/>
              <w:ind w:left="180"/>
              <w:jc w:val="center"/>
              <w:rPr>
                <w:b/>
                <w:sz w:val="24"/>
                <w:szCs w:val="24"/>
              </w:rPr>
            </w:pPr>
            <w:r>
              <w:rPr>
                <w:b/>
                <w:sz w:val="24"/>
                <w:szCs w:val="24"/>
              </w:rPr>
              <w:t>Categoria de folosinta</w:t>
            </w:r>
          </w:p>
          <w:p w:rsidR="00BC3D54" w:rsidRDefault="00BC3D54" w:rsidP="00270D9F">
            <w:pPr>
              <w:spacing w:line="254" w:lineRule="auto"/>
              <w:ind w:left="180"/>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Nivel stabilit</w:t>
            </w:r>
          </w:p>
          <w:p w:rsidR="00BC3D54" w:rsidRDefault="00AB115A" w:rsidP="00270D9F">
            <w:pPr>
              <w:spacing w:line="254" w:lineRule="auto"/>
              <w:ind w:left="180"/>
              <w:jc w:val="center"/>
              <w:rPr>
                <w:b/>
                <w:sz w:val="24"/>
                <w:szCs w:val="24"/>
              </w:rPr>
            </w:pPr>
            <w:r>
              <w:rPr>
                <w:b/>
                <w:sz w:val="24"/>
                <w:szCs w:val="24"/>
              </w:rPr>
              <w:t>pe anul 2018</w:t>
            </w:r>
            <w:r w:rsidR="00BC3D54">
              <w:rPr>
                <w:b/>
                <w:sz w:val="24"/>
                <w:szCs w:val="24"/>
              </w:rPr>
              <w:t xml:space="preserve"> </w:t>
            </w:r>
          </w:p>
          <w:p w:rsidR="00BC3D54" w:rsidRDefault="00BC3D54" w:rsidP="00270D9F">
            <w:pPr>
              <w:spacing w:line="254" w:lineRule="auto"/>
              <w:ind w:left="180"/>
              <w:jc w:val="center"/>
              <w:rPr>
                <w:b/>
                <w:sz w:val="24"/>
                <w:szCs w:val="24"/>
              </w:rPr>
            </w:pPr>
            <w:r>
              <w:rPr>
                <w:b/>
                <w:sz w:val="24"/>
                <w:szCs w:val="24"/>
              </w:rPr>
              <w:t>conform noului cod fiscal</w:t>
            </w:r>
          </w:p>
          <w:p w:rsidR="00BC3D54" w:rsidRDefault="00BC3D54" w:rsidP="00270D9F">
            <w:pPr>
              <w:spacing w:line="254" w:lineRule="auto"/>
              <w:ind w:left="180"/>
              <w:jc w:val="center"/>
              <w:rPr>
                <w:b/>
                <w:sz w:val="24"/>
                <w:szCs w:val="24"/>
              </w:rPr>
            </w:pPr>
            <w:r>
              <w:rPr>
                <w:b/>
                <w:sz w:val="24"/>
                <w:szCs w:val="24"/>
              </w:rPr>
              <w:t>( Legea 227/2015)</w:t>
            </w:r>
          </w:p>
        </w:tc>
        <w:tc>
          <w:tcPr>
            <w:tcW w:w="288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 xml:space="preserve">Cota </w:t>
            </w:r>
          </w:p>
          <w:p w:rsidR="00BC3D54" w:rsidRDefault="00BC3D54" w:rsidP="00270D9F">
            <w:pPr>
              <w:spacing w:line="254" w:lineRule="auto"/>
              <w:ind w:left="180"/>
              <w:jc w:val="center"/>
              <w:rPr>
                <w:b/>
                <w:sz w:val="24"/>
                <w:szCs w:val="24"/>
              </w:rPr>
            </w:pPr>
            <w:r>
              <w:rPr>
                <w:b/>
                <w:sz w:val="24"/>
                <w:szCs w:val="24"/>
              </w:rPr>
              <w:t>aditionala</w:t>
            </w:r>
          </w:p>
          <w:p w:rsidR="00BC3D54" w:rsidRDefault="00BC3D54" w:rsidP="00270D9F">
            <w:pPr>
              <w:spacing w:line="254" w:lineRule="auto"/>
              <w:ind w:left="180"/>
              <w:jc w:val="center"/>
              <w:rPr>
                <w:b/>
                <w:sz w:val="24"/>
                <w:szCs w:val="24"/>
              </w:rPr>
            </w:pPr>
            <w:r>
              <w:rPr>
                <w:b/>
                <w:sz w:val="24"/>
                <w:szCs w:val="24"/>
              </w:rPr>
              <w:t xml:space="preserve"> stabilita</w:t>
            </w:r>
          </w:p>
          <w:p w:rsidR="00BC3D54" w:rsidRDefault="00BC3D54" w:rsidP="00270D9F">
            <w:pPr>
              <w:spacing w:line="254" w:lineRule="auto"/>
              <w:ind w:left="180"/>
              <w:jc w:val="center"/>
              <w:rPr>
                <w:b/>
                <w:sz w:val="24"/>
                <w:szCs w:val="24"/>
              </w:rPr>
            </w:pPr>
            <w:r>
              <w:rPr>
                <w:b/>
                <w:sz w:val="24"/>
                <w:szCs w:val="24"/>
              </w:rPr>
              <w:t xml:space="preserve"> pentru anul  2018</w:t>
            </w:r>
          </w:p>
        </w:tc>
      </w:tr>
      <w:tr w:rsidR="00BC3D54" w:rsidTr="00270D9F">
        <w:trPr>
          <w:cantSplit/>
        </w:trPr>
        <w:tc>
          <w:tcPr>
            <w:tcW w:w="1260" w:type="dxa"/>
            <w:tcBorders>
              <w:top w:val="single" w:sz="4" w:space="0" w:color="auto"/>
              <w:left w:val="single" w:sz="4" w:space="0" w:color="auto"/>
              <w:bottom w:val="single" w:sz="4" w:space="0" w:color="auto"/>
              <w:right w:val="single" w:sz="4" w:space="0" w:color="auto"/>
            </w:tcBorders>
          </w:tcPr>
          <w:p w:rsidR="00BC3D54" w:rsidRDefault="008136EB" w:rsidP="008136EB">
            <w:pPr>
              <w:spacing w:line="254" w:lineRule="auto"/>
              <w:ind w:left="180"/>
              <w:jc w:val="both"/>
              <w:rPr>
                <w:sz w:val="24"/>
                <w:szCs w:val="24"/>
              </w:rPr>
            </w:pPr>
            <w:r>
              <w:rPr>
                <w:sz w:val="24"/>
                <w:szCs w:val="24"/>
              </w:rPr>
              <w:t>1</w:t>
            </w:r>
          </w:p>
        </w:tc>
        <w:tc>
          <w:tcPr>
            <w:tcW w:w="47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Teren cu constructii</w:t>
            </w:r>
          </w:p>
        </w:tc>
        <w:tc>
          <w:tcPr>
            <w:tcW w:w="288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31</w:t>
            </w:r>
          </w:p>
        </w:tc>
        <w:tc>
          <w:tcPr>
            <w:tcW w:w="288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10%</w:t>
            </w:r>
          </w:p>
        </w:tc>
      </w:tr>
      <w:tr w:rsidR="00BC3D54" w:rsidTr="00270D9F">
        <w:trPr>
          <w:cantSplit/>
        </w:trPr>
        <w:tc>
          <w:tcPr>
            <w:tcW w:w="1260" w:type="dxa"/>
            <w:tcBorders>
              <w:top w:val="single" w:sz="4" w:space="0" w:color="auto"/>
              <w:left w:val="single" w:sz="4" w:space="0" w:color="auto"/>
              <w:bottom w:val="single" w:sz="4" w:space="0" w:color="auto"/>
              <w:right w:val="single" w:sz="4" w:space="0" w:color="auto"/>
            </w:tcBorders>
          </w:tcPr>
          <w:p w:rsidR="00BC3D54" w:rsidRDefault="008136EB" w:rsidP="008136EB">
            <w:pPr>
              <w:spacing w:line="254" w:lineRule="auto"/>
              <w:ind w:left="180"/>
              <w:jc w:val="both"/>
              <w:rPr>
                <w:sz w:val="24"/>
                <w:szCs w:val="24"/>
              </w:rPr>
            </w:pPr>
            <w:r>
              <w:rPr>
                <w:sz w:val="24"/>
                <w:szCs w:val="24"/>
              </w:rPr>
              <w:t>2</w:t>
            </w:r>
          </w:p>
        </w:tc>
        <w:tc>
          <w:tcPr>
            <w:tcW w:w="47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b/>
                <w:sz w:val="24"/>
                <w:szCs w:val="24"/>
              </w:rPr>
            </w:pPr>
            <w:r>
              <w:rPr>
                <w:sz w:val="24"/>
                <w:szCs w:val="24"/>
              </w:rPr>
              <w:t>Arabil</w:t>
            </w:r>
          </w:p>
        </w:tc>
        <w:tc>
          <w:tcPr>
            <w:tcW w:w="2880"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r>
              <w:rPr>
                <w:b/>
                <w:sz w:val="24"/>
                <w:szCs w:val="24"/>
              </w:rPr>
              <w:t>50</w:t>
            </w:r>
          </w:p>
          <w:p w:rsidR="00BC3D54" w:rsidRDefault="00BC3D54" w:rsidP="00270D9F">
            <w:pPr>
              <w:spacing w:line="254" w:lineRule="auto"/>
              <w:ind w:left="180"/>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10%</w:t>
            </w:r>
          </w:p>
        </w:tc>
      </w:tr>
      <w:tr w:rsidR="00BC3D54" w:rsidTr="00270D9F">
        <w:trPr>
          <w:cantSplit/>
          <w:trHeight w:val="323"/>
        </w:trPr>
        <w:tc>
          <w:tcPr>
            <w:tcW w:w="1260" w:type="dxa"/>
            <w:tcBorders>
              <w:top w:val="single" w:sz="4" w:space="0" w:color="auto"/>
              <w:left w:val="single" w:sz="4" w:space="0" w:color="auto"/>
              <w:bottom w:val="single" w:sz="4" w:space="0" w:color="auto"/>
              <w:right w:val="single" w:sz="4" w:space="0" w:color="auto"/>
            </w:tcBorders>
          </w:tcPr>
          <w:p w:rsidR="00BC3D54" w:rsidRDefault="008136EB" w:rsidP="008136EB">
            <w:pPr>
              <w:spacing w:line="254" w:lineRule="auto"/>
              <w:ind w:left="180"/>
              <w:jc w:val="both"/>
              <w:rPr>
                <w:sz w:val="24"/>
                <w:szCs w:val="24"/>
              </w:rPr>
            </w:pPr>
            <w:r>
              <w:rPr>
                <w:sz w:val="24"/>
                <w:szCs w:val="24"/>
              </w:rPr>
              <w:t>3</w:t>
            </w:r>
          </w:p>
        </w:tc>
        <w:tc>
          <w:tcPr>
            <w:tcW w:w="47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Păşune</w:t>
            </w:r>
          </w:p>
        </w:tc>
        <w:tc>
          <w:tcPr>
            <w:tcW w:w="288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28</w:t>
            </w:r>
          </w:p>
        </w:tc>
        <w:tc>
          <w:tcPr>
            <w:tcW w:w="288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10%</w:t>
            </w:r>
          </w:p>
        </w:tc>
      </w:tr>
      <w:tr w:rsidR="00BC3D54" w:rsidTr="00270D9F">
        <w:trPr>
          <w:cantSplit/>
          <w:trHeight w:val="460"/>
        </w:trPr>
        <w:tc>
          <w:tcPr>
            <w:tcW w:w="1260" w:type="dxa"/>
            <w:tcBorders>
              <w:top w:val="single" w:sz="4" w:space="0" w:color="auto"/>
              <w:left w:val="single" w:sz="4" w:space="0" w:color="auto"/>
              <w:bottom w:val="single" w:sz="4" w:space="0" w:color="auto"/>
              <w:right w:val="single" w:sz="4" w:space="0" w:color="auto"/>
            </w:tcBorders>
          </w:tcPr>
          <w:p w:rsidR="00BC3D54" w:rsidRDefault="008136EB" w:rsidP="008136EB">
            <w:pPr>
              <w:spacing w:line="254" w:lineRule="auto"/>
              <w:ind w:left="180"/>
              <w:jc w:val="both"/>
              <w:rPr>
                <w:sz w:val="24"/>
                <w:szCs w:val="24"/>
              </w:rPr>
            </w:pPr>
            <w:r>
              <w:rPr>
                <w:sz w:val="24"/>
                <w:szCs w:val="24"/>
              </w:rPr>
              <w:t>4</w:t>
            </w:r>
          </w:p>
        </w:tc>
        <w:tc>
          <w:tcPr>
            <w:tcW w:w="47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b/>
                <w:sz w:val="24"/>
                <w:szCs w:val="24"/>
              </w:rPr>
            </w:pPr>
            <w:r>
              <w:rPr>
                <w:sz w:val="24"/>
                <w:szCs w:val="24"/>
              </w:rPr>
              <w:t>Fâneaţa</w:t>
            </w:r>
          </w:p>
        </w:tc>
        <w:tc>
          <w:tcPr>
            <w:tcW w:w="2880"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r>
              <w:rPr>
                <w:b/>
                <w:sz w:val="24"/>
                <w:szCs w:val="24"/>
              </w:rPr>
              <w:t>28</w:t>
            </w:r>
          </w:p>
          <w:p w:rsidR="00BC3D54" w:rsidRDefault="00BC3D54" w:rsidP="00270D9F">
            <w:pPr>
              <w:spacing w:line="254" w:lineRule="auto"/>
              <w:ind w:left="180"/>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10%</w:t>
            </w:r>
          </w:p>
        </w:tc>
      </w:tr>
      <w:tr w:rsidR="00BC3D54" w:rsidTr="00270D9F">
        <w:trPr>
          <w:cantSplit/>
        </w:trPr>
        <w:tc>
          <w:tcPr>
            <w:tcW w:w="1260" w:type="dxa"/>
            <w:tcBorders>
              <w:top w:val="single" w:sz="4" w:space="0" w:color="auto"/>
              <w:left w:val="single" w:sz="4" w:space="0" w:color="auto"/>
              <w:bottom w:val="single" w:sz="4" w:space="0" w:color="auto"/>
              <w:right w:val="single" w:sz="4" w:space="0" w:color="auto"/>
            </w:tcBorders>
          </w:tcPr>
          <w:p w:rsidR="00BC3D54" w:rsidRDefault="008136EB" w:rsidP="008136EB">
            <w:pPr>
              <w:spacing w:line="254" w:lineRule="auto"/>
              <w:ind w:left="180"/>
              <w:jc w:val="both"/>
              <w:rPr>
                <w:sz w:val="24"/>
                <w:szCs w:val="24"/>
              </w:rPr>
            </w:pPr>
            <w:r>
              <w:rPr>
                <w:sz w:val="24"/>
                <w:szCs w:val="24"/>
              </w:rPr>
              <w:t>5</w:t>
            </w:r>
          </w:p>
        </w:tc>
        <w:tc>
          <w:tcPr>
            <w:tcW w:w="47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b/>
                <w:sz w:val="24"/>
                <w:szCs w:val="24"/>
              </w:rPr>
            </w:pPr>
            <w:r>
              <w:rPr>
                <w:sz w:val="24"/>
                <w:szCs w:val="24"/>
              </w:rPr>
              <w:t>Vie pe rod, alta decat cea prevazuta la nr. crt.5.1</w:t>
            </w:r>
          </w:p>
        </w:tc>
        <w:tc>
          <w:tcPr>
            <w:tcW w:w="2880"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r>
              <w:rPr>
                <w:b/>
                <w:sz w:val="24"/>
                <w:szCs w:val="24"/>
              </w:rPr>
              <w:t>55</w:t>
            </w:r>
          </w:p>
          <w:p w:rsidR="00BC3D54" w:rsidRDefault="00BC3D54" w:rsidP="00270D9F">
            <w:pPr>
              <w:spacing w:line="254" w:lineRule="auto"/>
              <w:ind w:left="180"/>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10%</w:t>
            </w:r>
          </w:p>
        </w:tc>
      </w:tr>
      <w:tr w:rsidR="00BC3D54" w:rsidTr="00270D9F">
        <w:trPr>
          <w:cantSplit/>
        </w:trPr>
        <w:tc>
          <w:tcPr>
            <w:tcW w:w="126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both"/>
              <w:rPr>
                <w:sz w:val="24"/>
                <w:szCs w:val="24"/>
              </w:rPr>
            </w:pPr>
            <w:r>
              <w:rPr>
                <w:sz w:val="24"/>
                <w:szCs w:val="24"/>
              </w:rPr>
              <w:t>5.1</w:t>
            </w:r>
          </w:p>
        </w:tc>
        <w:tc>
          <w:tcPr>
            <w:tcW w:w="47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Vie pana la intrarea pe rod</w:t>
            </w:r>
          </w:p>
        </w:tc>
        <w:tc>
          <w:tcPr>
            <w:tcW w:w="288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p>
        </w:tc>
      </w:tr>
      <w:tr w:rsidR="00BC3D54" w:rsidTr="00270D9F">
        <w:trPr>
          <w:cantSplit/>
        </w:trPr>
        <w:tc>
          <w:tcPr>
            <w:tcW w:w="1260" w:type="dxa"/>
            <w:tcBorders>
              <w:top w:val="single" w:sz="4" w:space="0" w:color="auto"/>
              <w:left w:val="single" w:sz="4" w:space="0" w:color="auto"/>
              <w:bottom w:val="single" w:sz="4" w:space="0" w:color="auto"/>
              <w:right w:val="single" w:sz="4" w:space="0" w:color="auto"/>
            </w:tcBorders>
          </w:tcPr>
          <w:p w:rsidR="00BC3D54" w:rsidRDefault="008136EB" w:rsidP="008136EB">
            <w:pPr>
              <w:spacing w:line="254" w:lineRule="auto"/>
              <w:ind w:left="180"/>
              <w:jc w:val="both"/>
              <w:rPr>
                <w:sz w:val="24"/>
                <w:szCs w:val="24"/>
              </w:rPr>
            </w:pPr>
            <w:r>
              <w:rPr>
                <w:sz w:val="24"/>
                <w:szCs w:val="24"/>
              </w:rPr>
              <w:t>6</w:t>
            </w:r>
          </w:p>
        </w:tc>
        <w:tc>
          <w:tcPr>
            <w:tcW w:w="47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Livada pe rod, alta decat cea prevazuta la nr. crt. 6.1</w:t>
            </w:r>
          </w:p>
        </w:tc>
        <w:tc>
          <w:tcPr>
            <w:tcW w:w="2880"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r>
              <w:rPr>
                <w:b/>
                <w:sz w:val="24"/>
                <w:szCs w:val="24"/>
              </w:rPr>
              <w:t>56</w:t>
            </w:r>
          </w:p>
          <w:p w:rsidR="00BC3D54" w:rsidRDefault="00BC3D54" w:rsidP="00270D9F">
            <w:pPr>
              <w:spacing w:line="254" w:lineRule="auto"/>
              <w:ind w:left="180"/>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10%</w:t>
            </w:r>
          </w:p>
        </w:tc>
      </w:tr>
      <w:tr w:rsidR="00BC3D54" w:rsidTr="00270D9F">
        <w:trPr>
          <w:cantSplit/>
        </w:trPr>
        <w:tc>
          <w:tcPr>
            <w:tcW w:w="126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sz w:val="24"/>
                <w:szCs w:val="24"/>
              </w:rPr>
            </w:pPr>
            <w:r>
              <w:rPr>
                <w:sz w:val="24"/>
                <w:szCs w:val="24"/>
              </w:rPr>
              <w:t>6.1</w:t>
            </w:r>
          </w:p>
        </w:tc>
        <w:tc>
          <w:tcPr>
            <w:tcW w:w="47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sz w:val="24"/>
                <w:szCs w:val="24"/>
              </w:rPr>
            </w:pPr>
            <w:r>
              <w:rPr>
                <w:sz w:val="24"/>
                <w:szCs w:val="24"/>
              </w:rPr>
              <w:t>Livada pana la intrarea pe rod</w:t>
            </w:r>
          </w:p>
        </w:tc>
        <w:tc>
          <w:tcPr>
            <w:tcW w:w="288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p>
        </w:tc>
      </w:tr>
      <w:tr w:rsidR="00BC3D54" w:rsidTr="00270D9F">
        <w:trPr>
          <w:cantSplit/>
        </w:trPr>
        <w:tc>
          <w:tcPr>
            <w:tcW w:w="1260" w:type="dxa"/>
            <w:tcBorders>
              <w:top w:val="single" w:sz="4" w:space="0" w:color="auto"/>
              <w:left w:val="single" w:sz="4" w:space="0" w:color="auto"/>
              <w:bottom w:val="single" w:sz="4" w:space="0" w:color="auto"/>
              <w:right w:val="single" w:sz="4" w:space="0" w:color="auto"/>
            </w:tcBorders>
          </w:tcPr>
          <w:p w:rsidR="00BC3D54" w:rsidRDefault="008136EB" w:rsidP="008136EB">
            <w:pPr>
              <w:spacing w:line="254" w:lineRule="auto"/>
              <w:ind w:left="180"/>
              <w:rPr>
                <w:sz w:val="24"/>
                <w:szCs w:val="24"/>
              </w:rPr>
            </w:pPr>
            <w:r>
              <w:rPr>
                <w:sz w:val="24"/>
                <w:szCs w:val="24"/>
              </w:rPr>
              <w:t>7</w:t>
            </w:r>
          </w:p>
        </w:tc>
        <w:tc>
          <w:tcPr>
            <w:tcW w:w="47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Padure sau alt teren cu vegetatie forestiera, cu exceptia celui prevazut la nr. crt. 7.1.</w:t>
            </w:r>
          </w:p>
        </w:tc>
        <w:tc>
          <w:tcPr>
            <w:tcW w:w="2880"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r>
              <w:rPr>
                <w:b/>
                <w:sz w:val="24"/>
                <w:szCs w:val="24"/>
              </w:rPr>
              <w:t>16</w:t>
            </w:r>
          </w:p>
          <w:p w:rsidR="00BC3D54" w:rsidRDefault="00BC3D54" w:rsidP="00270D9F">
            <w:pPr>
              <w:spacing w:line="254" w:lineRule="auto"/>
              <w:ind w:left="180"/>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10%</w:t>
            </w:r>
          </w:p>
        </w:tc>
      </w:tr>
      <w:tr w:rsidR="00BC3D54" w:rsidTr="00270D9F">
        <w:trPr>
          <w:cantSplit/>
        </w:trPr>
        <w:tc>
          <w:tcPr>
            <w:tcW w:w="126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both"/>
              <w:rPr>
                <w:sz w:val="24"/>
                <w:szCs w:val="24"/>
              </w:rPr>
            </w:pPr>
            <w:r>
              <w:rPr>
                <w:sz w:val="24"/>
                <w:szCs w:val="24"/>
              </w:rPr>
              <w:t>7.1</w:t>
            </w:r>
          </w:p>
        </w:tc>
        <w:tc>
          <w:tcPr>
            <w:tcW w:w="47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Paduri in varsta de pana la 20 de ani si paduri cu rol de protectie</w:t>
            </w:r>
          </w:p>
        </w:tc>
        <w:tc>
          <w:tcPr>
            <w:tcW w:w="288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p>
        </w:tc>
      </w:tr>
      <w:tr w:rsidR="00BC3D54" w:rsidTr="00270D9F">
        <w:trPr>
          <w:cantSplit/>
        </w:trPr>
        <w:tc>
          <w:tcPr>
            <w:tcW w:w="1260" w:type="dxa"/>
            <w:tcBorders>
              <w:top w:val="single" w:sz="4" w:space="0" w:color="auto"/>
              <w:left w:val="single" w:sz="4" w:space="0" w:color="auto"/>
              <w:bottom w:val="single" w:sz="4" w:space="0" w:color="auto"/>
              <w:right w:val="single" w:sz="4" w:space="0" w:color="auto"/>
            </w:tcBorders>
          </w:tcPr>
          <w:p w:rsidR="00BC3D54" w:rsidRDefault="008136EB" w:rsidP="008136EB">
            <w:pPr>
              <w:spacing w:line="254" w:lineRule="auto"/>
              <w:ind w:left="180"/>
              <w:jc w:val="both"/>
              <w:rPr>
                <w:sz w:val="24"/>
                <w:szCs w:val="24"/>
              </w:rPr>
            </w:pPr>
            <w:r>
              <w:rPr>
                <w:sz w:val="24"/>
                <w:szCs w:val="24"/>
              </w:rPr>
              <w:t>8</w:t>
            </w:r>
          </w:p>
        </w:tc>
        <w:tc>
          <w:tcPr>
            <w:tcW w:w="47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Teren cu apa, altul decat cel cu amenjari piscicole</w:t>
            </w:r>
          </w:p>
        </w:tc>
        <w:tc>
          <w:tcPr>
            <w:tcW w:w="2880"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r>
              <w:rPr>
                <w:b/>
                <w:sz w:val="24"/>
                <w:szCs w:val="24"/>
              </w:rPr>
              <w:t>6</w:t>
            </w:r>
          </w:p>
          <w:p w:rsidR="00BC3D54" w:rsidRDefault="00BC3D54" w:rsidP="00270D9F">
            <w:pPr>
              <w:spacing w:line="254" w:lineRule="auto"/>
              <w:ind w:left="180"/>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10%</w:t>
            </w:r>
          </w:p>
        </w:tc>
      </w:tr>
      <w:tr w:rsidR="00BC3D54" w:rsidTr="00270D9F">
        <w:trPr>
          <w:cantSplit/>
        </w:trPr>
        <w:tc>
          <w:tcPr>
            <w:tcW w:w="126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both"/>
              <w:rPr>
                <w:sz w:val="24"/>
                <w:szCs w:val="24"/>
              </w:rPr>
            </w:pPr>
            <w:r>
              <w:rPr>
                <w:sz w:val="24"/>
                <w:szCs w:val="24"/>
              </w:rPr>
              <w:t>8.1</w:t>
            </w:r>
          </w:p>
        </w:tc>
        <w:tc>
          <w:tcPr>
            <w:tcW w:w="47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Teren cu amenajari piscicole</w:t>
            </w:r>
          </w:p>
        </w:tc>
        <w:tc>
          <w:tcPr>
            <w:tcW w:w="2880"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r>
              <w:rPr>
                <w:b/>
                <w:sz w:val="24"/>
                <w:szCs w:val="24"/>
              </w:rPr>
              <w:t>34</w:t>
            </w:r>
          </w:p>
          <w:p w:rsidR="00BC3D54" w:rsidRDefault="00BC3D54" w:rsidP="00270D9F">
            <w:pPr>
              <w:spacing w:line="254" w:lineRule="auto"/>
              <w:ind w:left="180"/>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10%</w:t>
            </w:r>
          </w:p>
        </w:tc>
      </w:tr>
      <w:tr w:rsidR="00BC3D54" w:rsidTr="00270D9F">
        <w:trPr>
          <w:cantSplit/>
        </w:trPr>
        <w:tc>
          <w:tcPr>
            <w:tcW w:w="1260" w:type="dxa"/>
            <w:tcBorders>
              <w:top w:val="single" w:sz="4" w:space="0" w:color="auto"/>
              <w:left w:val="single" w:sz="4" w:space="0" w:color="auto"/>
              <w:bottom w:val="single" w:sz="4" w:space="0" w:color="auto"/>
              <w:right w:val="single" w:sz="4" w:space="0" w:color="auto"/>
            </w:tcBorders>
          </w:tcPr>
          <w:p w:rsidR="00BC3D54" w:rsidRDefault="008136EB" w:rsidP="008136EB">
            <w:pPr>
              <w:spacing w:line="254" w:lineRule="auto"/>
              <w:ind w:left="180"/>
              <w:jc w:val="both"/>
              <w:rPr>
                <w:sz w:val="24"/>
                <w:szCs w:val="24"/>
              </w:rPr>
            </w:pPr>
            <w:r>
              <w:rPr>
                <w:sz w:val="24"/>
                <w:szCs w:val="24"/>
              </w:rPr>
              <w:t>9</w:t>
            </w:r>
          </w:p>
        </w:tc>
        <w:tc>
          <w:tcPr>
            <w:tcW w:w="47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Drumuri si cai ferate</w:t>
            </w:r>
          </w:p>
        </w:tc>
        <w:tc>
          <w:tcPr>
            <w:tcW w:w="288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p>
        </w:tc>
      </w:tr>
      <w:tr w:rsidR="00BC3D54" w:rsidTr="00270D9F">
        <w:trPr>
          <w:cantSplit/>
        </w:trPr>
        <w:tc>
          <w:tcPr>
            <w:tcW w:w="1260" w:type="dxa"/>
            <w:tcBorders>
              <w:top w:val="single" w:sz="4" w:space="0" w:color="auto"/>
              <w:left w:val="single" w:sz="4" w:space="0" w:color="auto"/>
              <w:bottom w:val="single" w:sz="4" w:space="0" w:color="auto"/>
              <w:right w:val="single" w:sz="4" w:space="0" w:color="auto"/>
            </w:tcBorders>
          </w:tcPr>
          <w:p w:rsidR="00BC3D54" w:rsidRDefault="008136EB" w:rsidP="008136EB">
            <w:pPr>
              <w:spacing w:line="254" w:lineRule="auto"/>
              <w:ind w:left="180"/>
              <w:jc w:val="both"/>
              <w:rPr>
                <w:sz w:val="24"/>
                <w:szCs w:val="24"/>
              </w:rPr>
            </w:pPr>
            <w:r>
              <w:rPr>
                <w:sz w:val="24"/>
                <w:szCs w:val="24"/>
              </w:rPr>
              <w:t>10</w:t>
            </w:r>
          </w:p>
        </w:tc>
        <w:tc>
          <w:tcPr>
            <w:tcW w:w="47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Teren neproductiv</w:t>
            </w:r>
          </w:p>
        </w:tc>
        <w:tc>
          <w:tcPr>
            <w:tcW w:w="288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p>
        </w:tc>
      </w:tr>
    </w:tbl>
    <w:p w:rsidR="00BC3D54" w:rsidRDefault="00BC3D54" w:rsidP="00270D9F">
      <w:pPr>
        <w:ind w:left="180"/>
        <w:rPr>
          <w:sz w:val="24"/>
          <w:szCs w:val="24"/>
        </w:rPr>
      </w:pPr>
    </w:p>
    <w:p w:rsidR="00BC3D54" w:rsidRDefault="00BC3D54" w:rsidP="00270D9F">
      <w:pPr>
        <w:ind w:left="180"/>
        <w:rPr>
          <w:sz w:val="24"/>
          <w:szCs w:val="24"/>
        </w:rPr>
      </w:pPr>
      <w:r>
        <w:rPr>
          <w:sz w:val="24"/>
          <w:szCs w:val="24"/>
        </w:rPr>
        <w:br w:type="page"/>
      </w:r>
    </w:p>
    <w:p w:rsidR="00270D9F" w:rsidRDefault="00270D9F" w:rsidP="00270D9F">
      <w:pPr>
        <w:ind w:left="180"/>
        <w:rPr>
          <w:b/>
          <w:sz w:val="24"/>
          <w:szCs w:val="24"/>
          <w:lang w:val="ro-RO"/>
        </w:rPr>
        <w:sectPr w:rsidR="00270D9F" w:rsidSect="00033994">
          <w:type w:val="continuous"/>
          <w:pgSz w:w="16839" w:h="11907" w:orient="landscape" w:code="9"/>
          <w:pgMar w:top="540" w:right="360" w:bottom="630" w:left="0" w:header="720" w:footer="720" w:gutter="0"/>
          <w:cols w:space="720"/>
          <w:docGrid w:linePitch="272"/>
        </w:sectPr>
      </w:pPr>
    </w:p>
    <w:p w:rsidR="00270D9F" w:rsidRDefault="00270D9F" w:rsidP="00270D9F">
      <w:pPr>
        <w:ind w:left="180"/>
        <w:rPr>
          <w:b/>
          <w:sz w:val="24"/>
          <w:szCs w:val="24"/>
          <w:lang w:val="ro-RO"/>
        </w:rPr>
      </w:pPr>
    </w:p>
    <w:p w:rsidR="00270D9F" w:rsidRDefault="00270D9F" w:rsidP="00270D9F">
      <w:pPr>
        <w:ind w:left="180"/>
        <w:rPr>
          <w:b/>
          <w:sz w:val="24"/>
          <w:szCs w:val="24"/>
          <w:lang w:val="ro-RO"/>
        </w:rPr>
      </w:pPr>
    </w:p>
    <w:p w:rsidR="00BC3D54" w:rsidRDefault="00BC3D54" w:rsidP="00270D9F">
      <w:pPr>
        <w:ind w:left="180"/>
        <w:rPr>
          <w:b/>
          <w:sz w:val="24"/>
          <w:szCs w:val="24"/>
        </w:rPr>
      </w:pPr>
      <w:r>
        <w:rPr>
          <w:b/>
          <w:sz w:val="24"/>
          <w:szCs w:val="24"/>
          <w:lang w:val="ro-RO"/>
        </w:rPr>
        <w:t xml:space="preserve">ANEXA NR. 6 </w:t>
      </w:r>
      <w:r>
        <w:rPr>
          <w:b/>
          <w:sz w:val="24"/>
          <w:szCs w:val="24"/>
        </w:rPr>
        <w:t>IMPOZITUL PE MIJLOACE DE TRANSPORT INMATRICULATE – PERSOANE FIZICE SI JURIDICE</w:t>
      </w:r>
    </w:p>
    <w:p w:rsidR="00BC3D54" w:rsidRDefault="00BC3D54" w:rsidP="00270D9F">
      <w:pPr>
        <w:ind w:left="18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Lei/200cmc</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88"/>
        <w:gridCol w:w="1710"/>
        <w:gridCol w:w="1710"/>
      </w:tblGrid>
      <w:tr w:rsidR="00BC3D54" w:rsidTr="00BC3D54">
        <w:tc>
          <w:tcPr>
            <w:tcW w:w="720" w:type="dxa"/>
            <w:tcBorders>
              <w:top w:val="single" w:sz="4" w:space="0" w:color="auto"/>
              <w:left w:val="single" w:sz="4" w:space="0" w:color="auto"/>
              <w:bottom w:val="single" w:sz="4" w:space="0" w:color="auto"/>
              <w:right w:val="single" w:sz="4" w:space="0" w:color="auto"/>
            </w:tcBorders>
            <w:vAlign w:val="center"/>
            <w:hideMark/>
          </w:tcPr>
          <w:p w:rsidR="00BC3D54" w:rsidRDefault="00BC3D54" w:rsidP="00270D9F">
            <w:pPr>
              <w:spacing w:line="254" w:lineRule="auto"/>
              <w:ind w:left="180"/>
              <w:jc w:val="center"/>
              <w:rPr>
                <w:b/>
                <w:sz w:val="24"/>
                <w:szCs w:val="24"/>
              </w:rPr>
            </w:pPr>
            <w:r>
              <w:rPr>
                <w:b/>
                <w:sz w:val="24"/>
                <w:szCs w:val="24"/>
              </w:rPr>
              <w:t>Nr.</w:t>
            </w:r>
          </w:p>
          <w:p w:rsidR="00BC3D54" w:rsidRDefault="00BC3D54" w:rsidP="00270D9F">
            <w:pPr>
              <w:spacing w:line="254" w:lineRule="auto"/>
              <w:ind w:left="180"/>
              <w:jc w:val="center"/>
              <w:rPr>
                <w:b/>
                <w:sz w:val="24"/>
                <w:szCs w:val="24"/>
              </w:rPr>
            </w:pPr>
            <w:r>
              <w:rPr>
                <w:b/>
                <w:sz w:val="24"/>
                <w:szCs w:val="24"/>
              </w:rPr>
              <w:t>crt.</w:t>
            </w:r>
          </w:p>
        </w:tc>
        <w:tc>
          <w:tcPr>
            <w:tcW w:w="5488" w:type="dxa"/>
            <w:tcBorders>
              <w:top w:val="single" w:sz="4" w:space="0" w:color="auto"/>
              <w:left w:val="single" w:sz="4" w:space="0" w:color="auto"/>
              <w:bottom w:val="single" w:sz="4" w:space="0" w:color="auto"/>
              <w:right w:val="single" w:sz="4" w:space="0" w:color="auto"/>
            </w:tcBorders>
            <w:vAlign w:val="center"/>
            <w:hideMark/>
          </w:tcPr>
          <w:p w:rsidR="00BC3D54" w:rsidRDefault="00BC3D54" w:rsidP="00270D9F">
            <w:pPr>
              <w:spacing w:line="254" w:lineRule="auto"/>
              <w:ind w:left="180"/>
              <w:jc w:val="center"/>
              <w:rPr>
                <w:b/>
                <w:sz w:val="24"/>
                <w:szCs w:val="24"/>
              </w:rPr>
            </w:pPr>
            <w:r>
              <w:rPr>
                <w:b/>
                <w:sz w:val="24"/>
                <w:szCs w:val="24"/>
              </w:rPr>
              <w:t>Tipuri de autovehicule</w:t>
            </w: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Nivel stabilit</w:t>
            </w:r>
          </w:p>
          <w:p w:rsidR="00BC3D54" w:rsidRDefault="00AB115A" w:rsidP="00270D9F">
            <w:pPr>
              <w:spacing w:line="254" w:lineRule="auto"/>
              <w:ind w:left="180"/>
              <w:jc w:val="center"/>
              <w:rPr>
                <w:b/>
                <w:sz w:val="24"/>
                <w:szCs w:val="24"/>
              </w:rPr>
            </w:pPr>
            <w:r>
              <w:rPr>
                <w:b/>
                <w:sz w:val="24"/>
                <w:szCs w:val="24"/>
              </w:rPr>
              <w:t>pe anul 2018</w:t>
            </w:r>
            <w:r w:rsidR="00BC3D54">
              <w:rPr>
                <w:b/>
                <w:sz w:val="24"/>
                <w:szCs w:val="24"/>
              </w:rPr>
              <w:t xml:space="preserve"> </w:t>
            </w:r>
          </w:p>
          <w:p w:rsidR="00BC3D54" w:rsidRDefault="00BC3D54" w:rsidP="00270D9F">
            <w:pPr>
              <w:spacing w:line="254" w:lineRule="auto"/>
              <w:ind w:left="180"/>
              <w:jc w:val="center"/>
              <w:rPr>
                <w:b/>
                <w:sz w:val="24"/>
                <w:szCs w:val="24"/>
              </w:rPr>
            </w:pPr>
            <w:r>
              <w:rPr>
                <w:b/>
                <w:sz w:val="24"/>
                <w:szCs w:val="24"/>
              </w:rPr>
              <w:t>conform noului cod fiscal</w:t>
            </w:r>
          </w:p>
          <w:p w:rsidR="00BC3D54" w:rsidRDefault="00BC3D54" w:rsidP="00270D9F">
            <w:pPr>
              <w:spacing w:line="254" w:lineRule="auto"/>
              <w:ind w:left="180"/>
              <w:jc w:val="center"/>
              <w:rPr>
                <w:b/>
                <w:sz w:val="24"/>
                <w:szCs w:val="24"/>
                <w:highlight w:val="yellow"/>
              </w:rPr>
            </w:pPr>
            <w:r>
              <w:rPr>
                <w:b/>
                <w:sz w:val="24"/>
                <w:szCs w:val="24"/>
              </w:rPr>
              <w:t>( Legea 227/2015)</w:t>
            </w: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 xml:space="preserve">  Cota </w:t>
            </w:r>
          </w:p>
          <w:p w:rsidR="00BC3D54" w:rsidRDefault="00BC3D54" w:rsidP="00270D9F">
            <w:pPr>
              <w:spacing w:line="254" w:lineRule="auto"/>
              <w:ind w:left="180"/>
              <w:jc w:val="center"/>
              <w:rPr>
                <w:b/>
                <w:sz w:val="24"/>
                <w:szCs w:val="24"/>
              </w:rPr>
            </w:pPr>
            <w:r>
              <w:rPr>
                <w:b/>
                <w:sz w:val="24"/>
                <w:szCs w:val="24"/>
              </w:rPr>
              <w:t>aditionala</w:t>
            </w:r>
          </w:p>
          <w:p w:rsidR="00BC3D54" w:rsidRDefault="00BC3D54" w:rsidP="00270D9F">
            <w:pPr>
              <w:spacing w:line="254" w:lineRule="auto"/>
              <w:ind w:left="180"/>
              <w:jc w:val="center"/>
              <w:rPr>
                <w:b/>
                <w:sz w:val="24"/>
                <w:szCs w:val="24"/>
              </w:rPr>
            </w:pPr>
            <w:r>
              <w:rPr>
                <w:b/>
                <w:sz w:val="24"/>
                <w:szCs w:val="24"/>
              </w:rPr>
              <w:t xml:space="preserve"> stabilita</w:t>
            </w:r>
          </w:p>
          <w:p w:rsidR="00BC3D54" w:rsidRDefault="00BC3D54" w:rsidP="00270D9F">
            <w:pPr>
              <w:spacing w:line="254" w:lineRule="auto"/>
              <w:ind w:left="180"/>
              <w:jc w:val="center"/>
              <w:rPr>
                <w:b/>
                <w:sz w:val="24"/>
                <w:szCs w:val="24"/>
              </w:rPr>
            </w:pPr>
            <w:r>
              <w:rPr>
                <w:b/>
                <w:sz w:val="24"/>
                <w:szCs w:val="24"/>
              </w:rPr>
              <w:t xml:space="preserve"> pentru anul</w:t>
            </w:r>
          </w:p>
          <w:p w:rsidR="00BC3D54" w:rsidRDefault="00BC3D54" w:rsidP="00270D9F">
            <w:pPr>
              <w:spacing w:line="254" w:lineRule="auto"/>
              <w:ind w:left="180"/>
              <w:jc w:val="center"/>
              <w:rPr>
                <w:b/>
                <w:sz w:val="24"/>
                <w:szCs w:val="24"/>
              </w:rPr>
            </w:pPr>
            <w:r>
              <w:rPr>
                <w:b/>
                <w:sz w:val="24"/>
                <w:szCs w:val="24"/>
              </w:rPr>
              <w:t xml:space="preserve"> 2018</w:t>
            </w:r>
          </w:p>
        </w:tc>
      </w:tr>
      <w:tr w:rsidR="00BC3D54" w:rsidTr="00BC3D54">
        <w:trPr>
          <w:trHeight w:val="377"/>
        </w:trPr>
        <w:tc>
          <w:tcPr>
            <w:tcW w:w="720"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rPr>
                <w:b/>
                <w:sz w:val="24"/>
                <w:szCs w:val="24"/>
              </w:rPr>
            </w:pPr>
          </w:p>
        </w:tc>
        <w:tc>
          <w:tcPr>
            <w:tcW w:w="5488"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b/>
                <w:sz w:val="24"/>
                <w:szCs w:val="24"/>
              </w:rPr>
            </w:pPr>
            <w:r>
              <w:rPr>
                <w:b/>
                <w:sz w:val="24"/>
                <w:szCs w:val="24"/>
              </w:rPr>
              <w:t>Vehicule inmatriculate</w:t>
            </w:r>
          </w:p>
        </w:tc>
        <w:tc>
          <w:tcPr>
            <w:tcW w:w="1710"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10%</w:t>
            </w:r>
          </w:p>
        </w:tc>
      </w:tr>
      <w:tr w:rsidR="00BC3D54" w:rsidTr="00BC3D54">
        <w:tc>
          <w:tcPr>
            <w:tcW w:w="72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1.</w:t>
            </w:r>
          </w:p>
        </w:tc>
        <w:tc>
          <w:tcPr>
            <w:tcW w:w="5488"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Motociclete, tricicluri, cvadricicluri  si autoturisme cu capacitatea cilindrică de pana la 1600 cmc, inclusiv</w:t>
            </w: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Spacing"/>
              <w:spacing w:line="254" w:lineRule="auto"/>
              <w:ind w:left="180"/>
              <w:rPr>
                <w:sz w:val="24"/>
                <w:szCs w:val="24"/>
              </w:rPr>
            </w:pPr>
            <w:r>
              <w:rPr>
                <w:sz w:val="24"/>
                <w:szCs w:val="24"/>
              </w:rPr>
              <w:t>8</w:t>
            </w: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Spacing"/>
              <w:spacing w:line="254" w:lineRule="auto"/>
              <w:ind w:left="180"/>
              <w:rPr>
                <w:sz w:val="24"/>
                <w:szCs w:val="24"/>
              </w:rPr>
            </w:pPr>
            <w:r>
              <w:rPr>
                <w:b/>
                <w:sz w:val="24"/>
                <w:szCs w:val="24"/>
              </w:rPr>
              <w:t>10%</w:t>
            </w:r>
          </w:p>
        </w:tc>
      </w:tr>
      <w:tr w:rsidR="00BC3D54" w:rsidTr="00BC3D54">
        <w:tc>
          <w:tcPr>
            <w:tcW w:w="72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2</w:t>
            </w:r>
          </w:p>
        </w:tc>
        <w:tc>
          <w:tcPr>
            <w:tcW w:w="5488"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Motociclete, tricicluri, cvadricicluri capacitatea cilindrică de peste la 1600 cmc, inclusiv</w:t>
            </w: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Spacing"/>
              <w:spacing w:line="254" w:lineRule="auto"/>
              <w:ind w:left="180"/>
              <w:rPr>
                <w:sz w:val="24"/>
                <w:szCs w:val="24"/>
              </w:rPr>
            </w:pPr>
            <w:r>
              <w:rPr>
                <w:sz w:val="24"/>
                <w:szCs w:val="24"/>
              </w:rPr>
              <w:t>9</w:t>
            </w: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Spacing"/>
              <w:spacing w:line="254" w:lineRule="auto"/>
              <w:ind w:left="180"/>
              <w:rPr>
                <w:sz w:val="24"/>
                <w:szCs w:val="24"/>
              </w:rPr>
            </w:pPr>
            <w:r>
              <w:rPr>
                <w:b/>
                <w:sz w:val="24"/>
                <w:szCs w:val="24"/>
              </w:rPr>
              <w:t>10%</w:t>
            </w:r>
          </w:p>
        </w:tc>
      </w:tr>
      <w:tr w:rsidR="00BC3D54" w:rsidTr="00BC3D54">
        <w:tc>
          <w:tcPr>
            <w:tcW w:w="72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3</w:t>
            </w:r>
          </w:p>
        </w:tc>
        <w:tc>
          <w:tcPr>
            <w:tcW w:w="5488"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Autoturisme cu capacitatea cilindrica intre 1601 cmc si 2000 cmc, inclusiv</w:t>
            </w: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Spacing"/>
              <w:spacing w:line="254" w:lineRule="auto"/>
              <w:ind w:left="180"/>
              <w:rPr>
                <w:sz w:val="24"/>
                <w:szCs w:val="24"/>
              </w:rPr>
            </w:pPr>
            <w:r>
              <w:rPr>
                <w:sz w:val="24"/>
                <w:szCs w:val="24"/>
              </w:rPr>
              <w:t>18</w:t>
            </w: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Spacing"/>
              <w:spacing w:line="254" w:lineRule="auto"/>
              <w:ind w:left="180"/>
              <w:rPr>
                <w:sz w:val="24"/>
                <w:szCs w:val="24"/>
              </w:rPr>
            </w:pPr>
            <w:r>
              <w:rPr>
                <w:b/>
                <w:sz w:val="24"/>
                <w:szCs w:val="24"/>
              </w:rPr>
              <w:t>10%</w:t>
            </w:r>
          </w:p>
        </w:tc>
      </w:tr>
      <w:tr w:rsidR="00BC3D54" w:rsidTr="00BC3D54">
        <w:tc>
          <w:tcPr>
            <w:tcW w:w="72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4</w:t>
            </w:r>
          </w:p>
        </w:tc>
        <w:tc>
          <w:tcPr>
            <w:tcW w:w="5488"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Autoturisme cu capacitatea cilindrica intre 2001 cmc si 2600 cmc, inclusiv</w:t>
            </w: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Spacing"/>
              <w:spacing w:line="254" w:lineRule="auto"/>
              <w:ind w:left="180"/>
              <w:rPr>
                <w:sz w:val="24"/>
                <w:szCs w:val="24"/>
              </w:rPr>
            </w:pPr>
            <w:r>
              <w:rPr>
                <w:sz w:val="24"/>
                <w:szCs w:val="24"/>
              </w:rPr>
              <w:t>72</w:t>
            </w: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Spacing"/>
              <w:spacing w:line="254" w:lineRule="auto"/>
              <w:ind w:left="180"/>
              <w:rPr>
                <w:sz w:val="24"/>
                <w:szCs w:val="24"/>
              </w:rPr>
            </w:pPr>
            <w:r>
              <w:rPr>
                <w:b/>
                <w:sz w:val="24"/>
                <w:szCs w:val="24"/>
              </w:rPr>
              <w:t>10%</w:t>
            </w:r>
          </w:p>
        </w:tc>
      </w:tr>
      <w:tr w:rsidR="00BC3D54" w:rsidTr="00BC3D54">
        <w:tc>
          <w:tcPr>
            <w:tcW w:w="72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5</w:t>
            </w:r>
          </w:p>
        </w:tc>
        <w:tc>
          <w:tcPr>
            <w:tcW w:w="5488"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Autoturisme cu capacitatea cilindrica intre 2601 cmc si 3000 cmc, inclusiv</w:t>
            </w: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Spacing"/>
              <w:spacing w:line="254" w:lineRule="auto"/>
              <w:ind w:left="180"/>
              <w:rPr>
                <w:sz w:val="24"/>
                <w:szCs w:val="24"/>
              </w:rPr>
            </w:pPr>
            <w:r>
              <w:rPr>
                <w:sz w:val="24"/>
                <w:szCs w:val="24"/>
              </w:rPr>
              <w:t>144</w:t>
            </w: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Spacing"/>
              <w:spacing w:line="254" w:lineRule="auto"/>
              <w:ind w:left="180"/>
              <w:rPr>
                <w:sz w:val="24"/>
                <w:szCs w:val="24"/>
              </w:rPr>
            </w:pPr>
            <w:r>
              <w:rPr>
                <w:b/>
                <w:sz w:val="24"/>
                <w:szCs w:val="24"/>
              </w:rPr>
              <w:t>10%</w:t>
            </w:r>
          </w:p>
        </w:tc>
      </w:tr>
      <w:tr w:rsidR="00BC3D54" w:rsidTr="00BC3D54">
        <w:tc>
          <w:tcPr>
            <w:tcW w:w="72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6</w:t>
            </w:r>
          </w:p>
        </w:tc>
        <w:tc>
          <w:tcPr>
            <w:tcW w:w="5488"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Autoturisme cu capacitatea cilindrica de peste 3001 cmc</w:t>
            </w: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Spacing"/>
              <w:spacing w:line="254" w:lineRule="auto"/>
              <w:ind w:left="180"/>
              <w:rPr>
                <w:sz w:val="24"/>
                <w:szCs w:val="24"/>
              </w:rPr>
            </w:pPr>
            <w:r>
              <w:rPr>
                <w:sz w:val="24"/>
                <w:szCs w:val="24"/>
              </w:rPr>
              <w:t>290</w:t>
            </w: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Spacing"/>
              <w:spacing w:line="254" w:lineRule="auto"/>
              <w:ind w:left="180"/>
              <w:rPr>
                <w:sz w:val="24"/>
                <w:szCs w:val="24"/>
              </w:rPr>
            </w:pPr>
            <w:r>
              <w:rPr>
                <w:b/>
                <w:sz w:val="24"/>
                <w:szCs w:val="24"/>
              </w:rPr>
              <w:t>10%</w:t>
            </w:r>
          </w:p>
        </w:tc>
      </w:tr>
      <w:tr w:rsidR="00BC3D54" w:rsidTr="00BC3D54">
        <w:tc>
          <w:tcPr>
            <w:tcW w:w="72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7</w:t>
            </w:r>
          </w:p>
        </w:tc>
        <w:tc>
          <w:tcPr>
            <w:tcW w:w="5488"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Autobuze, autocare, microbuze</w:t>
            </w: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Spacing"/>
              <w:spacing w:line="254" w:lineRule="auto"/>
              <w:ind w:left="180"/>
              <w:rPr>
                <w:sz w:val="24"/>
                <w:szCs w:val="24"/>
              </w:rPr>
            </w:pPr>
            <w:r>
              <w:rPr>
                <w:sz w:val="24"/>
                <w:szCs w:val="24"/>
              </w:rPr>
              <w:t>24</w:t>
            </w: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Spacing"/>
              <w:spacing w:line="254" w:lineRule="auto"/>
              <w:ind w:left="180"/>
              <w:rPr>
                <w:sz w:val="24"/>
                <w:szCs w:val="24"/>
              </w:rPr>
            </w:pPr>
            <w:r>
              <w:rPr>
                <w:b/>
                <w:sz w:val="24"/>
                <w:szCs w:val="24"/>
              </w:rPr>
              <w:t>10%</w:t>
            </w:r>
          </w:p>
        </w:tc>
      </w:tr>
      <w:tr w:rsidR="00BC3D54" w:rsidTr="00BC3D54">
        <w:tc>
          <w:tcPr>
            <w:tcW w:w="72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8</w:t>
            </w:r>
          </w:p>
        </w:tc>
        <w:tc>
          <w:tcPr>
            <w:tcW w:w="5488"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Alte autovehicule cu tractiune mecanica cu masa totala maxima autorizata de pana la 12 tone inclusiv</w:t>
            </w: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Spacing"/>
              <w:spacing w:line="254" w:lineRule="auto"/>
              <w:ind w:left="180"/>
              <w:rPr>
                <w:sz w:val="24"/>
                <w:szCs w:val="24"/>
              </w:rPr>
            </w:pPr>
            <w:r>
              <w:rPr>
                <w:sz w:val="24"/>
                <w:szCs w:val="24"/>
              </w:rPr>
              <w:t>30</w:t>
            </w: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Spacing"/>
              <w:spacing w:line="254" w:lineRule="auto"/>
              <w:ind w:left="180"/>
              <w:rPr>
                <w:sz w:val="24"/>
                <w:szCs w:val="24"/>
              </w:rPr>
            </w:pPr>
            <w:r>
              <w:rPr>
                <w:b/>
                <w:sz w:val="24"/>
                <w:szCs w:val="24"/>
              </w:rPr>
              <w:t>10%</w:t>
            </w:r>
          </w:p>
        </w:tc>
      </w:tr>
      <w:tr w:rsidR="00BC3D54" w:rsidTr="00BC3D54">
        <w:tc>
          <w:tcPr>
            <w:tcW w:w="72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9</w:t>
            </w:r>
          </w:p>
        </w:tc>
        <w:tc>
          <w:tcPr>
            <w:tcW w:w="5488"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Tractoare inmatriculate</w:t>
            </w: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Spacing"/>
              <w:spacing w:line="254" w:lineRule="auto"/>
              <w:ind w:left="180"/>
              <w:rPr>
                <w:sz w:val="24"/>
                <w:szCs w:val="24"/>
              </w:rPr>
            </w:pPr>
            <w:r>
              <w:rPr>
                <w:sz w:val="24"/>
                <w:szCs w:val="24"/>
              </w:rPr>
              <w:t>18</w:t>
            </w:r>
          </w:p>
        </w:tc>
        <w:tc>
          <w:tcPr>
            <w:tcW w:w="1710"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Spacing"/>
              <w:spacing w:line="254" w:lineRule="auto"/>
              <w:ind w:left="180"/>
              <w:rPr>
                <w:sz w:val="24"/>
                <w:szCs w:val="24"/>
              </w:rPr>
            </w:pPr>
            <w:r>
              <w:rPr>
                <w:b/>
                <w:sz w:val="24"/>
                <w:szCs w:val="24"/>
              </w:rPr>
              <w:t>10%</w:t>
            </w:r>
          </w:p>
        </w:tc>
      </w:tr>
    </w:tbl>
    <w:p w:rsidR="00BC3D54" w:rsidRDefault="00BC3D54" w:rsidP="00270D9F">
      <w:pPr>
        <w:ind w:left="180"/>
        <w:rPr>
          <w:sz w:val="24"/>
          <w:szCs w:val="24"/>
        </w:rPr>
      </w:pPr>
      <w:r>
        <w:rPr>
          <w:sz w:val="24"/>
          <w:szCs w:val="24"/>
        </w:rPr>
        <w:t>Pentru ataşe impozitul anual se stabileşte la nivelul a 50% din taxa datorată pentru motociclete.</w:t>
      </w:r>
    </w:p>
    <w:p w:rsidR="00BC3D54" w:rsidRDefault="00BC3D54" w:rsidP="00270D9F">
      <w:pPr>
        <w:ind w:left="180"/>
        <w:rPr>
          <w:sz w:val="24"/>
          <w:szCs w:val="24"/>
        </w:rPr>
      </w:pPr>
    </w:p>
    <w:p w:rsidR="00BC3D54" w:rsidRDefault="00BC3D54" w:rsidP="00270D9F">
      <w:pPr>
        <w:ind w:left="180"/>
        <w:rPr>
          <w:b/>
          <w:sz w:val="24"/>
          <w:szCs w:val="24"/>
          <w:lang w:val="ro-RO"/>
        </w:rPr>
      </w:pPr>
    </w:p>
    <w:p w:rsidR="00BC3D54" w:rsidRDefault="00BC3D54" w:rsidP="00270D9F">
      <w:pPr>
        <w:ind w:left="180"/>
        <w:rPr>
          <w:b/>
          <w:sz w:val="24"/>
          <w:szCs w:val="24"/>
          <w:lang w:val="ro-RO"/>
        </w:rPr>
      </w:pPr>
    </w:p>
    <w:p w:rsidR="00BC3D54" w:rsidRDefault="00BC3D54" w:rsidP="00270D9F">
      <w:pPr>
        <w:ind w:left="180"/>
        <w:rPr>
          <w:b/>
          <w:sz w:val="24"/>
          <w:szCs w:val="24"/>
          <w:lang w:val="ro-RO"/>
        </w:rPr>
      </w:pPr>
    </w:p>
    <w:p w:rsidR="00BC3D54" w:rsidRDefault="00BC3D54" w:rsidP="00270D9F">
      <w:pPr>
        <w:ind w:left="180"/>
        <w:rPr>
          <w:b/>
          <w:sz w:val="24"/>
          <w:szCs w:val="24"/>
          <w:lang w:val="ro-RO"/>
        </w:rPr>
      </w:pPr>
    </w:p>
    <w:p w:rsidR="00BC3D54" w:rsidRDefault="00BC3D54" w:rsidP="00270D9F">
      <w:pPr>
        <w:ind w:left="180"/>
        <w:rPr>
          <w:b/>
          <w:sz w:val="24"/>
          <w:szCs w:val="24"/>
          <w:lang w:val="ro-RO"/>
        </w:rPr>
      </w:pPr>
    </w:p>
    <w:p w:rsidR="00BC3D54" w:rsidRDefault="00BC3D54" w:rsidP="00270D9F">
      <w:pPr>
        <w:ind w:left="180"/>
        <w:rPr>
          <w:b/>
          <w:sz w:val="24"/>
          <w:szCs w:val="24"/>
          <w:lang w:val="ro-RO"/>
        </w:rPr>
      </w:pPr>
    </w:p>
    <w:p w:rsidR="00BC3D54" w:rsidRDefault="00BC3D54" w:rsidP="00270D9F">
      <w:pPr>
        <w:ind w:left="180"/>
        <w:rPr>
          <w:b/>
          <w:sz w:val="24"/>
          <w:szCs w:val="24"/>
        </w:rPr>
      </w:pPr>
      <w:r>
        <w:rPr>
          <w:b/>
          <w:sz w:val="24"/>
          <w:szCs w:val="24"/>
          <w:lang w:val="ro-RO"/>
        </w:rPr>
        <w:t>ANEXA NR. 7</w:t>
      </w:r>
      <w:r>
        <w:rPr>
          <w:b/>
          <w:sz w:val="24"/>
          <w:szCs w:val="24"/>
        </w:rPr>
        <w:t xml:space="preserve">- IMPOZITUL PE MIJLOACE DE TRANSPORT INREGISTRATE </w:t>
      </w:r>
    </w:p>
    <w:p w:rsidR="00BC3D54" w:rsidRDefault="00BC3D54" w:rsidP="00270D9F">
      <w:pPr>
        <w:ind w:left="180"/>
        <w:rPr>
          <w:b/>
          <w:sz w:val="24"/>
          <w:szCs w:val="24"/>
        </w:rPr>
      </w:pPr>
      <w:r>
        <w:rPr>
          <w:b/>
          <w:sz w:val="24"/>
          <w:szCs w:val="24"/>
        </w:rPr>
        <w:t>– PERSOANE FIZICE SI JURIDICE</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4380"/>
        <w:gridCol w:w="2430"/>
        <w:gridCol w:w="2430"/>
      </w:tblGrid>
      <w:tr w:rsidR="00BC3D54" w:rsidTr="00BC3D54">
        <w:tc>
          <w:tcPr>
            <w:tcW w:w="570"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rPr>
                <w:sz w:val="24"/>
                <w:szCs w:val="24"/>
              </w:rPr>
            </w:pPr>
          </w:p>
        </w:tc>
        <w:tc>
          <w:tcPr>
            <w:tcW w:w="438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b/>
                <w:sz w:val="24"/>
                <w:szCs w:val="24"/>
              </w:rPr>
            </w:pPr>
            <w:r>
              <w:rPr>
                <w:b/>
                <w:sz w:val="24"/>
                <w:szCs w:val="24"/>
              </w:rPr>
              <w:t>Vehicule inregistrate</w:t>
            </w:r>
          </w:p>
        </w:tc>
        <w:tc>
          <w:tcPr>
            <w:tcW w:w="24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Nivel stabilit</w:t>
            </w:r>
          </w:p>
          <w:p w:rsidR="00BC3D54" w:rsidRDefault="00AB115A" w:rsidP="00270D9F">
            <w:pPr>
              <w:spacing w:line="254" w:lineRule="auto"/>
              <w:ind w:left="180"/>
              <w:jc w:val="center"/>
              <w:rPr>
                <w:b/>
                <w:sz w:val="24"/>
                <w:szCs w:val="24"/>
              </w:rPr>
            </w:pPr>
            <w:r>
              <w:rPr>
                <w:b/>
                <w:sz w:val="24"/>
                <w:szCs w:val="24"/>
              </w:rPr>
              <w:t>pe anul 2018</w:t>
            </w:r>
            <w:r w:rsidR="00BC3D54">
              <w:rPr>
                <w:b/>
                <w:sz w:val="24"/>
                <w:szCs w:val="24"/>
              </w:rPr>
              <w:t xml:space="preserve"> </w:t>
            </w:r>
          </w:p>
          <w:p w:rsidR="00BC3D54" w:rsidRDefault="00BC3D54" w:rsidP="00270D9F">
            <w:pPr>
              <w:spacing w:line="254" w:lineRule="auto"/>
              <w:ind w:left="180"/>
              <w:jc w:val="center"/>
              <w:rPr>
                <w:b/>
                <w:sz w:val="24"/>
                <w:szCs w:val="24"/>
              </w:rPr>
            </w:pPr>
            <w:r>
              <w:rPr>
                <w:b/>
                <w:sz w:val="24"/>
                <w:szCs w:val="24"/>
              </w:rPr>
              <w:t>conform noului cod fiscal</w:t>
            </w:r>
          </w:p>
          <w:p w:rsidR="00BC3D54" w:rsidRDefault="00BC3D54" w:rsidP="00270D9F">
            <w:pPr>
              <w:spacing w:line="254" w:lineRule="auto"/>
              <w:ind w:left="180"/>
              <w:jc w:val="center"/>
              <w:rPr>
                <w:b/>
                <w:sz w:val="24"/>
                <w:szCs w:val="24"/>
                <w:highlight w:val="yellow"/>
              </w:rPr>
            </w:pPr>
            <w:r>
              <w:rPr>
                <w:b/>
                <w:sz w:val="24"/>
                <w:szCs w:val="24"/>
              </w:rPr>
              <w:t>( Legea 227/2015)</w:t>
            </w:r>
          </w:p>
        </w:tc>
        <w:tc>
          <w:tcPr>
            <w:tcW w:w="24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 xml:space="preserve">  Cota </w:t>
            </w:r>
          </w:p>
          <w:p w:rsidR="00BC3D54" w:rsidRDefault="00BC3D54" w:rsidP="00270D9F">
            <w:pPr>
              <w:spacing w:line="254" w:lineRule="auto"/>
              <w:ind w:left="180"/>
              <w:jc w:val="center"/>
              <w:rPr>
                <w:b/>
                <w:sz w:val="24"/>
                <w:szCs w:val="24"/>
              </w:rPr>
            </w:pPr>
            <w:r>
              <w:rPr>
                <w:b/>
                <w:sz w:val="24"/>
                <w:szCs w:val="24"/>
              </w:rPr>
              <w:t>aditionala</w:t>
            </w:r>
          </w:p>
          <w:p w:rsidR="00BC3D54" w:rsidRDefault="00BC3D54" w:rsidP="00270D9F">
            <w:pPr>
              <w:spacing w:line="254" w:lineRule="auto"/>
              <w:ind w:left="180"/>
              <w:jc w:val="center"/>
              <w:rPr>
                <w:b/>
                <w:sz w:val="24"/>
                <w:szCs w:val="24"/>
              </w:rPr>
            </w:pPr>
            <w:r>
              <w:rPr>
                <w:b/>
                <w:sz w:val="24"/>
                <w:szCs w:val="24"/>
              </w:rPr>
              <w:t xml:space="preserve"> stabilita</w:t>
            </w:r>
          </w:p>
          <w:p w:rsidR="00BC3D54" w:rsidRDefault="00BC3D54" w:rsidP="00270D9F">
            <w:pPr>
              <w:spacing w:line="254" w:lineRule="auto"/>
              <w:ind w:left="180"/>
              <w:jc w:val="center"/>
              <w:rPr>
                <w:b/>
                <w:sz w:val="24"/>
                <w:szCs w:val="24"/>
              </w:rPr>
            </w:pPr>
            <w:r>
              <w:rPr>
                <w:b/>
                <w:sz w:val="24"/>
                <w:szCs w:val="24"/>
              </w:rPr>
              <w:t xml:space="preserve"> pentru anul</w:t>
            </w:r>
          </w:p>
          <w:p w:rsidR="00BC3D54" w:rsidRDefault="00BC3D54" w:rsidP="00270D9F">
            <w:pPr>
              <w:spacing w:line="254" w:lineRule="auto"/>
              <w:ind w:left="180"/>
              <w:jc w:val="center"/>
              <w:rPr>
                <w:b/>
                <w:sz w:val="24"/>
                <w:szCs w:val="24"/>
              </w:rPr>
            </w:pPr>
            <w:r>
              <w:rPr>
                <w:b/>
                <w:sz w:val="24"/>
                <w:szCs w:val="24"/>
              </w:rPr>
              <w:t xml:space="preserve"> 2018</w:t>
            </w:r>
          </w:p>
        </w:tc>
      </w:tr>
      <w:tr w:rsidR="00BC3D54" w:rsidTr="00BC3D54">
        <w:tc>
          <w:tcPr>
            <w:tcW w:w="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sz w:val="24"/>
                <w:szCs w:val="24"/>
              </w:rPr>
              <w:t>1</w:t>
            </w:r>
          </w:p>
        </w:tc>
        <w:tc>
          <w:tcPr>
            <w:tcW w:w="438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sz w:val="24"/>
                <w:szCs w:val="24"/>
              </w:rPr>
              <w:t>Vehicule cu capacitate cilindrica – lei/200cmc</w:t>
            </w:r>
          </w:p>
        </w:tc>
        <w:tc>
          <w:tcPr>
            <w:tcW w:w="2430"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rPr>
                <w:b/>
                <w:sz w:val="24"/>
                <w:szCs w:val="24"/>
              </w:rPr>
            </w:pPr>
          </w:p>
        </w:tc>
        <w:tc>
          <w:tcPr>
            <w:tcW w:w="24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b/>
                <w:sz w:val="24"/>
                <w:szCs w:val="24"/>
              </w:rPr>
            </w:pPr>
            <w:r>
              <w:rPr>
                <w:b/>
                <w:sz w:val="24"/>
                <w:szCs w:val="24"/>
              </w:rPr>
              <w:t>10%</w:t>
            </w:r>
          </w:p>
        </w:tc>
      </w:tr>
      <w:tr w:rsidR="00BC3D54" w:rsidTr="00BC3D54">
        <w:tc>
          <w:tcPr>
            <w:tcW w:w="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sz w:val="24"/>
                <w:szCs w:val="24"/>
              </w:rPr>
              <w:t>1.1</w:t>
            </w:r>
          </w:p>
        </w:tc>
        <w:tc>
          <w:tcPr>
            <w:tcW w:w="438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sz w:val="24"/>
                <w:szCs w:val="24"/>
              </w:rPr>
              <w:t>Vehicule inregistrate cu capacitate cilindrica &lt; 4800 cmc</w:t>
            </w:r>
          </w:p>
        </w:tc>
        <w:tc>
          <w:tcPr>
            <w:tcW w:w="24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4</w:t>
            </w:r>
          </w:p>
        </w:tc>
        <w:tc>
          <w:tcPr>
            <w:tcW w:w="24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sz w:val="24"/>
                <w:szCs w:val="24"/>
              </w:rPr>
            </w:pPr>
            <w:r>
              <w:rPr>
                <w:b/>
                <w:sz w:val="24"/>
                <w:szCs w:val="24"/>
              </w:rPr>
              <w:t>10%</w:t>
            </w:r>
          </w:p>
        </w:tc>
      </w:tr>
      <w:tr w:rsidR="00BC3D54" w:rsidTr="00BC3D54">
        <w:tc>
          <w:tcPr>
            <w:tcW w:w="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sz w:val="24"/>
                <w:szCs w:val="24"/>
              </w:rPr>
              <w:t>1.2</w:t>
            </w:r>
          </w:p>
        </w:tc>
        <w:tc>
          <w:tcPr>
            <w:tcW w:w="438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sz w:val="24"/>
                <w:szCs w:val="24"/>
              </w:rPr>
              <w:t>Vehicule inregistrate cu capacitate cilindrica &gt; 4800 cmc</w:t>
            </w:r>
          </w:p>
        </w:tc>
        <w:tc>
          <w:tcPr>
            <w:tcW w:w="24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6</w:t>
            </w:r>
          </w:p>
        </w:tc>
        <w:tc>
          <w:tcPr>
            <w:tcW w:w="24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sz w:val="24"/>
                <w:szCs w:val="24"/>
              </w:rPr>
            </w:pPr>
            <w:r>
              <w:rPr>
                <w:b/>
                <w:sz w:val="24"/>
                <w:szCs w:val="24"/>
              </w:rPr>
              <w:t>10%</w:t>
            </w:r>
          </w:p>
        </w:tc>
      </w:tr>
      <w:tr w:rsidR="00BC3D54" w:rsidTr="00BC3D54">
        <w:tc>
          <w:tcPr>
            <w:tcW w:w="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sz w:val="24"/>
                <w:szCs w:val="24"/>
              </w:rPr>
              <w:t>2.</w:t>
            </w:r>
          </w:p>
        </w:tc>
        <w:tc>
          <w:tcPr>
            <w:tcW w:w="438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sz w:val="24"/>
                <w:szCs w:val="24"/>
              </w:rPr>
              <w:t>Vehicule fara capacitate cilindrica evidentiata</w:t>
            </w:r>
          </w:p>
        </w:tc>
        <w:tc>
          <w:tcPr>
            <w:tcW w:w="24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150 lei/an</w:t>
            </w:r>
          </w:p>
        </w:tc>
        <w:tc>
          <w:tcPr>
            <w:tcW w:w="24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10%</w:t>
            </w:r>
          </w:p>
        </w:tc>
      </w:tr>
    </w:tbl>
    <w:p w:rsidR="00BC3D54" w:rsidRDefault="00BC3D54" w:rsidP="00270D9F">
      <w:pPr>
        <w:ind w:left="180"/>
        <w:rPr>
          <w:b/>
          <w:sz w:val="24"/>
          <w:szCs w:val="24"/>
          <w:lang w:val="ro-RO"/>
        </w:rPr>
      </w:pPr>
      <w:r>
        <w:rPr>
          <w:b/>
          <w:sz w:val="24"/>
          <w:szCs w:val="24"/>
          <w:lang w:val="ro-RO"/>
        </w:rPr>
        <w:br w:type="page"/>
      </w:r>
    </w:p>
    <w:p w:rsidR="00BC3D54" w:rsidRDefault="00BC3D54" w:rsidP="00270D9F">
      <w:pPr>
        <w:autoSpaceDE w:val="0"/>
        <w:autoSpaceDN w:val="0"/>
        <w:adjustRightInd w:val="0"/>
        <w:ind w:left="180"/>
        <w:rPr>
          <w:b/>
          <w:sz w:val="24"/>
          <w:szCs w:val="24"/>
          <w:lang w:val="ro-RO"/>
        </w:rPr>
      </w:pPr>
    </w:p>
    <w:p w:rsidR="00BC3D54" w:rsidRDefault="00BC3D54" w:rsidP="00270D9F">
      <w:pPr>
        <w:autoSpaceDE w:val="0"/>
        <w:autoSpaceDN w:val="0"/>
        <w:adjustRightInd w:val="0"/>
        <w:ind w:left="180"/>
        <w:rPr>
          <w:b/>
          <w:sz w:val="24"/>
          <w:szCs w:val="24"/>
        </w:rPr>
      </w:pPr>
      <w:r>
        <w:rPr>
          <w:b/>
          <w:sz w:val="24"/>
          <w:szCs w:val="24"/>
          <w:lang w:val="ro-RO"/>
        </w:rPr>
        <w:t>ANEXA NR. 8</w:t>
      </w:r>
      <w:r>
        <w:rPr>
          <w:b/>
          <w:sz w:val="24"/>
          <w:szCs w:val="24"/>
        </w:rPr>
        <w:t xml:space="preserve">- IMPOZIT PE  AUTOVEHICULE DE TRANSPORT MARFĂ CU MASA TOTALĂ MAXIMĂ </w:t>
      </w:r>
    </w:p>
    <w:p w:rsidR="00BC3D54" w:rsidRDefault="00BC3D54" w:rsidP="00270D9F">
      <w:pPr>
        <w:autoSpaceDE w:val="0"/>
        <w:autoSpaceDN w:val="0"/>
        <w:adjustRightInd w:val="0"/>
        <w:ind w:left="180"/>
        <w:rPr>
          <w:b/>
          <w:sz w:val="24"/>
          <w:szCs w:val="24"/>
        </w:rPr>
      </w:pPr>
      <w:r>
        <w:rPr>
          <w:b/>
          <w:sz w:val="24"/>
          <w:szCs w:val="24"/>
        </w:rPr>
        <w:t>AUTORIZATĂ EGALĂ SAU MAI MARE DE 12 TONE – PERSOANE FIZICE SI JURIDICE</w:t>
      </w:r>
    </w:p>
    <w:p w:rsidR="00BC3D54" w:rsidRDefault="00BC3D54" w:rsidP="00270D9F">
      <w:pPr>
        <w:autoSpaceDE w:val="0"/>
        <w:autoSpaceDN w:val="0"/>
        <w:adjustRightInd w:val="0"/>
        <w:ind w:left="180"/>
        <w:rPr>
          <w:sz w:val="28"/>
          <w:szCs w:val="28"/>
        </w:rPr>
      </w:pPr>
    </w:p>
    <w:tbl>
      <w:tblPr>
        <w:tblpPr w:leftFromText="180" w:rightFromText="180" w:bottomFromText="160" w:vertAnchor="text" w:horzAnchor="page" w:tblpX="1111"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264"/>
        <w:gridCol w:w="2032"/>
        <w:gridCol w:w="1823"/>
        <w:gridCol w:w="1914"/>
        <w:gridCol w:w="1570"/>
      </w:tblGrid>
      <w:tr w:rsidR="00BC3D54" w:rsidTr="00270D9F">
        <w:tc>
          <w:tcPr>
            <w:tcW w:w="630" w:type="dxa"/>
            <w:vMerge w:val="restart"/>
            <w:tcBorders>
              <w:top w:val="single" w:sz="4" w:space="0" w:color="000000"/>
              <w:left w:val="single" w:sz="4" w:space="0" w:color="000000"/>
              <w:bottom w:val="single" w:sz="4" w:space="0" w:color="000000"/>
              <w:right w:val="single" w:sz="4" w:space="0" w:color="000000"/>
            </w:tcBorders>
          </w:tcPr>
          <w:p w:rsidR="00BC3D54" w:rsidRDefault="00BC3D54" w:rsidP="00270D9F">
            <w:pPr>
              <w:spacing w:line="256" w:lineRule="auto"/>
              <w:ind w:left="180"/>
              <w:jc w:val="center"/>
              <w:rPr>
                <w:b/>
              </w:rPr>
            </w:pPr>
          </w:p>
        </w:tc>
        <w:tc>
          <w:tcPr>
            <w:tcW w:w="2264" w:type="dxa"/>
            <w:vMerge w:val="restart"/>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Numarul axelor si greutatea bruta incarcata maxima admisa</w:t>
            </w:r>
          </w:p>
        </w:tc>
        <w:tc>
          <w:tcPr>
            <w:tcW w:w="3855" w:type="dxa"/>
            <w:gridSpan w:val="2"/>
            <w:tcBorders>
              <w:top w:val="single" w:sz="4" w:space="0" w:color="000000"/>
              <w:left w:val="single" w:sz="4" w:space="0" w:color="000000"/>
              <w:bottom w:val="single" w:sz="4" w:space="0" w:color="000000"/>
              <w:right w:val="single" w:sz="4" w:space="0" w:color="000000"/>
            </w:tcBorders>
          </w:tcPr>
          <w:p w:rsidR="00BC3D54" w:rsidRDefault="00BC3D54" w:rsidP="00270D9F">
            <w:pPr>
              <w:spacing w:line="256" w:lineRule="auto"/>
              <w:ind w:left="180"/>
              <w:jc w:val="center"/>
              <w:rPr>
                <w:b/>
                <w:color w:val="000000"/>
                <w:sz w:val="22"/>
                <w:szCs w:val="22"/>
              </w:rPr>
            </w:pPr>
            <w:r>
              <w:rPr>
                <w:b/>
                <w:color w:val="000000"/>
                <w:sz w:val="22"/>
                <w:szCs w:val="22"/>
              </w:rPr>
              <w:t>Nivel stabilit</w:t>
            </w:r>
          </w:p>
          <w:p w:rsidR="00BC3D54" w:rsidRDefault="00BC3D54" w:rsidP="00270D9F">
            <w:pPr>
              <w:spacing w:line="256" w:lineRule="auto"/>
              <w:ind w:left="180"/>
              <w:jc w:val="center"/>
              <w:rPr>
                <w:b/>
                <w:color w:val="000000"/>
                <w:sz w:val="22"/>
                <w:szCs w:val="22"/>
              </w:rPr>
            </w:pPr>
            <w:r>
              <w:rPr>
                <w:b/>
                <w:color w:val="000000"/>
                <w:sz w:val="22"/>
                <w:szCs w:val="22"/>
              </w:rPr>
              <w:t>pe anul 2018</w:t>
            </w:r>
          </w:p>
          <w:p w:rsidR="00BC3D54" w:rsidRDefault="00BC3D54" w:rsidP="00270D9F">
            <w:pPr>
              <w:spacing w:line="256" w:lineRule="auto"/>
              <w:ind w:left="180"/>
              <w:jc w:val="center"/>
              <w:rPr>
                <w:b/>
                <w:color w:val="000000"/>
              </w:rPr>
            </w:pPr>
          </w:p>
        </w:tc>
        <w:tc>
          <w:tcPr>
            <w:tcW w:w="3484" w:type="dxa"/>
            <w:gridSpan w:val="2"/>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color w:val="000000"/>
                <w:sz w:val="22"/>
                <w:szCs w:val="22"/>
              </w:rPr>
            </w:pPr>
            <w:r>
              <w:rPr>
                <w:b/>
                <w:color w:val="000000"/>
                <w:sz w:val="22"/>
                <w:szCs w:val="22"/>
              </w:rPr>
              <w:t xml:space="preserve">Cota </w:t>
            </w:r>
          </w:p>
          <w:p w:rsidR="00BC3D54" w:rsidRDefault="00BC3D54" w:rsidP="00270D9F">
            <w:pPr>
              <w:spacing w:line="256" w:lineRule="auto"/>
              <w:ind w:left="180"/>
              <w:jc w:val="center"/>
              <w:rPr>
                <w:b/>
                <w:color w:val="000000"/>
                <w:sz w:val="22"/>
                <w:szCs w:val="22"/>
              </w:rPr>
            </w:pPr>
            <w:r>
              <w:rPr>
                <w:b/>
                <w:color w:val="000000"/>
                <w:sz w:val="22"/>
                <w:szCs w:val="22"/>
              </w:rPr>
              <w:t>aditionala</w:t>
            </w:r>
          </w:p>
          <w:p w:rsidR="00BC3D54" w:rsidRDefault="00BC3D54" w:rsidP="00270D9F">
            <w:pPr>
              <w:spacing w:line="256" w:lineRule="auto"/>
              <w:ind w:left="180"/>
              <w:jc w:val="center"/>
              <w:rPr>
                <w:b/>
                <w:color w:val="000000"/>
                <w:sz w:val="22"/>
                <w:szCs w:val="22"/>
              </w:rPr>
            </w:pPr>
            <w:r>
              <w:rPr>
                <w:b/>
                <w:color w:val="000000"/>
                <w:sz w:val="22"/>
                <w:szCs w:val="22"/>
              </w:rPr>
              <w:t xml:space="preserve"> stabilita</w:t>
            </w:r>
          </w:p>
          <w:p w:rsidR="00BC3D54" w:rsidRDefault="00BC3D54" w:rsidP="00270D9F">
            <w:pPr>
              <w:spacing w:line="256" w:lineRule="auto"/>
              <w:ind w:left="180"/>
              <w:jc w:val="center"/>
              <w:rPr>
                <w:b/>
                <w:color w:val="000000"/>
                <w:sz w:val="22"/>
                <w:szCs w:val="22"/>
              </w:rPr>
            </w:pPr>
            <w:r>
              <w:rPr>
                <w:b/>
                <w:color w:val="000000"/>
                <w:sz w:val="22"/>
                <w:szCs w:val="22"/>
              </w:rPr>
              <w:t xml:space="preserve"> pentru anul</w:t>
            </w:r>
          </w:p>
          <w:p w:rsidR="00BC3D54" w:rsidRDefault="00BC3D54" w:rsidP="00270D9F">
            <w:pPr>
              <w:spacing w:line="256" w:lineRule="auto"/>
              <w:ind w:left="180"/>
              <w:jc w:val="center"/>
              <w:rPr>
                <w:b/>
                <w:sz w:val="22"/>
                <w:szCs w:val="22"/>
              </w:rPr>
            </w:pPr>
            <w:r>
              <w:rPr>
                <w:b/>
                <w:color w:val="000000"/>
                <w:sz w:val="22"/>
                <w:szCs w:val="22"/>
              </w:rPr>
              <w:t xml:space="preserve"> 2018</w:t>
            </w:r>
          </w:p>
        </w:tc>
      </w:tr>
      <w:tr w:rsidR="00BC3D54" w:rsidTr="00270D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3D54" w:rsidRDefault="00BC3D54" w:rsidP="00270D9F">
            <w:pPr>
              <w:ind w:left="180"/>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3D54" w:rsidRDefault="00BC3D54" w:rsidP="00270D9F">
            <w:pPr>
              <w:ind w:left="180"/>
              <w:rPr>
                <w:b/>
              </w:rPr>
            </w:pPr>
          </w:p>
        </w:tc>
        <w:tc>
          <w:tcPr>
            <w:tcW w:w="203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pPr>
            <w:r>
              <w:t>Axe motoare cu sistem de</w:t>
            </w:r>
          </w:p>
          <w:p w:rsidR="00BC3D54" w:rsidRDefault="00BC3D54" w:rsidP="00270D9F">
            <w:pPr>
              <w:spacing w:line="256" w:lineRule="auto"/>
              <w:ind w:left="180"/>
              <w:jc w:val="center"/>
              <w:rPr>
                <w:b/>
              </w:rPr>
            </w:pPr>
            <w:r>
              <w:t xml:space="preserve"> suspensie</w:t>
            </w:r>
            <w:r>
              <w:rPr>
                <w:b/>
              </w:rPr>
              <w:t xml:space="preserve"> pneumatica </w:t>
            </w:r>
            <w:r>
              <w:t>sau echivalentele recunoscute</w:t>
            </w:r>
          </w:p>
        </w:tc>
        <w:tc>
          <w:tcPr>
            <w:tcW w:w="18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Alte sisteme</w:t>
            </w:r>
            <w:r>
              <w:t xml:space="preserve"> de suspensie pentru axele motoare</w:t>
            </w:r>
          </w:p>
        </w:tc>
        <w:tc>
          <w:tcPr>
            <w:tcW w:w="191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Axe motoare cu sistem de</w:t>
            </w:r>
          </w:p>
          <w:p w:rsidR="00BC3D54" w:rsidRDefault="00BC3D54" w:rsidP="00270D9F">
            <w:pPr>
              <w:spacing w:line="256" w:lineRule="auto"/>
              <w:ind w:left="180"/>
              <w:jc w:val="center"/>
              <w:rPr>
                <w:b/>
              </w:rPr>
            </w:pPr>
            <w:r>
              <w:rPr>
                <w:b/>
              </w:rPr>
              <w:t xml:space="preserve"> suspensie pneumatica sau echivalentele recunoscute</w:t>
            </w:r>
          </w:p>
        </w:tc>
        <w:tc>
          <w:tcPr>
            <w:tcW w:w="1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Alte sisteme de suspensie pentru axele motoare</w:t>
            </w:r>
          </w:p>
        </w:tc>
      </w:tr>
      <w:tr w:rsidR="00BC3D54" w:rsidTr="00270D9F">
        <w:trPr>
          <w:gridAfter w:val="1"/>
          <w:wAfter w:w="1570" w:type="dxa"/>
        </w:trPr>
        <w:tc>
          <w:tcPr>
            <w:tcW w:w="6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both"/>
              <w:rPr>
                <w:b/>
              </w:rPr>
            </w:pPr>
            <w:r>
              <w:rPr>
                <w:b/>
              </w:rPr>
              <w:t xml:space="preserve">I </w:t>
            </w:r>
          </w:p>
        </w:tc>
        <w:tc>
          <w:tcPr>
            <w:tcW w:w="226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both"/>
              <w:rPr>
                <w:b/>
              </w:rPr>
            </w:pPr>
            <w:r>
              <w:rPr>
                <w:b/>
              </w:rPr>
              <w:t>doua axe</w:t>
            </w:r>
          </w:p>
        </w:tc>
        <w:tc>
          <w:tcPr>
            <w:tcW w:w="2032"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6" w:lineRule="auto"/>
              <w:ind w:left="180"/>
              <w:jc w:val="both"/>
              <w:rPr>
                <w:b/>
              </w:rPr>
            </w:pPr>
          </w:p>
        </w:tc>
        <w:tc>
          <w:tcPr>
            <w:tcW w:w="1823"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6" w:lineRule="auto"/>
              <w:ind w:left="180"/>
              <w:jc w:val="both"/>
              <w:rPr>
                <w:b/>
              </w:rPr>
            </w:pPr>
          </w:p>
        </w:tc>
        <w:tc>
          <w:tcPr>
            <w:tcW w:w="1914"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6" w:lineRule="auto"/>
              <w:ind w:left="180"/>
              <w:jc w:val="both"/>
              <w:rPr>
                <w:b/>
              </w:rPr>
            </w:pPr>
          </w:p>
        </w:tc>
      </w:tr>
      <w:tr w:rsidR="00BC3D54" w:rsidTr="00270D9F">
        <w:tc>
          <w:tcPr>
            <w:tcW w:w="630" w:type="dxa"/>
            <w:tcBorders>
              <w:top w:val="single" w:sz="4" w:space="0" w:color="000000"/>
              <w:left w:val="single" w:sz="4" w:space="0" w:color="000000"/>
              <w:bottom w:val="single" w:sz="4" w:space="0" w:color="000000"/>
              <w:right w:val="single" w:sz="4" w:space="0" w:color="000000"/>
            </w:tcBorders>
          </w:tcPr>
          <w:p w:rsidR="00BC3D54" w:rsidRDefault="00BC3D54" w:rsidP="00270D9F">
            <w:pPr>
              <w:pStyle w:val="ListParagraph"/>
              <w:numPr>
                <w:ilvl w:val="0"/>
                <w:numId w:val="8"/>
              </w:numPr>
              <w:spacing w:line="256" w:lineRule="auto"/>
              <w:ind w:left="180" w:firstLine="0"/>
              <w:jc w:val="both"/>
              <w:rPr>
                <w:sz w:val="24"/>
                <w:szCs w:val="24"/>
              </w:rPr>
            </w:pPr>
          </w:p>
        </w:tc>
        <w:tc>
          <w:tcPr>
            <w:tcW w:w="226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both"/>
            </w:pPr>
            <w:r>
              <w:t>Masa de cel putin 12 tone, dar mai mica de 13 tone</w:t>
            </w:r>
          </w:p>
        </w:tc>
        <w:tc>
          <w:tcPr>
            <w:tcW w:w="203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0</w:t>
            </w:r>
          </w:p>
        </w:tc>
        <w:tc>
          <w:tcPr>
            <w:tcW w:w="18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142</w:t>
            </w:r>
          </w:p>
        </w:tc>
        <w:tc>
          <w:tcPr>
            <w:tcW w:w="1914"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6" w:lineRule="auto"/>
              <w:ind w:left="180"/>
              <w:jc w:val="center"/>
              <w:rPr>
                <w:b/>
              </w:rPr>
            </w:pPr>
          </w:p>
        </w:tc>
        <w:tc>
          <w:tcPr>
            <w:tcW w:w="1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color w:val="000000"/>
              </w:rPr>
            </w:pPr>
            <w:r>
              <w:rPr>
                <w:b/>
                <w:sz w:val="24"/>
                <w:szCs w:val="24"/>
              </w:rPr>
              <w:t>10%</w:t>
            </w:r>
          </w:p>
        </w:tc>
      </w:tr>
      <w:tr w:rsidR="00BC3D54" w:rsidTr="00270D9F">
        <w:tc>
          <w:tcPr>
            <w:tcW w:w="630" w:type="dxa"/>
            <w:tcBorders>
              <w:top w:val="single" w:sz="4" w:space="0" w:color="000000"/>
              <w:left w:val="single" w:sz="4" w:space="0" w:color="000000"/>
              <w:bottom w:val="single" w:sz="4" w:space="0" w:color="000000"/>
              <w:right w:val="single" w:sz="4" w:space="0" w:color="000000"/>
            </w:tcBorders>
          </w:tcPr>
          <w:p w:rsidR="00BC3D54" w:rsidRDefault="00BC3D54" w:rsidP="00270D9F">
            <w:pPr>
              <w:pStyle w:val="ListParagraph"/>
              <w:numPr>
                <w:ilvl w:val="0"/>
                <w:numId w:val="8"/>
              </w:numPr>
              <w:spacing w:line="256" w:lineRule="auto"/>
              <w:ind w:left="180" w:firstLine="0"/>
              <w:jc w:val="both"/>
              <w:rPr>
                <w:sz w:val="24"/>
                <w:szCs w:val="24"/>
              </w:rPr>
            </w:pPr>
          </w:p>
        </w:tc>
        <w:tc>
          <w:tcPr>
            <w:tcW w:w="226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both"/>
            </w:pPr>
            <w:r>
              <w:t>Masa de cel putin 13 tone, dar mai mica de 14 tone</w:t>
            </w:r>
          </w:p>
        </w:tc>
        <w:tc>
          <w:tcPr>
            <w:tcW w:w="203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142</w:t>
            </w:r>
          </w:p>
        </w:tc>
        <w:tc>
          <w:tcPr>
            <w:tcW w:w="18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395</w:t>
            </w:r>
          </w:p>
        </w:tc>
        <w:tc>
          <w:tcPr>
            <w:tcW w:w="191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c>
          <w:tcPr>
            <w:tcW w:w="1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BC3D54" w:rsidTr="00270D9F">
        <w:tc>
          <w:tcPr>
            <w:tcW w:w="630" w:type="dxa"/>
            <w:tcBorders>
              <w:top w:val="single" w:sz="4" w:space="0" w:color="000000"/>
              <w:left w:val="single" w:sz="4" w:space="0" w:color="000000"/>
              <w:bottom w:val="single" w:sz="4" w:space="0" w:color="000000"/>
              <w:right w:val="single" w:sz="4" w:space="0" w:color="000000"/>
            </w:tcBorders>
          </w:tcPr>
          <w:p w:rsidR="00BC3D54" w:rsidRDefault="00BC3D54" w:rsidP="00270D9F">
            <w:pPr>
              <w:pStyle w:val="ListParagraph"/>
              <w:numPr>
                <w:ilvl w:val="0"/>
                <w:numId w:val="8"/>
              </w:numPr>
              <w:spacing w:line="256" w:lineRule="auto"/>
              <w:ind w:left="180" w:firstLine="0"/>
              <w:jc w:val="both"/>
              <w:rPr>
                <w:sz w:val="24"/>
                <w:szCs w:val="24"/>
              </w:rPr>
            </w:pPr>
          </w:p>
        </w:tc>
        <w:tc>
          <w:tcPr>
            <w:tcW w:w="226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both"/>
            </w:pPr>
            <w:r>
              <w:t>Masa de cel putin 14 tone, dar mai mica de 15 tone</w:t>
            </w:r>
          </w:p>
        </w:tc>
        <w:tc>
          <w:tcPr>
            <w:tcW w:w="203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395</w:t>
            </w:r>
          </w:p>
        </w:tc>
        <w:tc>
          <w:tcPr>
            <w:tcW w:w="18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555</w:t>
            </w:r>
          </w:p>
        </w:tc>
        <w:tc>
          <w:tcPr>
            <w:tcW w:w="191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c>
          <w:tcPr>
            <w:tcW w:w="1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BC3D54" w:rsidTr="00270D9F">
        <w:tc>
          <w:tcPr>
            <w:tcW w:w="630" w:type="dxa"/>
            <w:tcBorders>
              <w:top w:val="single" w:sz="4" w:space="0" w:color="000000"/>
              <w:left w:val="single" w:sz="4" w:space="0" w:color="000000"/>
              <w:bottom w:val="single" w:sz="4" w:space="0" w:color="000000"/>
              <w:right w:val="single" w:sz="4" w:space="0" w:color="000000"/>
            </w:tcBorders>
          </w:tcPr>
          <w:p w:rsidR="00BC3D54" w:rsidRDefault="00BC3D54" w:rsidP="00270D9F">
            <w:pPr>
              <w:pStyle w:val="ListParagraph"/>
              <w:numPr>
                <w:ilvl w:val="0"/>
                <w:numId w:val="8"/>
              </w:numPr>
              <w:spacing w:line="256" w:lineRule="auto"/>
              <w:ind w:left="180" w:firstLine="0"/>
              <w:jc w:val="both"/>
              <w:rPr>
                <w:sz w:val="24"/>
                <w:szCs w:val="24"/>
              </w:rPr>
            </w:pPr>
          </w:p>
        </w:tc>
        <w:tc>
          <w:tcPr>
            <w:tcW w:w="226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both"/>
            </w:pPr>
            <w:r>
              <w:t>Masa de cel putin 15 tone, dar mai mica de 18 tone</w:t>
            </w:r>
          </w:p>
        </w:tc>
        <w:tc>
          <w:tcPr>
            <w:tcW w:w="203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555</w:t>
            </w:r>
          </w:p>
        </w:tc>
        <w:tc>
          <w:tcPr>
            <w:tcW w:w="18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1257</w:t>
            </w:r>
          </w:p>
        </w:tc>
        <w:tc>
          <w:tcPr>
            <w:tcW w:w="191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c>
          <w:tcPr>
            <w:tcW w:w="1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BC3D54" w:rsidTr="00270D9F">
        <w:tc>
          <w:tcPr>
            <w:tcW w:w="630" w:type="dxa"/>
            <w:tcBorders>
              <w:top w:val="single" w:sz="4" w:space="0" w:color="000000"/>
              <w:left w:val="single" w:sz="4" w:space="0" w:color="000000"/>
              <w:bottom w:val="single" w:sz="4" w:space="0" w:color="000000"/>
              <w:right w:val="single" w:sz="4" w:space="0" w:color="000000"/>
            </w:tcBorders>
          </w:tcPr>
          <w:p w:rsidR="00BC3D54" w:rsidRDefault="00BC3D54" w:rsidP="00270D9F">
            <w:pPr>
              <w:pStyle w:val="ListParagraph"/>
              <w:numPr>
                <w:ilvl w:val="0"/>
                <w:numId w:val="8"/>
              </w:numPr>
              <w:spacing w:line="256" w:lineRule="auto"/>
              <w:ind w:left="180" w:firstLine="0"/>
              <w:jc w:val="both"/>
              <w:rPr>
                <w:sz w:val="24"/>
                <w:szCs w:val="24"/>
              </w:rPr>
            </w:pPr>
          </w:p>
        </w:tc>
        <w:tc>
          <w:tcPr>
            <w:tcW w:w="2264"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6" w:lineRule="auto"/>
              <w:ind w:left="180"/>
              <w:jc w:val="both"/>
            </w:pPr>
            <w:r>
              <w:t>Masa de cel putin 18 tone</w:t>
            </w:r>
          </w:p>
          <w:p w:rsidR="00BC3D54" w:rsidRDefault="00BC3D54" w:rsidP="00270D9F">
            <w:pPr>
              <w:spacing w:line="256" w:lineRule="auto"/>
              <w:ind w:left="180"/>
              <w:jc w:val="both"/>
            </w:pPr>
          </w:p>
        </w:tc>
        <w:tc>
          <w:tcPr>
            <w:tcW w:w="203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555</w:t>
            </w:r>
          </w:p>
        </w:tc>
        <w:tc>
          <w:tcPr>
            <w:tcW w:w="18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1257</w:t>
            </w:r>
          </w:p>
        </w:tc>
        <w:tc>
          <w:tcPr>
            <w:tcW w:w="191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c>
          <w:tcPr>
            <w:tcW w:w="1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BC3D54" w:rsidTr="00270D9F">
        <w:trPr>
          <w:gridAfter w:val="1"/>
          <w:wAfter w:w="1570" w:type="dxa"/>
        </w:trPr>
        <w:tc>
          <w:tcPr>
            <w:tcW w:w="6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rPr>
                <w:b/>
              </w:rPr>
            </w:pPr>
            <w:r>
              <w:rPr>
                <w:b/>
              </w:rPr>
              <w:t xml:space="preserve">II </w:t>
            </w:r>
          </w:p>
        </w:tc>
        <w:tc>
          <w:tcPr>
            <w:tcW w:w="226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rPr>
                <w:b/>
              </w:rPr>
            </w:pPr>
            <w:r>
              <w:rPr>
                <w:b/>
              </w:rPr>
              <w:t>trei axe</w:t>
            </w:r>
          </w:p>
        </w:tc>
        <w:tc>
          <w:tcPr>
            <w:tcW w:w="2032"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6" w:lineRule="auto"/>
              <w:ind w:left="180"/>
              <w:rPr>
                <w:b/>
              </w:rPr>
            </w:pPr>
          </w:p>
        </w:tc>
        <w:tc>
          <w:tcPr>
            <w:tcW w:w="1823"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6" w:lineRule="auto"/>
              <w:ind w:left="180"/>
              <w:rPr>
                <w:b/>
              </w:rPr>
            </w:pPr>
          </w:p>
        </w:tc>
        <w:tc>
          <w:tcPr>
            <w:tcW w:w="1914"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6" w:lineRule="auto"/>
              <w:ind w:left="180"/>
              <w:rPr>
                <w:b/>
              </w:rPr>
            </w:pPr>
          </w:p>
        </w:tc>
      </w:tr>
      <w:tr w:rsidR="00BC3D54" w:rsidTr="00270D9F">
        <w:tc>
          <w:tcPr>
            <w:tcW w:w="630" w:type="dxa"/>
            <w:tcBorders>
              <w:top w:val="single" w:sz="4" w:space="0" w:color="000000"/>
              <w:left w:val="single" w:sz="4" w:space="0" w:color="000000"/>
              <w:bottom w:val="single" w:sz="4" w:space="0" w:color="000000"/>
              <w:right w:val="single" w:sz="4" w:space="0" w:color="000000"/>
            </w:tcBorders>
          </w:tcPr>
          <w:p w:rsidR="00BC3D54" w:rsidRDefault="00BC3D54" w:rsidP="00270D9F">
            <w:pPr>
              <w:pStyle w:val="ListParagraph"/>
              <w:numPr>
                <w:ilvl w:val="0"/>
                <w:numId w:val="9"/>
              </w:numPr>
              <w:spacing w:line="256" w:lineRule="auto"/>
              <w:ind w:left="180" w:firstLine="0"/>
              <w:jc w:val="both"/>
              <w:rPr>
                <w:sz w:val="24"/>
                <w:szCs w:val="24"/>
              </w:rPr>
            </w:pPr>
          </w:p>
        </w:tc>
        <w:tc>
          <w:tcPr>
            <w:tcW w:w="226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both"/>
            </w:pPr>
            <w:r>
              <w:t>Masa de cel putin 15 tone, dar mai mica de 17tone</w:t>
            </w:r>
          </w:p>
        </w:tc>
        <w:tc>
          <w:tcPr>
            <w:tcW w:w="203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142</w:t>
            </w:r>
          </w:p>
        </w:tc>
        <w:tc>
          <w:tcPr>
            <w:tcW w:w="18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248</w:t>
            </w:r>
          </w:p>
        </w:tc>
        <w:tc>
          <w:tcPr>
            <w:tcW w:w="191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c>
          <w:tcPr>
            <w:tcW w:w="1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BC3D54" w:rsidTr="00270D9F">
        <w:tc>
          <w:tcPr>
            <w:tcW w:w="630" w:type="dxa"/>
            <w:tcBorders>
              <w:top w:val="single" w:sz="4" w:space="0" w:color="000000"/>
              <w:left w:val="single" w:sz="4" w:space="0" w:color="000000"/>
              <w:bottom w:val="single" w:sz="4" w:space="0" w:color="000000"/>
              <w:right w:val="single" w:sz="4" w:space="0" w:color="000000"/>
            </w:tcBorders>
          </w:tcPr>
          <w:p w:rsidR="00BC3D54" w:rsidRDefault="00BC3D54" w:rsidP="00270D9F">
            <w:pPr>
              <w:pStyle w:val="ListParagraph"/>
              <w:numPr>
                <w:ilvl w:val="0"/>
                <w:numId w:val="9"/>
              </w:numPr>
              <w:spacing w:line="256" w:lineRule="auto"/>
              <w:ind w:left="180" w:firstLine="0"/>
              <w:jc w:val="both"/>
              <w:rPr>
                <w:sz w:val="24"/>
                <w:szCs w:val="24"/>
              </w:rPr>
            </w:pPr>
          </w:p>
        </w:tc>
        <w:tc>
          <w:tcPr>
            <w:tcW w:w="226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both"/>
            </w:pPr>
            <w:r>
              <w:t>Masa de cel putin 17 tone, dar mai mica de 19 tone</w:t>
            </w:r>
          </w:p>
        </w:tc>
        <w:tc>
          <w:tcPr>
            <w:tcW w:w="203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248</w:t>
            </w:r>
          </w:p>
        </w:tc>
        <w:tc>
          <w:tcPr>
            <w:tcW w:w="18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509</w:t>
            </w:r>
          </w:p>
        </w:tc>
        <w:tc>
          <w:tcPr>
            <w:tcW w:w="191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c>
          <w:tcPr>
            <w:tcW w:w="1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BC3D54" w:rsidTr="00270D9F">
        <w:tc>
          <w:tcPr>
            <w:tcW w:w="630" w:type="dxa"/>
            <w:tcBorders>
              <w:top w:val="single" w:sz="4" w:space="0" w:color="000000"/>
              <w:left w:val="single" w:sz="4" w:space="0" w:color="000000"/>
              <w:bottom w:val="single" w:sz="4" w:space="0" w:color="000000"/>
              <w:right w:val="single" w:sz="4" w:space="0" w:color="000000"/>
            </w:tcBorders>
          </w:tcPr>
          <w:p w:rsidR="00BC3D54" w:rsidRDefault="00BC3D54" w:rsidP="00270D9F">
            <w:pPr>
              <w:pStyle w:val="ListParagraph"/>
              <w:numPr>
                <w:ilvl w:val="0"/>
                <w:numId w:val="9"/>
              </w:numPr>
              <w:spacing w:line="256" w:lineRule="auto"/>
              <w:ind w:left="180" w:firstLine="0"/>
              <w:jc w:val="both"/>
              <w:rPr>
                <w:sz w:val="24"/>
                <w:szCs w:val="24"/>
              </w:rPr>
            </w:pPr>
          </w:p>
        </w:tc>
        <w:tc>
          <w:tcPr>
            <w:tcW w:w="226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both"/>
            </w:pPr>
            <w:r>
              <w:t>Masa de cel putin 19 tone, dar mai mica de 21 tone</w:t>
            </w:r>
          </w:p>
        </w:tc>
        <w:tc>
          <w:tcPr>
            <w:tcW w:w="203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509</w:t>
            </w:r>
          </w:p>
        </w:tc>
        <w:tc>
          <w:tcPr>
            <w:tcW w:w="18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661</w:t>
            </w:r>
          </w:p>
        </w:tc>
        <w:tc>
          <w:tcPr>
            <w:tcW w:w="191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c>
          <w:tcPr>
            <w:tcW w:w="1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BC3D54" w:rsidTr="00270D9F">
        <w:tc>
          <w:tcPr>
            <w:tcW w:w="630" w:type="dxa"/>
            <w:tcBorders>
              <w:top w:val="single" w:sz="4" w:space="0" w:color="000000"/>
              <w:left w:val="single" w:sz="4" w:space="0" w:color="000000"/>
              <w:bottom w:val="single" w:sz="4" w:space="0" w:color="000000"/>
              <w:right w:val="single" w:sz="4" w:space="0" w:color="000000"/>
            </w:tcBorders>
          </w:tcPr>
          <w:p w:rsidR="00BC3D54" w:rsidRDefault="00BC3D54" w:rsidP="00270D9F">
            <w:pPr>
              <w:pStyle w:val="ListParagraph"/>
              <w:numPr>
                <w:ilvl w:val="0"/>
                <w:numId w:val="9"/>
              </w:numPr>
              <w:spacing w:line="256" w:lineRule="auto"/>
              <w:ind w:left="180" w:firstLine="0"/>
              <w:jc w:val="both"/>
              <w:rPr>
                <w:sz w:val="24"/>
                <w:szCs w:val="24"/>
              </w:rPr>
            </w:pPr>
          </w:p>
        </w:tc>
        <w:tc>
          <w:tcPr>
            <w:tcW w:w="226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both"/>
            </w:pPr>
            <w:r>
              <w:t>Masa de cel putin 21 tone, dar mai mica de 23 tone</w:t>
            </w:r>
          </w:p>
        </w:tc>
        <w:tc>
          <w:tcPr>
            <w:tcW w:w="203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661</w:t>
            </w:r>
          </w:p>
        </w:tc>
        <w:tc>
          <w:tcPr>
            <w:tcW w:w="18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1019</w:t>
            </w:r>
          </w:p>
        </w:tc>
        <w:tc>
          <w:tcPr>
            <w:tcW w:w="191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c>
          <w:tcPr>
            <w:tcW w:w="1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BC3D54" w:rsidTr="00270D9F">
        <w:trPr>
          <w:trHeight w:val="593"/>
        </w:trPr>
        <w:tc>
          <w:tcPr>
            <w:tcW w:w="630" w:type="dxa"/>
            <w:tcBorders>
              <w:top w:val="single" w:sz="4" w:space="0" w:color="000000"/>
              <w:left w:val="single" w:sz="4" w:space="0" w:color="000000"/>
              <w:bottom w:val="single" w:sz="4" w:space="0" w:color="000000"/>
              <w:right w:val="single" w:sz="4" w:space="0" w:color="000000"/>
            </w:tcBorders>
          </w:tcPr>
          <w:p w:rsidR="00BC3D54" w:rsidRDefault="00BC3D54" w:rsidP="00270D9F">
            <w:pPr>
              <w:pStyle w:val="ListParagraph"/>
              <w:numPr>
                <w:ilvl w:val="0"/>
                <w:numId w:val="9"/>
              </w:numPr>
              <w:spacing w:line="256" w:lineRule="auto"/>
              <w:ind w:left="180" w:firstLine="0"/>
              <w:jc w:val="both"/>
              <w:rPr>
                <w:sz w:val="24"/>
                <w:szCs w:val="24"/>
              </w:rPr>
            </w:pPr>
          </w:p>
        </w:tc>
        <w:tc>
          <w:tcPr>
            <w:tcW w:w="226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both"/>
            </w:pPr>
            <w:r>
              <w:t>Masa de cel putin 23 tone, dar mai mica de 25 tone</w:t>
            </w:r>
          </w:p>
        </w:tc>
        <w:tc>
          <w:tcPr>
            <w:tcW w:w="203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1019</w:t>
            </w:r>
          </w:p>
        </w:tc>
        <w:tc>
          <w:tcPr>
            <w:tcW w:w="18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1583</w:t>
            </w:r>
          </w:p>
        </w:tc>
        <w:tc>
          <w:tcPr>
            <w:tcW w:w="191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c>
          <w:tcPr>
            <w:tcW w:w="1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BC3D54" w:rsidTr="00270D9F">
        <w:trPr>
          <w:trHeight w:val="593"/>
        </w:trPr>
        <w:tc>
          <w:tcPr>
            <w:tcW w:w="630" w:type="dxa"/>
            <w:tcBorders>
              <w:top w:val="single" w:sz="4" w:space="0" w:color="000000"/>
              <w:left w:val="single" w:sz="4" w:space="0" w:color="000000"/>
              <w:bottom w:val="single" w:sz="4" w:space="0" w:color="000000"/>
              <w:right w:val="single" w:sz="4" w:space="0" w:color="000000"/>
            </w:tcBorders>
          </w:tcPr>
          <w:p w:rsidR="00BC3D54" w:rsidRDefault="00BC3D54" w:rsidP="00270D9F">
            <w:pPr>
              <w:pStyle w:val="ListParagraph"/>
              <w:numPr>
                <w:ilvl w:val="0"/>
                <w:numId w:val="9"/>
              </w:numPr>
              <w:spacing w:line="256" w:lineRule="auto"/>
              <w:ind w:left="180" w:firstLine="0"/>
              <w:jc w:val="both"/>
              <w:rPr>
                <w:sz w:val="24"/>
                <w:szCs w:val="24"/>
              </w:rPr>
            </w:pPr>
          </w:p>
        </w:tc>
        <w:tc>
          <w:tcPr>
            <w:tcW w:w="226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both"/>
            </w:pPr>
            <w:r>
              <w:t>Masa de cel putin 25 tone, dar mai mica de 26 tone</w:t>
            </w:r>
          </w:p>
        </w:tc>
        <w:tc>
          <w:tcPr>
            <w:tcW w:w="203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1019</w:t>
            </w:r>
          </w:p>
        </w:tc>
        <w:tc>
          <w:tcPr>
            <w:tcW w:w="18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1583</w:t>
            </w:r>
          </w:p>
        </w:tc>
        <w:tc>
          <w:tcPr>
            <w:tcW w:w="191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c>
          <w:tcPr>
            <w:tcW w:w="1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BC3D54" w:rsidTr="00270D9F">
        <w:tc>
          <w:tcPr>
            <w:tcW w:w="630" w:type="dxa"/>
            <w:tcBorders>
              <w:top w:val="single" w:sz="4" w:space="0" w:color="000000"/>
              <w:left w:val="single" w:sz="4" w:space="0" w:color="000000"/>
              <w:bottom w:val="single" w:sz="4" w:space="0" w:color="000000"/>
              <w:right w:val="single" w:sz="4" w:space="0" w:color="000000"/>
            </w:tcBorders>
          </w:tcPr>
          <w:p w:rsidR="00BC3D54" w:rsidRDefault="00BC3D54" w:rsidP="00270D9F">
            <w:pPr>
              <w:pStyle w:val="ListParagraph"/>
              <w:numPr>
                <w:ilvl w:val="0"/>
                <w:numId w:val="9"/>
              </w:numPr>
              <w:spacing w:line="256" w:lineRule="auto"/>
              <w:ind w:left="180" w:firstLine="0"/>
              <w:jc w:val="both"/>
              <w:rPr>
                <w:sz w:val="24"/>
                <w:szCs w:val="24"/>
              </w:rPr>
            </w:pPr>
          </w:p>
        </w:tc>
        <w:tc>
          <w:tcPr>
            <w:tcW w:w="2264"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6" w:lineRule="auto"/>
              <w:ind w:left="180"/>
              <w:jc w:val="both"/>
            </w:pPr>
            <w:r>
              <w:t>Masa de cel putin 26 tone</w:t>
            </w:r>
          </w:p>
          <w:p w:rsidR="00BC3D54" w:rsidRDefault="00BC3D54" w:rsidP="00270D9F">
            <w:pPr>
              <w:spacing w:line="256" w:lineRule="auto"/>
              <w:ind w:left="180"/>
              <w:jc w:val="both"/>
            </w:pPr>
          </w:p>
        </w:tc>
        <w:tc>
          <w:tcPr>
            <w:tcW w:w="203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1019</w:t>
            </w:r>
          </w:p>
        </w:tc>
        <w:tc>
          <w:tcPr>
            <w:tcW w:w="18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1583</w:t>
            </w:r>
          </w:p>
        </w:tc>
        <w:tc>
          <w:tcPr>
            <w:tcW w:w="191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c>
          <w:tcPr>
            <w:tcW w:w="1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BC3D54" w:rsidTr="00270D9F">
        <w:tc>
          <w:tcPr>
            <w:tcW w:w="6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III</w:t>
            </w:r>
          </w:p>
        </w:tc>
        <w:tc>
          <w:tcPr>
            <w:tcW w:w="226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rPr>
                <w:b/>
              </w:rPr>
            </w:pPr>
            <w:r>
              <w:rPr>
                <w:b/>
              </w:rPr>
              <w:t>4 axe</w:t>
            </w:r>
          </w:p>
        </w:tc>
        <w:tc>
          <w:tcPr>
            <w:tcW w:w="2032"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6" w:lineRule="auto"/>
              <w:ind w:left="180"/>
              <w:rPr>
                <w:b/>
              </w:rPr>
            </w:pPr>
          </w:p>
        </w:tc>
        <w:tc>
          <w:tcPr>
            <w:tcW w:w="1823"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6" w:lineRule="auto"/>
              <w:ind w:left="180"/>
              <w:rPr>
                <w:b/>
              </w:rPr>
            </w:pPr>
          </w:p>
        </w:tc>
        <w:tc>
          <w:tcPr>
            <w:tcW w:w="1914"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6" w:lineRule="auto"/>
              <w:ind w:left="180"/>
            </w:pPr>
          </w:p>
        </w:tc>
        <w:tc>
          <w:tcPr>
            <w:tcW w:w="1570"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6" w:lineRule="auto"/>
              <w:ind w:left="180"/>
            </w:pPr>
          </w:p>
        </w:tc>
      </w:tr>
      <w:tr w:rsidR="00BC3D54" w:rsidTr="00270D9F">
        <w:tc>
          <w:tcPr>
            <w:tcW w:w="630" w:type="dxa"/>
            <w:tcBorders>
              <w:top w:val="single" w:sz="4" w:space="0" w:color="000000"/>
              <w:left w:val="single" w:sz="4" w:space="0" w:color="000000"/>
              <w:bottom w:val="single" w:sz="4" w:space="0" w:color="000000"/>
              <w:right w:val="single" w:sz="4" w:space="0" w:color="000000"/>
            </w:tcBorders>
          </w:tcPr>
          <w:p w:rsidR="00BC3D54" w:rsidRDefault="00BC3D54" w:rsidP="00270D9F">
            <w:pPr>
              <w:pStyle w:val="ListParagraph"/>
              <w:numPr>
                <w:ilvl w:val="0"/>
                <w:numId w:val="10"/>
              </w:numPr>
              <w:spacing w:line="256" w:lineRule="auto"/>
              <w:ind w:left="180" w:firstLine="0"/>
              <w:jc w:val="both"/>
              <w:rPr>
                <w:sz w:val="24"/>
                <w:szCs w:val="24"/>
              </w:rPr>
            </w:pPr>
          </w:p>
        </w:tc>
        <w:tc>
          <w:tcPr>
            <w:tcW w:w="226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both"/>
            </w:pPr>
            <w:r>
              <w:t>Masa de cel putin 23 tone, dar mai mica de 25 tone</w:t>
            </w:r>
          </w:p>
        </w:tc>
        <w:tc>
          <w:tcPr>
            <w:tcW w:w="203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661</w:t>
            </w:r>
          </w:p>
        </w:tc>
        <w:tc>
          <w:tcPr>
            <w:tcW w:w="18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670</w:t>
            </w:r>
          </w:p>
        </w:tc>
        <w:tc>
          <w:tcPr>
            <w:tcW w:w="191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c>
          <w:tcPr>
            <w:tcW w:w="1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BC3D54" w:rsidTr="00270D9F">
        <w:tc>
          <w:tcPr>
            <w:tcW w:w="630" w:type="dxa"/>
            <w:tcBorders>
              <w:top w:val="single" w:sz="4" w:space="0" w:color="000000"/>
              <w:left w:val="single" w:sz="4" w:space="0" w:color="000000"/>
              <w:bottom w:val="single" w:sz="4" w:space="0" w:color="000000"/>
              <w:right w:val="single" w:sz="4" w:space="0" w:color="000000"/>
            </w:tcBorders>
          </w:tcPr>
          <w:p w:rsidR="00BC3D54" w:rsidRDefault="00BC3D54" w:rsidP="00270D9F">
            <w:pPr>
              <w:pStyle w:val="ListParagraph"/>
              <w:numPr>
                <w:ilvl w:val="0"/>
                <w:numId w:val="10"/>
              </w:numPr>
              <w:spacing w:line="256" w:lineRule="auto"/>
              <w:ind w:left="180" w:firstLine="0"/>
              <w:jc w:val="both"/>
              <w:rPr>
                <w:sz w:val="24"/>
                <w:szCs w:val="24"/>
              </w:rPr>
            </w:pPr>
          </w:p>
        </w:tc>
        <w:tc>
          <w:tcPr>
            <w:tcW w:w="226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both"/>
            </w:pPr>
            <w:r>
              <w:t>Masa de cel putin 25 tone, dar mai mica de 27 tone</w:t>
            </w:r>
          </w:p>
        </w:tc>
        <w:tc>
          <w:tcPr>
            <w:tcW w:w="203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670</w:t>
            </w:r>
          </w:p>
        </w:tc>
        <w:tc>
          <w:tcPr>
            <w:tcW w:w="18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1048</w:t>
            </w:r>
          </w:p>
        </w:tc>
        <w:tc>
          <w:tcPr>
            <w:tcW w:w="191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c>
          <w:tcPr>
            <w:tcW w:w="1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BC3D54" w:rsidTr="00270D9F">
        <w:tc>
          <w:tcPr>
            <w:tcW w:w="630" w:type="dxa"/>
            <w:tcBorders>
              <w:top w:val="single" w:sz="4" w:space="0" w:color="000000"/>
              <w:left w:val="single" w:sz="4" w:space="0" w:color="000000"/>
              <w:bottom w:val="single" w:sz="4" w:space="0" w:color="000000"/>
              <w:right w:val="single" w:sz="4" w:space="0" w:color="000000"/>
            </w:tcBorders>
          </w:tcPr>
          <w:p w:rsidR="00BC3D54" w:rsidRDefault="00BC3D54" w:rsidP="00270D9F">
            <w:pPr>
              <w:pStyle w:val="ListParagraph"/>
              <w:numPr>
                <w:ilvl w:val="0"/>
                <w:numId w:val="10"/>
              </w:numPr>
              <w:spacing w:line="256" w:lineRule="auto"/>
              <w:ind w:left="180" w:firstLine="0"/>
              <w:jc w:val="both"/>
              <w:rPr>
                <w:sz w:val="24"/>
                <w:szCs w:val="24"/>
              </w:rPr>
            </w:pPr>
          </w:p>
        </w:tc>
        <w:tc>
          <w:tcPr>
            <w:tcW w:w="226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both"/>
            </w:pPr>
            <w:r>
              <w:t>Masa de cel putin 27 tone, dar mai mica de 29 tone</w:t>
            </w:r>
          </w:p>
        </w:tc>
        <w:tc>
          <w:tcPr>
            <w:tcW w:w="203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1046</w:t>
            </w:r>
          </w:p>
        </w:tc>
        <w:tc>
          <w:tcPr>
            <w:tcW w:w="18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1661</w:t>
            </w:r>
          </w:p>
        </w:tc>
        <w:tc>
          <w:tcPr>
            <w:tcW w:w="191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c>
          <w:tcPr>
            <w:tcW w:w="1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DA2A85" w:rsidTr="00270D9F">
        <w:tc>
          <w:tcPr>
            <w:tcW w:w="630" w:type="dxa"/>
            <w:tcBorders>
              <w:top w:val="single" w:sz="4" w:space="0" w:color="000000"/>
              <w:left w:val="single" w:sz="4" w:space="0" w:color="000000"/>
              <w:bottom w:val="single" w:sz="4" w:space="0" w:color="000000"/>
              <w:right w:val="single" w:sz="4" w:space="0" w:color="000000"/>
            </w:tcBorders>
          </w:tcPr>
          <w:p w:rsidR="00DA2A85" w:rsidRDefault="00DA2A85" w:rsidP="00DA2A85">
            <w:pPr>
              <w:spacing w:line="256" w:lineRule="auto"/>
              <w:jc w:val="both"/>
              <w:rPr>
                <w:sz w:val="24"/>
                <w:szCs w:val="24"/>
              </w:rPr>
            </w:pPr>
          </w:p>
          <w:p w:rsidR="00DA2A85" w:rsidRPr="00DA2A85" w:rsidRDefault="00DA2A85" w:rsidP="00DA2A85">
            <w:pPr>
              <w:spacing w:line="256" w:lineRule="auto"/>
              <w:jc w:val="both"/>
              <w:rPr>
                <w:sz w:val="24"/>
                <w:szCs w:val="24"/>
              </w:rPr>
            </w:pPr>
          </w:p>
        </w:tc>
        <w:tc>
          <w:tcPr>
            <w:tcW w:w="2264" w:type="dxa"/>
            <w:tcBorders>
              <w:top w:val="single" w:sz="4" w:space="0" w:color="000000"/>
              <w:left w:val="single" w:sz="4" w:space="0" w:color="000000"/>
              <w:bottom w:val="single" w:sz="4" w:space="0" w:color="000000"/>
              <w:right w:val="single" w:sz="4" w:space="0" w:color="000000"/>
            </w:tcBorders>
          </w:tcPr>
          <w:p w:rsidR="00DA2A85" w:rsidRDefault="00DA2A85" w:rsidP="00270D9F">
            <w:pPr>
              <w:spacing w:line="256" w:lineRule="auto"/>
              <w:ind w:left="180"/>
              <w:jc w:val="both"/>
            </w:pPr>
          </w:p>
        </w:tc>
        <w:tc>
          <w:tcPr>
            <w:tcW w:w="2032" w:type="dxa"/>
            <w:tcBorders>
              <w:top w:val="single" w:sz="4" w:space="0" w:color="000000"/>
              <w:left w:val="single" w:sz="4" w:space="0" w:color="000000"/>
              <w:bottom w:val="single" w:sz="4" w:space="0" w:color="000000"/>
              <w:right w:val="single" w:sz="4" w:space="0" w:color="000000"/>
            </w:tcBorders>
          </w:tcPr>
          <w:p w:rsidR="00DA2A85" w:rsidRDefault="00DA2A85" w:rsidP="00270D9F">
            <w:pPr>
              <w:spacing w:line="256" w:lineRule="auto"/>
              <w:ind w:left="180"/>
              <w:jc w:val="center"/>
              <w:rPr>
                <w:b/>
              </w:rPr>
            </w:pPr>
          </w:p>
        </w:tc>
        <w:tc>
          <w:tcPr>
            <w:tcW w:w="1823" w:type="dxa"/>
            <w:tcBorders>
              <w:top w:val="single" w:sz="4" w:space="0" w:color="000000"/>
              <w:left w:val="single" w:sz="4" w:space="0" w:color="000000"/>
              <w:bottom w:val="single" w:sz="4" w:space="0" w:color="000000"/>
              <w:right w:val="single" w:sz="4" w:space="0" w:color="000000"/>
            </w:tcBorders>
          </w:tcPr>
          <w:p w:rsidR="00DA2A85" w:rsidRDefault="00DA2A85" w:rsidP="00270D9F">
            <w:pPr>
              <w:spacing w:line="256" w:lineRule="auto"/>
              <w:ind w:left="180"/>
              <w:jc w:val="center"/>
              <w:rPr>
                <w:b/>
              </w:rPr>
            </w:pPr>
          </w:p>
        </w:tc>
        <w:tc>
          <w:tcPr>
            <w:tcW w:w="1914" w:type="dxa"/>
            <w:tcBorders>
              <w:top w:val="single" w:sz="4" w:space="0" w:color="000000"/>
              <w:left w:val="single" w:sz="4" w:space="0" w:color="000000"/>
              <w:bottom w:val="single" w:sz="4" w:space="0" w:color="000000"/>
              <w:right w:val="single" w:sz="4" w:space="0" w:color="000000"/>
            </w:tcBorders>
          </w:tcPr>
          <w:p w:rsidR="00DA2A85" w:rsidRDefault="00DA2A85" w:rsidP="00270D9F">
            <w:pPr>
              <w:spacing w:line="256" w:lineRule="auto"/>
              <w:ind w:left="180"/>
              <w:jc w:val="center"/>
              <w:rPr>
                <w:b/>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DA2A85" w:rsidRDefault="00DA2A85" w:rsidP="00270D9F">
            <w:pPr>
              <w:spacing w:line="256" w:lineRule="auto"/>
              <w:ind w:left="180"/>
              <w:jc w:val="center"/>
              <w:rPr>
                <w:b/>
                <w:sz w:val="24"/>
                <w:szCs w:val="24"/>
              </w:rPr>
            </w:pPr>
          </w:p>
        </w:tc>
      </w:tr>
      <w:tr w:rsidR="00BC3D54" w:rsidTr="00270D9F">
        <w:tc>
          <w:tcPr>
            <w:tcW w:w="630" w:type="dxa"/>
            <w:tcBorders>
              <w:top w:val="single" w:sz="4" w:space="0" w:color="000000"/>
              <w:left w:val="single" w:sz="4" w:space="0" w:color="000000"/>
              <w:bottom w:val="single" w:sz="4" w:space="0" w:color="000000"/>
              <w:right w:val="single" w:sz="4" w:space="0" w:color="000000"/>
            </w:tcBorders>
          </w:tcPr>
          <w:p w:rsidR="00BC3D54" w:rsidRDefault="00BC3D54" w:rsidP="00270D9F">
            <w:pPr>
              <w:pStyle w:val="ListParagraph"/>
              <w:numPr>
                <w:ilvl w:val="0"/>
                <w:numId w:val="10"/>
              </w:numPr>
              <w:spacing w:line="256" w:lineRule="auto"/>
              <w:ind w:left="180" w:firstLine="0"/>
              <w:jc w:val="both"/>
              <w:rPr>
                <w:sz w:val="24"/>
                <w:szCs w:val="24"/>
              </w:rPr>
            </w:pPr>
          </w:p>
        </w:tc>
        <w:tc>
          <w:tcPr>
            <w:tcW w:w="226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both"/>
            </w:pPr>
            <w:r>
              <w:t>Masa de cel putin 29 tone, dar mai mica de 31 tone</w:t>
            </w:r>
          </w:p>
        </w:tc>
        <w:tc>
          <w:tcPr>
            <w:tcW w:w="203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1661</w:t>
            </w:r>
          </w:p>
        </w:tc>
        <w:tc>
          <w:tcPr>
            <w:tcW w:w="18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2464</w:t>
            </w:r>
          </w:p>
        </w:tc>
        <w:tc>
          <w:tcPr>
            <w:tcW w:w="191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c>
          <w:tcPr>
            <w:tcW w:w="1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BC3D54" w:rsidTr="00270D9F">
        <w:tc>
          <w:tcPr>
            <w:tcW w:w="630" w:type="dxa"/>
            <w:tcBorders>
              <w:top w:val="single" w:sz="4" w:space="0" w:color="000000"/>
              <w:left w:val="single" w:sz="4" w:space="0" w:color="000000"/>
              <w:bottom w:val="single" w:sz="4" w:space="0" w:color="000000"/>
              <w:right w:val="single" w:sz="4" w:space="0" w:color="000000"/>
            </w:tcBorders>
          </w:tcPr>
          <w:p w:rsidR="00BC3D54" w:rsidRDefault="00BC3D54" w:rsidP="00270D9F">
            <w:pPr>
              <w:pStyle w:val="ListParagraph"/>
              <w:numPr>
                <w:ilvl w:val="0"/>
                <w:numId w:val="10"/>
              </w:numPr>
              <w:spacing w:line="256" w:lineRule="auto"/>
              <w:ind w:left="180" w:firstLine="0"/>
              <w:jc w:val="both"/>
              <w:rPr>
                <w:sz w:val="24"/>
                <w:szCs w:val="24"/>
              </w:rPr>
            </w:pPr>
          </w:p>
        </w:tc>
        <w:tc>
          <w:tcPr>
            <w:tcW w:w="226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both"/>
            </w:pPr>
            <w:r>
              <w:t>Masa de cel putin 31 tone, dar mai mica de 32 tone</w:t>
            </w:r>
          </w:p>
        </w:tc>
        <w:tc>
          <w:tcPr>
            <w:tcW w:w="203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1661</w:t>
            </w:r>
          </w:p>
        </w:tc>
        <w:tc>
          <w:tcPr>
            <w:tcW w:w="18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2464</w:t>
            </w:r>
          </w:p>
        </w:tc>
        <w:tc>
          <w:tcPr>
            <w:tcW w:w="191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c>
          <w:tcPr>
            <w:tcW w:w="1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BC3D54" w:rsidTr="00270D9F">
        <w:tc>
          <w:tcPr>
            <w:tcW w:w="630" w:type="dxa"/>
            <w:tcBorders>
              <w:top w:val="single" w:sz="4" w:space="0" w:color="000000"/>
              <w:left w:val="single" w:sz="4" w:space="0" w:color="000000"/>
              <w:bottom w:val="single" w:sz="4" w:space="0" w:color="000000"/>
              <w:right w:val="single" w:sz="4" w:space="0" w:color="000000"/>
            </w:tcBorders>
          </w:tcPr>
          <w:p w:rsidR="00BC3D54" w:rsidRDefault="00BC3D54" w:rsidP="00270D9F">
            <w:pPr>
              <w:pStyle w:val="ListParagraph"/>
              <w:numPr>
                <w:ilvl w:val="0"/>
                <w:numId w:val="10"/>
              </w:numPr>
              <w:spacing w:line="256" w:lineRule="auto"/>
              <w:ind w:left="180" w:firstLine="0"/>
              <w:jc w:val="both"/>
              <w:rPr>
                <w:sz w:val="24"/>
                <w:szCs w:val="24"/>
              </w:rPr>
            </w:pPr>
          </w:p>
        </w:tc>
        <w:tc>
          <w:tcPr>
            <w:tcW w:w="2264"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6" w:lineRule="auto"/>
              <w:ind w:left="180"/>
              <w:jc w:val="both"/>
            </w:pPr>
            <w:r>
              <w:t>Masa de cel putin 32 tone</w:t>
            </w:r>
          </w:p>
          <w:p w:rsidR="00BC3D54" w:rsidRDefault="00BC3D54" w:rsidP="00270D9F">
            <w:pPr>
              <w:spacing w:line="256" w:lineRule="auto"/>
              <w:ind w:left="180"/>
              <w:jc w:val="both"/>
            </w:pPr>
          </w:p>
        </w:tc>
        <w:tc>
          <w:tcPr>
            <w:tcW w:w="203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1661</w:t>
            </w:r>
          </w:p>
        </w:tc>
        <w:tc>
          <w:tcPr>
            <w:tcW w:w="18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rPr>
              <w:t>2464</w:t>
            </w:r>
          </w:p>
        </w:tc>
        <w:tc>
          <w:tcPr>
            <w:tcW w:w="1914"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c>
          <w:tcPr>
            <w:tcW w:w="157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bl>
    <w:p w:rsidR="00BC3D54" w:rsidRDefault="00BC3D54" w:rsidP="00270D9F">
      <w:pPr>
        <w:ind w:left="180"/>
        <w:rPr>
          <w:sz w:val="24"/>
          <w:szCs w:val="24"/>
        </w:rPr>
      </w:pPr>
    </w:p>
    <w:p w:rsidR="00BC3D54" w:rsidRDefault="00BC3D54" w:rsidP="00270D9F">
      <w:pPr>
        <w:ind w:left="180"/>
        <w:rPr>
          <w:b/>
          <w:sz w:val="24"/>
          <w:szCs w:val="24"/>
          <w:lang w:val="ro-RO"/>
        </w:rPr>
      </w:pPr>
    </w:p>
    <w:p w:rsidR="00BC3D54" w:rsidRDefault="00BC3D54" w:rsidP="00270D9F">
      <w:pPr>
        <w:ind w:left="180"/>
        <w:rPr>
          <w:b/>
          <w:sz w:val="24"/>
          <w:szCs w:val="24"/>
          <w:lang w:val="ro-RO"/>
        </w:rPr>
      </w:pPr>
    </w:p>
    <w:p w:rsidR="00270D9F" w:rsidRDefault="00270D9F" w:rsidP="00270D9F">
      <w:pPr>
        <w:ind w:left="180"/>
        <w:rPr>
          <w:b/>
          <w:sz w:val="24"/>
          <w:szCs w:val="24"/>
          <w:lang w:val="ro-RO"/>
        </w:rPr>
      </w:pPr>
    </w:p>
    <w:p w:rsidR="00270D9F" w:rsidRDefault="00270D9F" w:rsidP="00270D9F">
      <w:pPr>
        <w:ind w:left="180"/>
        <w:rPr>
          <w:b/>
          <w:sz w:val="24"/>
          <w:szCs w:val="24"/>
          <w:lang w:val="ro-RO"/>
        </w:rPr>
      </w:pPr>
    </w:p>
    <w:p w:rsidR="00270D9F" w:rsidRDefault="00270D9F" w:rsidP="00270D9F">
      <w:pPr>
        <w:ind w:left="180"/>
        <w:rPr>
          <w:b/>
          <w:sz w:val="24"/>
          <w:szCs w:val="24"/>
          <w:lang w:val="ro-RO"/>
        </w:rPr>
      </w:pPr>
    </w:p>
    <w:p w:rsidR="00270D9F" w:rsidRDefault="00270D9F" w:rsidP="00270D9F">
      <w:pPr>
        <w:ind w:left="180"/>
        <w:rPr>
          <w:b/>
          <w:sz w:val="24"/>
          <w:szCs w:val="24"/>
          <w:lang w:val="ro-RO"/>
        </w:rPr>
      </w:pPr>
    </w:p>
    <w:p w:rsidR="00270D9F" w:rsidRDefault="00270D9F" w:rsidP="00270D9F">
      <w:pPr>
        <w:ind w:left="180"/>
        <w:rPr>
          <w:b/>
          <w:sz w:val="24"/>
          <w:szCs w:val="24"/>
          <w:lang w:val="ro-RO"/>
        </w:rPr>
      </w:pPr>
    </w:p>
    <w:p w:rsidR="00270D9F" w:rsidRDefault="00270D9F" w:rsidP="00270D9F">
      <w:pPr>
        <w:ind w:left="180"/>
        <w:rPr>
          <w:b/>
          <w:sz w:val="24"/>
          <w:szCs w:val="24"/>
          <w:lang w:val="ro-RO"/>
        </w:rPr>
      </w:pPr>
    </w:p>
    <w:p w:rsidR="00270D9F" w:rsidRDefault="00270D9F" w:rsidP="00270D9F">
      <w:pPr>
        <w:ind w:left="180"/>
        <w:rPr>
          <w:b/>
          <w:sz w:val="24"/>
          <w:szCs w:val="24"/>
          <w:lang w:val="ro-RO"/>
        </w:rPr>
      </w:pPr>
    </w:p>
    <w:p w:rsidR="00581D90" w:rsidRDefault="00581D90" w:rsidP="00270D9F">
      <w:pPr>
        <w:ind w:left="180"/>
        <w:rPr>
          <w:b/>
          <w:sz w:val="24"/>
          <w:szCs w:val="24"/>
          <w:lang w:val="ro-RO"/>
        </w:rPr>
      </w:pPr>
    </w:p>
    <w:p w:rsidR="00BC3D54" w:rsidRDefault="00BC3D54" w:rsidP="00270D9F">
      <w:pPr>
        <w:ind w:left="180"/>
        <w:rPr>
          <w:b/>
          <w:sz w:val="24"/>
          <w:szCs w:val="24"/>
          <w:lang w:val="ro-RO"/>
        </w:rPr>
      </w:pPr>
      <w:r>
        <w:rPr>
          <w:b/>
          <w:sz w:val="24"/>
          <w:szCs w:val="24"/>
          <w:lang w:val="ro-RO"/>
        </w:rPr>
        <w:t xml:space="preserve">ANEXA NR. 9-  </w:t>
      </w:r>
      <w:r>
        <w:rPr>
          <w:b/>
          <w:sz w:val="24"/>
          <w:szCs w:val="24"/>
        </w:rPr>
        <w:t>IMPOZIT PE COMBINAŢII DE AUTOVEHICULE (AUTOVEHICULE ARTICULATE SAU TRENURI RUTIERE) DE TRANSPORT MARFĂ CU MASA TOTALĂ MAXIMĂ AUTORIZATĂ EGALĂ SAU MAI MARE DE 12 TONE PERSOANE FIZICE SI JURIDICE</w:t>
      </w:r>
    </w:p>
    <w:tbl>
      <w:tblPr>
        <w:tblW w:w="108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2160"/>
        <w:gridCol w:w="1530"/>
        <w:gridCol w:w="2098"/>
        <w:gridCol w:w="1682"/>
      </w:tblGrid>
      <w:tr w:rsidR="00BC3D54" w:rsidTr="00270D9F">
        <w:tc>
          <w:tcPr>
            <w:tcW w:w="3330" w:type="dxa"/>
            <w:vMerge w:val="restart"/>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jc w:val="center"/>
              <w:rPr>
                <w:b/>
                <w:sz w:val="24"/>
                <w:szCs w:val="24"/>
              </w:rPr>
            </w:pPr>
          </w:p>
          <w:p w:rsidR="00BC3D54" w:rsidRDefault="00BC3D54" w:rsidP="00270D9F">
            <w:pPr>
              <w:spacing w:line="254" w:lineRule="auto"/>
              <w:ind w:left="180"/>
              <w:jc w:val="center"/>
              <w:rPr>
                <w:b/>
                <w:sz w:val="24"/>
                <w:szCs w:val="24"/>
              </w:rPr>
            </w:pPr>
          </w:p>
          <w:p w:rsidR="00BC3D54" w:rsidRDefault="00BC3D54" w:rsidP="00270D9F">
            <w:pPr>
              <w:spacing w:line="254" w:lineRule="auto"/>
              <w:ind w:left="180"/>
              <w:jc w:val="center"/>
              <w:rPr>
                <w:b/>
                <w:sz w:val="24"/>
                <w:szCs w:val="24"/>
              </w:rPr>
            </w:pPr>
            <w:r>
              <w:rPr>
                <w:b/>
                <w:sz w:val="24"/>
                <w:szCs w:val="24"/>
              </w:rPr>
              <w:t>Numarul axelor si greutatea bruta incarcata maxima admisa</w:t>
            </w:r>
          </w:p>
        </w:tc>
        <w:tc>
          <w:tcPr>
            <w:tcW w:w="3690" w:type="dxa"/>
            <w:gridSpan w:val="2"/>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Nivel stabilit</w:t>
            </w:r>
          </w:p>
          <w:p w:rsidR="00BC3D54" w:rsidRDefault="00AB115A" w:rsidP="00270D9F">
            <w:pPr>
              <w:spacing w:line="254" w:lineRule="auto"/>
              <w:ind w:left="180"/>
              <w:jc w:val="center"/>
              <w:rPr>
                <w:b/>
                <w:sz w:val="24"/>
                <w:szCs w:val="24"/>
              </w:rPr>
            </w:pPr>
            <w:r>
              <w:rPr>
                <w:b/>
                <w:sz w:val="24"/>
                <w:szCs w:val="24"/>
              </w:rPr>
              <w:t>pe anul 2018</w:t>
            </w:r>
          </w:p>
          <w:p w:rsidR="00BC3D54" w:rsidRDefault="00BC3D54" w:rsidP="00270D9F">
            <w:pPr>
              <w:spacing w:line="254" w:lineRule="auto"/>
              <w:ind w:left="180"/>
              <w:jc w:val="center"/>
              <w:rPr>
                <w:b/>
                <w:sz w:val="24"/>
                <w:szCs w:val="24"/>
              </w:rPr>
            </w:pPr>
            <w:r>
              <w:rPr>
                <w:b/>
                <w:sz w:val="24"/>
                <w:szCs w:val="24"/>
              </w:rPr>
              <w:t>conform noului cod fiscal</w:t>
            </w:r>
          </w:p>
          <w:p w:rsidR="00BC3D54" w:rsidRDefault="00BC3D54" w:rsidP="00270D9F">
            <w:pPr>
              <w:spacing w:line="254" w:lineRule="auto"/>
              <w:ind w:left="180"/>
              <w:jc w:val="center"/>
              <w:rPr>
                <w:b/>
                <w:sz w:val="24"/>
                <w:szCs w:val="24"/>
              </w:rPr>
            </w:pPr>
            <w:r>
              <w:rPr>
                <w:b/>
                <w:sz w:val="24"/>
                <w:szCs w:val="24"/>
              </w:rPr>
              <w:t>( Legea 227/2015)</w:t>
            </w:r>
          </w:p>
        </w:tc>
        <w:tc>
          <w:tcPr>
            <w:tcW w:w="3780" w:type="dxa"/>
            <w:gridSpan w:val="2"/>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 xml:space="preserve">Cote </w:t>
            </w:r>
          </w:p>
          <w:p w:rsidR="00BC3D54" w:rsidRDefault="00BC3D54" w:rsidP="00270D9F">
            <w:pPr>
              <w:spacing w:line="254" w:lineRule="auto"/>
              <w:ind w:left="180"/>
              <w:jc w:val="center"/>
              <w:rPr>
                <w:b/>
                <w:sz w:val="24"/>
                <w:szCs w:val="24"/>
              </w:rPr>
            </w:pPr>
            <w:r>
              <w:rPr>
                <w:b/>
                <w:sz w:val="24"/>
                <w:szCs w:val="24"/>
              </w:rPr>
              <w:t>aditionale</w:t>
            </w:r>
          </w:p>
          <w:p w:rsidR="00BC3D54" w:rsidRDefault="00BC3D54" w:rsidP="00270D9F">
            <w:pPr>
              <w:spacing w:line="254" w:lineRule="auto"/>
              <w:ind w:left="180"/>
              <w:jc w:val="center"/>
              <w:rPr>
                <w:b/>
                <w:sz w:val="24"/>
                <w:szCs w:val="24"/>
              </w:rPr>
            </w:pPr>
            <w:r>
              <w:rPr>
                <w:b/>
                <w:sz w:val="24"/>
                <w:szCs w:val="24"/>
              </w:rPr>
              <w:t xml:space="preserve"> stabilite pentru anul</w:t>
            </w:r>
          </w:p>
          <w:p w:rsidR="00BC3D54" w:rsidRDefault="00BC3D54" w:rsidP="00270D9F">
            <w:pPr>
              <w:spacing w:line="254" w:lineRule="auto"/>
              <w:ind w:left="180"/>
              <w:jc w:val="center"/>
              <w:rPr>
                <w:b/>
                <w:sz w:val="24"/>
                <w:szCs w:val="24"/>
              </w:rPr>
            </w:pPr>
            <w:r>
              <w:rPr>
                <w:b/>
                <w:sz w:val="24"/>
                <w:szCs w:val="24"/>
              </w:rPr>
              <w:t xml:space="preserve"> 2018</w:t>
            </w:r>
          </w:p>
        </w:tc>
      </w:tr>
      <w:tr w:rsidR="00BC3D54" w:rsidTr="00270D9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3D54" w:rsidRDefault="00BC3D54" w:rsidP="00270D9F">
            <w:pPr>
              <w:ind w:left="180"/>
              <w:rPr>
                <w:b/>
                <w:sz w:val="24"/>
                <w:szCs w:val="24"/>
              </w:rPr>
            </w:pP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sz w:val="24"/>
                <w:szCs w:val="24"/>
              </w:rPr>
            </w:pPr>
            <w:r>
              <w:rPr>
                <w:sz w:val="24"/>
                <w:szCs w:val="24"/>
              </w:rPr>
              <w:t>Axe motoare cu sistem de</w:t>
            </w:r>
          </w:p>
          <w:p w:rsidR="00BC3D54" w:rsidRDefault="00BC3D54" w:rsidP="00270D9F">
            <w:pPr>
              <w:spacing w:line="254" w:lineRule="auto"/>
              <w:ind w:left="180"/>
              <w:jc w:val="center"/>
              <w:rPr>
                <w:b/>
                <w:sz w:val="24"/>
                <w:szCs w:val="24"/>
              </w:rPr>
            </w:pPr>
            <w:r>
              <w:rPr>
                <w:sz w:val="24"/>
                <w:szCs w:val="24"/>
              </w:rPr>
              <w:t xml:space="preserve"> suspensie</w:t>
            </w:r>
            <w:r>
              <w:rPr>
                <w:b/>
                <w:sz w:val="24"/>
                <w:szCs w:val="24"/>
              </w:rPr>
              <w:t xml:space="preserve"> pneumatica </w:t>
            </w:r>
            <w:r>
              <w:rPr>
                <w:sz w:val="24"/>
                <w:szCs w:val="24"/>
              </w:rPr>
              <w:t>sau echivalentele recunoscute</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sz w:val="24"/>
                <w:szCs w:val="24"/>
              </w:rPr>
              <w:t>Alte sisteme de suspensie pentru axele motoare</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sz w:val="24"/>
                <w:szCs w:val="24"/>
              </w:rPr>
            </w:pPr>
            <w:r>
              <w:rPr>
                <w:sz w:val="24"/>
                <w:szCs w:val="24"/>
              </w:rPr>
              <w:t>Axe motoare cu sistem de</w:t>
            </w:r>
          </w:p>
          <w:p w:rsidR="00BC3D54" w:rsidRDefault="00BC3D54" w:rsidP="00270D9F">
            <w:pPr>
              <w:spacing w:line="254" w:lineRule="auto"/>
              <w:ind w:left="180"/>
              <w:jc w:val="center"/>
              <w:rPr>
                <w:sz w:val="24"/>
                <w:szCs w:val="24"/>
              </w:rPr>
            </w:pPr>
            <w:r>
              <w:rPr>
                <w:sz w:val="24"/>
                <w:szCs w:val="24"/>
              </w:rPr>
              <w:t xml:space="preserve"> suspensie</w:t>
            </w:r>
            <w:r>
              <w:rPr>
                <w:b/>
                <w:sz w:val="24"/>
                <w:szCs w:val="24"/>
              </w:rPr>
              <w:t xml:space="preserve"> pneumatica </w:t>
            </w:r>
            <w:r>
              <w:rPr>
                <w:sz w:val="24"/>
                <w:szCs w:val="24"/>
              </w:rPr>
              <w:t>sau echivalentele recunoscute</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sz w:val="24"/>
                <w:szCs w:val="24"/>
              </w:rPr>
            </w:pPr>
            <w:r>
              <w:rPr>
                <w:sz w:val="24"/>
                <w:szCs w:val="24"/>
              </w:rPr>
              <w:t>Alte sisteme de suspensie pentru axele motoare</w:t>
            </w:r>
          </w:p>
        </w:tc>
      </w:tr>
      <w:tr w:rsidR="00BC3D54" w:rsidTr="00270D9F">
        <w:trPr>
          <w:gridAfter w:val="1"/>
          <w:wAfter w:w="1682" w:type="dxa"/>
        </w:trPr>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b/>
                <w:sz w:val="24"/>
                <w:szCs w:val="24"/>
              </w:rPr>
              <w:t>Vehicule cu 2+1axe:</w:t>
            </w:r>
          </w:p>
        </w:tc>
        <w:tc>
          <w:tcPr>
            <w:tcW w:w="2160"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jc w:val="both"/>
              <w:rPr>
                <w:b/>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jc w:val="both"/>
              <w:rPr>
                <w:b/>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jc w:val="both"/>
              <w:rPr>
                <w:b/>
                <w:sz w:val="24"/>
                <w:szCs w:val="24"/>
              </w:rPr>
            </w:pP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12 tone, dar mai mica de 14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0</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0</w:t>
            </w:r>
          </w:p>
        </w:tc>
        <w:tc>
          <w:tcPr>
            <w:tcW w:w="2098"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jc w:val="center"/>
              <w:rPr>
                <w:sz w:val="24"/>
                <w:szCs w:val="24"/>
              </w:rPr>
            </w:pPr>
          </w:p>
        </w:tc>
        <w:tc>
          <w:tcPr>
            <w:tcW w:w="1682"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jc w:val="center"/>
              <w:rPr>
                <w:sz w:val="24"/>
                <w:szCs w:val="24"/>
              </w:rPr>
            </w:pP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14 tone, dar mai mica de 16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0</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0</w:t>
            </w:r>
          </w:p>
        </w:tc>
        <w:tc>
          <w:tcPr>
            <w:tcW w:w="2098"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rPr>
                <w:sz w:val="24"/>
                <w:szCs w:val="24"/>
              </w:rPr>
            </w:pPr>
          </w:p>
        </w:tc>
        <w:tc>
          <w:tcPr>
            <w:tcW w:w="1682"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jc w:val="center"/>
              <w:rPr>
                <w:sz w:val="24"/>
                <w:szCs w:val="24"/>
              </w:rPr>
            </w:pP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16 tone, dar mai mica de 18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0</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64</w:t>
            </w:r>
          </w:p>
        </w:tc>
        <w:tc>
          <w:tcPr>
            <w:tcW w:w="2098"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rPr>
                <w:sz w:val="24"/>
                <w:szCs w:val="24"/>
              </w:rPr>
            </w:pP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18 tone, dar mai mica de 20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64</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147</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20 tone, dar mai mica de 22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147</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344</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22 tone, dar mai mica de 23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344</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445</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23 tone, dar mai mica de 25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445</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803</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6" w:lineRule="auto"/>
              <w:ind w:left="180"/>
              <w:jc w:val="center"/>
              <w:rPr>
                <w:b/>
              </w:rPr>
            </w:pP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25 tone, dar mai mica de 28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803</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1408</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sz w:val="24"/>
                <w:szCs w:val="24"/>
              </w:rPr>
              <w:t xml:space="preserve">                  </w:t>
            </w: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28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803</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1408</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b/>
                <w:sz w:val="24"/>
                <w:szCs w:val="24"/>
              </w:rPr>
              <w:t>Vehicule cu 2+2axe:</w:t>
            </w:r>
          </w:p>
        </w:tc>
        <w:tc>
          <w:tcPr>
            <w:tcW w:w="2160"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jc w:val="center"/>
              <w:rPr>
                <w:b/>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jc w:val="center"/>
              <w:rPr>
                <w:b/>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rPr>
                <w:sz w:val="24"/>
                <w:szCs w:val="24"/>
              </w:rPr>
            </w:pPr>
          </w:p>
        </w:tc>
        <w:tc>
          <w:tcPr>
            <w:tcW w:w="1682"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rPr>
                <w:sz w:val="24"/>
                <w:szCs w:val="24"/>
              </w:rPr>
            </w:pP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23 tone, dar mai mica de 25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138</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321</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25 tone, dar mai mica de 26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321</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528</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26 tone, dar mai mica de 28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528</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775</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28 tone, dar mai mica de 29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775</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936</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29 tone, dar mai mica de 31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936</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1537</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31 tone, dar mai mica de 33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1537</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2133</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r w:rsidR="00DA2A85" w:rsidTr="00270D9F">
        <w:tc>
          <w:tcPr>
            <w:tcW w:w="3330" w:type="dxa"/>
            <w:tcBorders>
              <w:top w:val="single" w:sz="4" w:space="0" w:color="000000"/>
              <w:left w:val="single" w:sz="4" w:space="0" w:color="000000"/>
              <w:bottom w:val="single" w:sz="4" w:space="0" w:color="000000"/>
              <w:right w:val="single" w:sz="4" w:space="0" w:color="000000"/>
            </w:tcBorders>
          </w:tcPr>
          <w:p w:rsidR="00DA2A85" w:rsidRDefault="00DA2A85" w:rsidP="00270D9F">
            <w:pPr>
              <w:spacing w:line="254" w:lineRule="auto"/>
              <w:ind w:left="180"/>
              <w:jc w:val="both"/>
              <w:rPr>
                <w:sz w:val="24"/>
                <w:szCs w:val="24"/>
              </w:rPr>
            </w:pPr>
          </w:p>
          <w:p w:rsidR="00DA2A85" w:rsidRDefault="00DA2A85" w:rsidP="00270D9F">
            <w:pPr>
              <w:spacing w:line="254" w:lineRule="auto"/>
              <w:ind w:left="180"/>
              <w:jc w:val="both"/>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DA2A85" w:rsidRDefault="00DA2A85" w:rsidP="00270D9F">
            <w:pPr>
              <w:spacing w:line="254" w:lineRule="auto"/>
              <w:ind w:left="180"/>
              <w:jc w:val="center"/>
              <w:rPr>
                <w:b/>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DA2A85" w:rsidRDefault="00DA2A85" w:rsidP="00270D9F">
            <w:pPr>
              <w:spacing w:line="254" w:lineRule="auto"/>
              <w:ind w:left="180"/>
              <w:jc w:val="center"/>
              <w:rPr>
                <w:b/>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DA2A85" w:rsidRDefault="00DA2A85" w:rsidP="00270D9F">
            <w:pPr>
              <w:spacing w:line="254" w:lineRule="auto"/>
              <w:ind w:left="180"/>
              <w:rPr>
                <w:b/>
                <w:sz w:val="24"/>
                <w:szCs w:val="24"/>
              </w:rPr>
            </w:pPr>
          </w:p>
        </w:tc>
        <w:tc>
          <w:tcPr>
            <w:tcW w:w="1682" w:type="dxa"/>
            <w:tcBorders>
              <w:top w:val="single" w:sz="4" w:space="0" w:color="000000"/>
              <w:left w:val="single" w:sz="4" w:space="0" w:color="000000"/>
              <w:bottom w:val="single" w:sz="4" w:space="0" w:color="000000"/>
              <w:right w:val="single" w:sz="4" w:space="0" w:color="000000"/>
            </w:tcBorders>
          </w:tcPr>
          <w:p w:rsidR="00DA2A85" w:rsidRDefault="00DA2A85" w:rsidP="00270D9F">
            <w:pPr>
              <w:spacing w:line="254" w:lineRule="auto"/>
              <w:ind w:left="180"/>
              <w:rPr>
                <w:b/>
                <w:sz w:val="24"/>
                <w:szCs w:val="24"/>
              </w:rPr>
            </w:pP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33 tone, dar mai mica de 36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2133</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3239</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36 tone, dar mai mica de 38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2133</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3239</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38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2133</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3239</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b/>
                <w:sz w:val="24"/>
                <w:szCs w:val="24"/>
              </w:rPr>
              <w:t>Vehicule cu 2+3axe:</w:t>
            </w:r>
          </w:p>
        </w:tc>
        <w:tc>
          <w:tcPr>
            <w:tcW w:w="2160"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rPr>
                <w:b/>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jc w:val="center"/>
              <w:rPr>
                <w:b/>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rPr>
                <w:sz w:val="24"/>
                <w:szCs w:val="24"/>
              </w:rPr>
            </w:pPr>
          </w:p>
        </w:tc>
        <w:tc>
          <w:tcPr>
            <w:tcW w:w="1682"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rPr>
                <w:sz w:val="24"/>
                <w:szCs w:val="24"/>
              </w:rPr>
            </w:pP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36 tone, dar mai mica de 38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1698</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2363</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38 tone, dar mai mica de 40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2363</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3211</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40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2633</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3211</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r w:rsidR="00BC3D54" w:rsidTr="00270D9F">
        <w:trPr>
          <w:gridAfter w:val="1"/>
          <w:wAfter w:w="1682" w:type="dxa"/>
        </w:trPr>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b/>
                <w:sz w:val="24"/>
                <w:szCs w:val="24"/>
              </w:rPr>
            </w:pPr>
            <w:r>
              <w:rPr>
                <w:b/>
                <w:sz w:val="24"/>
                <w:szCs w:val="24"/>
              </w:rPr>
              <w:t>Vehicule cu 3+2axe</w:t>
            </w:r>
          </w:p>
        </w:tc>
        <w:tc>
          <w:tcPr>
            <w:tcW w:w="2160"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rPr>
                <w:b/>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rPr>
                <w:sz w:val="24"/>
                <w:szCs w:val="24"/>
              </w:rPr>
            </w:pP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36 tone, dar mai mica de 38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1500</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2983</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38 tone, dar mai mica de 40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2083</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2881</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r w:rsidR="00BC3D54" w:rsidTr="00270D9F">
        <w:trPr>
          <w:trHeight w:val="413"/>
        </w:trPr>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40 tone, dar mai mica de 44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2881</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4262</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r w:rsidR="00BC3D54" w:rsidTr="00270D9F">
        <w:trPr>
          <w:trHeight w:val="422"/>
        </w:trPr>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44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2881</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4262</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r w:rsidR="00BC3D54" w:rsidTr="00270D9F">
        <w:trPr>
          <w:gridAfter w:val="1"/>
          <w:wAfter w:w="1682" w:type="dxa"/>
        </w:trPr>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b/>
                <w:sz w:val="24"/>
                <w:szCs w:val="24"/>
              </w:rPr>
            </w:pPr>
            <w:r>
              <w:rPr>
                <w:b/>
                <w:sz w:val="24"/>
                <w:szCs w:val="24"/>
              </w:rPr>
              <w:t>Vehicule cu 3+3axe</w:t>
            </w:r>
          </w:p>
        </w:tc>
        <w:tc>
          <w:tcPr>
            <w:tcW w:w="2160"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rPr>
                <w:b/>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rPr>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rPr>
                <w:sz w:val="24"/>
                <w:szCs w:val="24"/>
              </w:rPr>
            </w:pP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36 tone, dar mai mica de 38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853</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1032</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38 tone, dar mai mica de 40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1032</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1542</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sz w:val="24"/>
                <w:szCs w:val="24"/>
              </w:rPr>
            </w:pPr>
            <w:r>
              <w:rPr>
                <w:sz w:val="24"/>
                <w:szCs w:val="24"/>
              </w:rPr>
              <w:t>Masa de cel putin 40 tone, dar mai mica de 44 tone</w:t>
            </w: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1542</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2454</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r w:rsidR="00BC3D54" w:rsidTr="00270D9F">
        <w:tc>
          <w:tcPr>
            <w:tcW w:w="3330"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jc w:val="both"/>
              <w:rPr>
                <w:sz w:val="24"/>
                <w:szCs w:val="24"/>
              </w:rPr>
            </w:pPr>
            <w:r>
              <w:rPr>
                <w:sz w:val="24"/>
                <w:szCs w:val="24"/>
              </w:rPr>
              <w:t>Masa de cel putin 44 tone</w:t>
            </w:r>
          </w:p>
          <w:p w:rsidR="00BC3D54" w:rsidRDefault="00BC3D54" w:rsidP="00270D9F">
            <w:pPr>
              <w:spacing w:line="254" w:lineRule="auto"/>
              <w:ind w:left="180"/>
              <w:jc w:val="both"/>
              <w:rPr>
                <w:sz w:val="24"/>
                <w:szCs w:val="24"/>
              </w:rPr>
            </w:pPr>
          </w:p>
        </w:tc>
        <w:tc>
          <w:tcPr>
            <w:tcW w:w="216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1541</w:t>
            </w:r>
          </w:p>
        </w:tc>
        <w:tc>
          <w:tcPr>
            <w:tcW w:w="1530"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2454</w:t>
            </w:r>
          </w:p>
        </w:tc>
        <w:tc>
          <w:tcPr>
            <w:tcW w:w="2098"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c>
          <w:tcPr>
            <w:tcW w:w="1682"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rPr>
                <w:sz w:val="24"/>
                <w:szCs w:val="24"/>
              </w:rPr>
            </w:pPr>
            <w:r>
              <w:rPr>
                <w:b/>
                <w:sz w:val="24"/>
                <w:szCs w:val="24"/>
              </w:rPr>
              <w:t>10%</w:t>
            </w:r>
          </w:p>
        </w:tc>
      </w:tr>
    </w:tbl>
    <w:p w:rsidR="00BC3D54" w:rsidRDefault="00BC3D54" w:rsidP="00270D9F">
      <w:pPr>
        <w:autoSpaceDE w:val="0"/>
        <w:autoSpaceDN w:val="0"/>
        <w:adjustRightInd w:val="0"/>
        <w:ind w:left="180"/>
        <w:rPr>
          <w:b/>
          <w:sz w:val="24"/>
          <w:szCs w:val="24"/>
        </w:rPr>
      </w:pPr>
      <w:r>
        <w:rPr>
          <w:b/>
          <w:sz w:val="24"/>
          <w:szCs w:val="24"/>
          <w:lang w:val="ro-RO"/>
        </w:rPr>
        <w:br w:type="page"/>
      </w:r>
    </w:p>
    <w:p w:rsidR="00BC3D54" w:rsidRDefault="00BC3D54" w:rsidP="00270D9F">
      <w:pPr>
        <w:ind w:left="180"/>
        <w:rPr>
          <w:b/>
          <w:sz w:val="24"/>
          <w:szCs w:val="24"/>
          <w:lang w:val="ro-RO"/>
        </w:rPr>
      </w:pPr>
    </w:p>
    <w:p w:rsidR="00270D9F" w:rsidRDefault="00270D9F" w:rsidP="00270D9F">
      <w:pPr>
        <w:ind w:left="180"/>
        <w:jc w:val="both"/>
        <w:rPr>
          <w:b/>
          <w:sz w:val="24"/>
          <w:szCs w:val="24"/>
          <w:lang w:val="ro-RO"/>
        </w:rPr>
      </w:pPr>
    </w:p>
    <w:p w:rsidR="00BC3D54" w:rsidRDefault="00BC3D54" w:rsidP="00270D9F">
      <w:pPr>
        <w:ind w:left="180"/>
        <w:jc w:val="both"/>
        <w:rPr>
          <w:b/>
          <w:sz w:val="24"/>
          <w:szCs w:val="24"/>
        </w:rPr>
      </w:pPr>
      <w:r>
        <w:rPr>
          <w:b/>
          <w:sz w:val="24"/>
          <w:szCs w:val="24"/>
          <w:lang w:val="ro-RO"/>
        </w:rPr>
        <w:t xml:space="preserve">ANEXA NR. 10 </w:t>
      </w:r>
      <w:r>
        <w:rPr>
          <w:b/>
          <w:sz w:val="24"/>
          <w:szCs w:val="24"/>
        </w:rPr>
        <w:t>IMPOZITUL PE REMORCI, SEMIREMORCI SI RULOTE*):</w:t>
      </w:r>
    </w:p>
    <w:p w:rsidR="00BC3D54" w:rsidRDefault="00BC3D54" w:rsidP="00270D9F">
      <w:pPr>
        <w:ind w:left="180"/>
        <w:jc w:val="both"/>
        <w:rPr>
          <w:b/>
          <w:sz w:val="24"/>
          <w:szCs w:val="24"/>
        </w:rPr>
      </w:pPr>
      <w:r>
        <w:rPr>
          <w:sz w:val="24"/>
          <w:szCs w:val="24"/>
        </w:rPr>
        <w:t>*)Cu excepţia celor care fac parte din combinaţiile de autovehicule (autovehicule articulate sau trenuri rutiere)</w:t>
      </w:r>
    </w:p>
    <w:tbl>
      <w:tblPr>
        <w:tblpPr w:leftFromText="180" w:rightFromText="180" w:bottomFromText="160" w:vertAnchor="text" w:horzAnchor="page" w:tblpX="784"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3"/>
        <w:gridCol w:w="2793"/>
        <w:gridCol w:w="3106"/>
        <w:gridCol w:w="3111"/>
      </w:tblGrid>
      <w:tr w:rsidR="00BC3D54" w:rsidTr="00270D9F">
        <w:trPr>
          <w:trHeight w:val="526"/>
        </w:trPr>
        <w:tc>
          <w:tcPr>
            <w:tcW w:w="12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b/>
                <w:sz w:val="24"/>
                <w:szCs w:val="24"/>
              </w:rPr>
            </w:pPr>
            <w:r>
              <w:rPr>
                <w:b/>
                <w:sz w:val="24"/>
                <w:szCs w:val="24"/>
              </w:rPr>
              <w:t>Nr.</w:t>
            </w:r>
          </w:p>
          <w:p w:rsidR="00BC3D54" w:rsidRDefault="00BC3D54" w:rsidP="00270D9F">
            <w:pPr>
              <w:spacing w:line="254" w:lineRule="auto"/>
              <w:ind w:left="180"/>
              <w:jc w:val="both"/>
              <w:rPr>
                <w:b/>
                <w:sz w:val="24"/>
                <w:szCs w:val="24"/>
              </w:rPr>
            </w:pPr>
            <w:r>
              <w:rPr>
                <w:b/>
                <w:sz w:val="24"/>
                <w:szCs w:val="24"/>
              </w:rPr>
              <w:t>Crt.</w:t>
            </w:r>
          </w:p>
        </w:tc>
        <w:tc>
          <w:tcPr>
            <w:tcW w:w="279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b/>
                <w:sz w:val="24"/>
                <w:szCs w:val="24"/>
              </w:rPr>
            </w:pPr>
            <w:r>
              <w:rPr>
                <w:b/>
                <w:sz w:val="24"/>
                <w:szCs w:val="24"/>
              </w:rPr>
              <w:t>Masa totala maxima autorizata</w:t>
            </w:r>
          </w:p>
        </w:tc>
        <w:tc>
          <w:tcPr>
            <w:tcW w:w="3106"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Nivel stabilit</w:t>
            </w:r>
          </w:p>
          <w:p w:rsidR="00BC3D54" w:rsidRDefault="00AB115A" w:rsidP="00270D9F">
            <w:pPr>
              <w:spacing w:line="254" w:lineRule="auto"/>
              <w:ind w:left="180"/>
              <w:jc w:val="center"/>
              <w:rPr>
                <w:b/>
                <w:sz w:val="24"/>
                <w:szCs w:val="24"/>
              </w:rPr>
            </w:pPr>
            <w:r>
              <w:rPr>
                <w:b/>
                <w:sz w:val="24"/>
                <w:szCs w:val="24"/>
              </w:rPr>
              <w:t>pe anul 2018</w:t>
            </w:r>
          </w:p>
          <w:p w:rsidR="00BC3D54" w:rsidRDefault="00BC3D54" w:rsidP="00270D9F">
            <w:pPr>
              <w:spacing w:line="254" w:lineRule="auto"/>
              <w:ind w:left="180"/>
              <w:jc w:val="center"/>
              <w:rPr>
                <w:b/>
                <w:sz w:val="24"/>
                <w:szCs w:val="24"/>
              </w:rPr>
            </w:pPr>
            <w:r>
              <w:rPr>
                <w:b/>
                <w:sz w:val="24"/>
                <w:szCs w:val="24"/>
              </w:rPr>
              <w:t>conform noului cod fiscal</w:t>
            </w:r>
          </w:p>
          <w:p w:rsidR="00BC3D54" w:rsidRDefault="00BC3D54" w:rsidP="00270D9F">
            <w:pPr>
              <w:spacing w:line="254" w:lineRule="auto"/>
              <w:ind w:left="180"/>
              <w:jc w:val="center"/>
              <w:rPr>
                <w:b/>
                <w:sz w:val="24"/>
                <w:szCs w:val="24"/>
              </w:rPr>
            </w:pPr>
            <w:r>
              <w:rPr>
                <w:b/>
                <w:sz w:val="24"/>
                <w:szCs w:val="24"/>
              </w:rPr>
              <w:t>( Legea 227/2015)</w:t>
            </w:r>
          </w:p>
        </w:tc>
        <w:tc>
          <w:tcPr>
            <w:tcW w:w="3111"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 xml:space="preserve">Cote </w:t>
            </w:r>
          </w:p>
          <w:p w:rsidR="00BC3D54" w:rsidRDefault="00BC3D54" w:rsidP="00270D9F">
            <w:pPr>
              <w:spacing w:line="254" w:lineRule="auto"/>
              <w:ind w:left="180"/>
              <w:jc w:val="center"/>
              <w:rPr>
                <w:b/>
                <w:sz w:val="24"/>
                <w:szCs w:val="24"/>
              </w:rPr>
            </w:pPr>
            <w:r>
              <w:rPr>
                <w:b/>
                <w:sz w:val="24"/>
                <w:szCs w:val="24"/>
              </w:rPr>
              <w:t>aditionale</w:t>
            </w:r>
          </w:p>
          <w:p w:rsidR="00BC3D54" w:rsidRDefault="00BC3D54" w:rsidP="00270D9F">
            <w:pPr>
              <w:spacing w:line="254" w:lineRule="auto"/>
              <w:ind w:left="180"/>
              <w:jc w:val="center"/>
              <w:rPr>
                <w:b/>
                <w:sz w:val="24"/>
                <w:szCs w:val="24"/>
              </w:rPr>
            </w:pPr>
            <w:r>
              <w:rPr>
                <w:b/>
                <w:sz w:val="24"/>
                <w:szCs w:val="24"/>
              </w:rPr>
              <w:t xml:space="preserve"> stabilite</w:t>
            </w:r>
          </w:p>
          <w:p w:rsidR="00BC3D54" w:rsidRDefault="00BC3D54" w:rsidP="00270D9F">
            <w:pPr>
              <w:spacing w:line="254" w:lineRule="auto"/>
              <w:ind w:left="180"/>
              <w:jc w:val="center"/>
              <w:rPr>
                <w:b/>
                <w:sz w:val="24"/>
                <w:szCs w:val="24"/>
              </w:rPr>
            </w:pPr>
            <w:r>
              <w:rPr>
                <w:b/>
                <w:sz w:val="24"/>
                <w:szCs w:val="24"/>
              </w:rPr>
              <w:t xml:space="preserve"> pentru anul</w:t>
            </w:r>
          </w:p>
          <w:p w:rsidR="00BC3D54" w:rsidRDefault="00BC3D54" w:rsidP="00270D9F">
            <w:pPr>
              <w:spacing w:line="254" w:lineRule="auto"/>
              <w:ind w:left="180"/>
              <w:jc w:val="center"/>
              <w:rPr>
                <w:b/>
                <w:sz w:val="24"/>
                <w:szCs w:val="24"/>
              </w:rPr>
            </w:pPr>
            <w:r>
              <w:rPr>
                <w:b/>
                <w:sz w:val="24"/>
                <w:szCs w:val="24"/>
              </w:rPr>
              <w:t xml:space="preserve"> 2018</w:t>
            </w:r>
          </w:p>
        </w:tc>
      </w:tr>
      <w:tr w:rsidR="00BC3D54" w:rsidTr="00270D9F">
        <w:tc>
          <w:tcPr>
            <w:tcW w:w="12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b/>
                <w:sz w:val="24"/>
                <w:szCs w:val="24"/>
              </w:rPr>
            </w:pPr>
            <w:r>
              <w:rPr>
                <w:b/>
                <w:sz w:val="24"/>
                <w:szCs w:val="24"/>
              </w:rPr>
              <w:t>1</w:t>
            </w:r>
          </w:p>
        </w:tc>
        <w:tc>
          <w:tcPr>
            <w:tcW w:w="279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b/>
                <w:sz w:val="24"/>
                <w:szCs w:val="24"/>
              </w:rPr>
            </w:pPr>
            <w:r>
              <w:rPr>
                <w:sz w:val="24"/>
                <w:szCs w:val="24"/>
              </w:rPr>
              <w:t>până la o tonă, inclusiv</w:t>
            </w:r>
          </w:p>
        </w:tc>
        <w:tc>
          <w:tcPr>
            <w:tcW w:w="3106"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9</w:t>
            </w:r>
          </w:p>
        </w:tc>
        <w:tc>
          <w:tcPr>
            <w:tcW w:w="3111" w:type="dxa"/>
            <w:tcBorders>
              <w:top w:val="single" w:sz="4" w:space="0" w:color="000000"/>
              <w:left w:val="single" w:sz="4" w:space="0" w:color="000000"/>
              <w:bottom w:val="single" w:sz="4" w:space="0" w:color="000000"/>
              <w:right w:val="single" w:sz="4" w:space="0" w:color="000000"/>
            </w:tcBorders>
          </w:tcPr>
          <w:p w:rsidR="00BC3D54" w:rsidRDefault="00BC3D54" w:rsidP="00270D9F">
            <w:pPr>
              <w:spacing w:line="254" w:lineRule="auto"/>
              <w:ind w:left="180"/>
              <w:jc w:val="center"/>
              <w:rPr>
                <w:sz w:val="24"/>
                <w:szCs w:val="24"/>
              </w:rPr>
            </w:pPr>
            <w:r>
              <w:rPr>
                <w:b/>
                <w:sz w:val="24"/>
                <w:szCs w:val="24"/>
              </w:rPr>
              <w:t>10%</w:t>
            </w:r>
          </w:p>
          <w:p w:rsidR="00BC3D54" w:rsidRDefault="00BC3D54" w:rsidP="00270D9F">
            <w:pPr>
              <w:spacing w:line="254" w:lineRule="auto"/>
              <w:ind w:left="180"/>
              <w:jc w:val="center"/>
              <w:rPr>
                <w:sz w:val="24"/>
                <w:szCs w:val="24"/>
              </w:rPr>
            </w:pPr>
          </w:p>
        </w:tc>
      </w:tr>
      <w:tr w:rsidR="00BC3D54" w:rsidTr="00270D9F">
        <w:tc>
          <w:tcPr>
            <w:tcW w:w="12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b/>
                <w:sz w:val="24"/>
                <w:szCs w:val="24"/>
              </w:rPr>
            </w:pPr>
            <w:r>
              <w:rPr>
                <w:b/>
                <w:sz w:val="24"/>
                <w:szCs w:val="24"/>
              </w:rPr>
              <w:t>2</w:t>
            </w:r>
          </w:p>
        </w:tc>
        <w:tc>
          <w:tcPr>
            <w:tcW w:w="279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b/>
                <w:sz w:val="24"/>
                <w:szCs w:val="24"/>
              </w:rPr>
            </w:pPr>
            <w:r>
              <w:rPr>
                <w:sz w:val="24"/>
                <w:szCs w:val="24"/>
              </w:rPr>
              <w:t>peste 1 tona, dar nu mai mult de 3 tone</w:t>
            </w:r>
          </w:p>
        </w:tc>
        <w:tc>
          <w:tcPr>
            <w:tcW w:w="3106"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34</w:t>
            </w:r>
          </w:p>
        </w:tc>
        <w:tc>
          <w:tcPr>
            <w:tcW w:w="3111"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10%</w:t>
            </w:r>
          </w:p>
        </w:tc>
      </w:tr>
      <w:tr w:rsidR="00BC3D54" w:rsidTr="00270D9F">
        <w:tc>
          <w:tcPr>
            <w:tcW w:w="12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b/>
                <w:sz w:val="24"/>
                <w:szCs w:val="24"/>
              </w:rPr>
            </w:pPr>
            <w:r>
              <w:rPr>
                <w:b/>
                <w:sz w:val="24"/>
                <w:szCs w:val="24"/>
              </w:rPr>
              <w:t>3</w:t>
            </w:r>
          </w:p>
        </w:tc>
        <w:tc>
          <w:tcPr>
            <w:tcW w:w="279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b/>
                <w:sz w:val="24"/>
                <w:szCs w:val="24"/>
              </w:rPr>
            </w:pPr>
            <w:r>
              <w:rPr>
                <w:sz w:val="24"/>
                <w:szCs w:val="24"/>
              </w:rPr>
              <w:t>peste 3 tone, dar nu mai mult de 5 tone</w:t>
            </w:r>
          </w:p>
        </w:tc>
        <w:tc>
          <w:tcPr>
            <w:tcW w:w="3106"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52</w:t>
            </w:r>
          </w:p>
        </w:tc>
        <w:tc>
          <w:tcPr>
            <w:tcW w:w="3111"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sz w:val="24"/>
                <w:szCs w:val="24"/>
              </w:rPr>
            </w:pPr>
            <w:r>
              <w:rPr>
                <w:b/>
                <w:sz w:val="24"/>
                <w:szCs w:val="24"/>
              </w:rPr>
              <w:t>10%</w:t>
            </w:r>
          </w:p>
        </w:tc>
      </w:tr>
      <w:tr w:rsidR="00BC3D54" w:rsidTr="00270D9F">
        <w:tc>
          <w:tcPr>
            <w:tcW w:w="122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b/>
                <w:sz w:val="24"/>
                <w:szCs w:val="24"/>
              </w:rPr>
            </w:pPr>
            <w:r>
              <w:rPr>
                <w:b/>
                <w:sz w:val="24"/>
                <w:szCs w:val="24"/>
              </w:rPr>
              <w:t>4</w:t>
            </w:r>
          </w:p>
        </w:tc>
        <w:tc>
          <w:tcPr>
            <w:tcW w:w="2793"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both"/>
              <w:rPr>
                <w:b/>
                <w:sz w:val="24"/>
                <w:szCs w:val="24"/>
              </w:rPr>
            </w:pPr>
            <w:r>
              <w:rPr>
                <w:sz w:val="24"/>
                <w:szCs w:val="24"/>
              </w:rPr>
              <w:t>peste 5 tone</w:t>
            </w:r>
            <w:r>
              <w:rPr>
                <w:sz w:val="24"/>
                <w:szCs w:val="24"/>
              </w:rPr>
              <w:tab/>
            </w:r>
          </w:p>
        </w:tc>
        <w:tc>
          <w:tcPr>
            <w:tcW w:w="3106"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b/>
                <w:sz w:val="24"/>
                <w:szCs w:val="24"/>
              </w:rPr>
            </w:pPr>
            <w:r>
              <w:rPr>
                <w:b/>
                <w:sz w:val="24"/>
                <w:szCs w:val="24"/>
              </w:rPr>
              <w:t>64</w:t>
            </w:r>
          </w:p>
        </w:tc>
        <w:tc>
          <w:tcPr>
            <w:tcW w:w="3111" w:type="dxa"/>
            <w:tcBorders>
              <w:top w:val="single" w:sz="4" w:space="0" w:color="000000"/>
              <w:left w:val="single" w:sz="4" w:space="0" w:color="000000"/>
              <w:bottom w:val="single" w:sz="4" w:space="0" w:color="000000"/>
              <w:right w:val="single" w:sz="4" w:space="0" w:color="000000"/>
            </w:tcBorders>
            <w:hideMark/>
          </w:tcPr>
          <w:p w:rsidR="00BC3D54" w:rsidRDefault="00BC3D54" w:rsidP="00270D9F">
            <w:pPr>
              <w:spacing w:line="254" w:lineRule="auto"/>
              <w:ind w:left="180"/>
              <w:jc w:val="center"/>
              <w:rPr>
                <w:sz w:val="24"/>
                <w:szCs w:val="24"/>
              </w:rPr>
            </w:pPr>
            <w:r>
              <w:rPr>
                <w:b/>
                <w:sz w:val="24"/>
                <w:szCs w:val="24"/>
              </w:rPr>
              <w:t>10%</w:t>
            </w:r>
          </w:p>
        </w:tc>
      </w:tr>
    </w:tbl>
    <w:p w:rsidR="00BC3D54" w:rsidRDefault="00BC3D54" w:rsidP="00270D9F">
      <w:pPr>
        <w:ind w:left="1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lei/an</w:t>
      </w: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jc w:val="both"/>
        <w:rPr>
          <w:b/>
          <w:sz w:val="24"/>
          <w:szCs w:val="24"/>
        </w:rPr>
      </w:pPr>
    </w:p>
    <w:p w:rsidR="00BC3D54" w:rsidRDefault="00BC3D54" w:rsidP="00270D9F">
      <w:pPr>
        <w:ind w:left="180"/>
        <w:jc w:val="both"/>
        <w:rPr>
          <w:b/>
          <w:sz w:val="24"/>
          <w:szCs w:val="24"/>
        </w:rPr>
      </w:pPr>
    </w:p>
    <w:p w:rsidR="00BC3D54" w:rsidRDefault="00BC3D54" w:rsidP="00270D9F">
      <w:pPr>
        <w:ind w:left="180"/>
        <w:jc w:val="both"/>
        <w:rPr>
          <w:b/>
          <w:sz w:val="24"/>
          <w:szCs w:val="24"/>
        </w:rPr>
      </w:pPr>
    </w:p>
    <w:p w:rsidR="00BC3D54" w:rsidRDefault="00BC3D54" w:rsidP="00270D9F">
      <w:pPr>
        <w:ind w:left="180"/>
        <w:jc w:val="both"/>
        <w:rPr>
          <w:b/>
          <w:sz w:val="24"/>
          <w:szCs w:val="24"/>
        </w:rPr>
      </w:pPr>
      <w:r>
        <w:rPr>
          <w:b/>
          <w:sz w:val="24"/>
          <w:szCs w:val="24"/>
        </w:rPr>
        <w:t>ANEXA NR. 11 - IMPOZITUL</w:t>
      </w:r>
      <w:r>
        <w:rPr>
          <w:sz w:val="24"/>
          <w:szCs w:val="24"/>
        </w:rPr>
        <w:t xml:space="preserve"> </w:t>
      </w:r>
      <w:r>
        <w:rPr>
          <w:b/>
          <w:sz w:val="24"/>
          <w:szCs w:val="24"/>
        </w:rPr>
        <w:t>PENTRU MIJLOACELE DE TRANSPORT PE APĂ – PERSOANE FIZICE SI JURIDICE</w:t>
      </w:r>
    </w:p>
    <w:p w:rsidR="00BC3D54" w:rsidRDefault="00BC3D54" w:rsidP="00270D9F">
      <w:pPr>
        <w:ind w:left="180"/>
        <w:jc w:val="both"/>
        <w:rPr>
          <w:b/>
          <w:sz w:val="24"/>
          <w:szCs w:val="24"/>
        </w:rPr>
      </w:pP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xml:space="preserve">               Mijlocul de transport pe apă                  |     Impozit     |</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   - lei/an -    |</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|____________________________________________________________|_________________|</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1. Luntre, bărci fără motor, folosite pentru pescuit şi uz | 21              |</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personal                                                   |                 |</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|____________________________________________________________|_________________|</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2. Bărci fără motor, folosite în alte scopuri              | 56              |</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|____________________________________________________________|_________________|</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3. Bărci cu motor                                          | 210             |</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|____________________________________________________________|_________________|</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4. Nave de sport şi agrement                               | 500             |</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|____________________________________________________________|_________________|</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lastRenderedPageBreak/>
        <w:t>| 5. Scutere de apă                                          | 210             |</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|____________________________________________________________|_________________|</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6. Remorchere şi împingătoare:                             | X               |</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|____________________________________________________________|_________________|</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a) până la 500 CP, inclusiv                                | 559             |</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|____________________________________________________________|_________________|</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b) peste 500 CP şi până la 2000 CP, inclusiv               | 909             |</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|____________________________________________________________|_________________|</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c) peste 2000 CP şi până la 4000 CP, inclusiv              | 1398            |</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|____________________________________________________________|_________________|</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d) peste 4000 CP                                           | 2237            |</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|____________________________________________________________|_________________|</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7. Vapoare - pentru fiecare 1000 tdw sau fracţiune din     | 182             |</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acesta                                                     |                 |</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|____________________________________________________________|_________________|</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8. Ceamuri, şlepuri şi barje fluviale:                     | X               |</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|____________________________________________________________|_________________|</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a) cu capacitatea de încărcare până la 1500 de tone,       | 182             |</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inclusiv                                                   |                 |</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|____________________________________________________________|_________________|</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b) cu capacitatea de încărcare de peste 1500 de tone şi    | 280             |</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până la 3000 de tone, inclusiv                             |                 |</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|____________________________________________________________|_________________|</w:t>
      </w:r>
    </w:p>
    <w:p w:rsidR="00BC3D54" w:rsidRDefault="00BC3D54" w:rsidP="00270D9F">
      <w:pPr>
        <w:autoSpaceDE w:val="0"/>
        <w:autoSpaceDN w:val="0"/>
        <w:adjustRightInd w:val="0"/>
        <w:ind w:left="18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c) cu capacitatea de încărcare de peste 3000 de tone       | 490             |</w:t>
      </w:r>
    </w:p>
    <w:p w:rsidR="00BC3D54" w:rsidRDefault="00BC3D54" w:rsidP="00270D9F">
      <w:pPr>
        <w:autoSpaceDE w:val="0"/>
        <w:autoSpaceDN w:val="0"/>
        <w:adjustRightInd w:val="0"/>
        <w:ind w:left="180"/>
        <w:rPr>
          <w:rFonts w:eastAsiaTheme="minorHAnsi"/>
          <w:sz w:val="28"/>
          <w:szCs w:val="28"/>
          <w:lang w:eastAsia="en-US"/>
        </w:rPr>
      </w:pPr>
      <w:r>
        <w:rPr>
          <w:rFonts w:ascii="Courier New" w:eastAsiaTheme="minorHAnsi" w:hAnsi="Courier New" w:cs="Courier New"/>
          <w:sz w:val="22"/>
          <w:szCs w:val="22"/>
          <w:lang w:eastAsia="en-US"/>
        </w:rPr>
        <w:t>|____________________________________________________________|_________________|</w:t>
      </w:r>
    </w:p>
    <w:p w:rsidR="00BC3D54" w:rsidRDefault="00BC3D54" w:rsidP="00270D9F">
      <w:pPr>
        <w:autoSpaceDE w:val="0"/>
        <w:autoSpaceDN w:val="0"/>
        <w:adjustRightInd w:val="0"/>
        <w:ind w:left="180"/>
        <w:rPr>
          <w:rFonts w:eastAsiaTheme="minorHAnsi"/>
          <w:sz w:val="28"/>
          <w:szCs w:val="28"/>
          <w:lang w:eastAsia="en-US"/>
        </w:rPr>
      </w:pPr>
    </w:p>
    <w:p w:rsidR="00BC3D54" w:rsidRDefault="00BC3D54" w:rsidP="00270D9F">
      <w:pPr>
        <w:ind w:left="180"/>
        <w:jc w:val="both"/>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sectPr w:rsidR="00BC3D54" w:rsidSect="00270D9F">
          <w:pgSz w:w="11907" w:h="16839" w:code="9"/>
          <w:pgMar w:top="0" w:right="900" w:bottom="360" w:left="360" w:header="720" w:footer="720" w:gutter="0"/>
          <w:cols w:space="720"/>
          <w:docGrid w:linePitch="272"/>
        </w:sectPr>
      </w:pPr>
    </w:p>
    <w:p w:rsidR="00BC3D54" w:rsidRDefault="00BC3D54" w:rsidP="00270D9F">
      <w:pPr>
        <w:ind w:left="180"/>
        <w:rPr>
          <w:b/>
          <w:sz w:val="24"/>
          <w:szCs w:val="24"/>
          <w:lang w:val="ro-RO"/>
        </w:rPr>
      </w:pPr>
      <w:r>
        <w:rPr>
          <w:b/>
          <w:sz w:val="24"/>
          <w:szCs w:val="24"/>
          <w:lang w:val="ro-RO"/>
        </w:rPr>
        <w:lastRenderedPageBreak/>
        <w:t xml:space="preserve">ANEXA NR. 12 </w:t>
      </w:r>
    </w:p>
    <w:p w:rsidR="00BC3D54" w:rsidRDefault="00BC3D54" w:rsidP="00270D9F">
      <w:pPr>
        <w:ind w:left="180"/>
        <w:rPr>
          <w:b/>
          <w:sz w:val="24"/>
          <w:szCs w:val="24"/>
        </w:rPr>
      </w:pPr>
      <w:r>
        <w:rPr>
          <w:b/>
          <w:sz w:val="24"/>
          <w:szCs w:val="24"/>
        </w:rPr>
        <w:t xml:space="preserve">TAXA PENTRU FOLOSIREA MIJLOACELOR DE RECLAMA SI PUBLICITATE </w:t>
      </w:r>
    </w:p>
    <w:p w:rsidR="00BC3D54" w:rsidRDefault="00BC3D54" w:rsidP="00270D9F">
      <w:pPr>
        <w:ind w:left="180"/>
        <w:rPr>
          <w:b/>
          <w:sz w:val="24"/>
          <w:szCs w:val="24"/>
        </w:rPr>
      </w:pPr>
      <w:r>
        <w:rPr>
          <w:b/>
          <w:sz w:val="24"/>
          <w:szCs w:val="24"/>
        </w:rPr>
        <w:t>– PERSOANE FIZICE SI JURIDICE</w:t>
      </w:r>
    </w:p>
    <w:p w:rsidR="00BC3D54" w:rsidRDefault="00BC3D54" w:rsidP="00270D9F">
      <w:pPr>
        <w:ind w:left="180"/>
        <w:rPr>
          <w:sz w:val="24"/>
          <w:szCs w:val="24"/>
        </w:rPr>
      </w:pPr>
    </w:p>
    <w:tbl>
      <w:tblPr>
        <w:tblpPr w:leftFromText="180" w:rightFromText="180" w:bottomFromText="160" w:vertAnchor="text" w:horzAnchor="page" w:tblpX="1963"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3789"/>
        <w:gridCol w:w="2070"/>
        <w:gridCol w:w="2070"/>
      </w:tblGrid>
      <w:tr w:rsidR="00BC3D54" w:rsidTr="00BC3D54">
        <w:trPr>
          <w:trHeight w:val="887"/>
        </w:trPr>
        <w:tc>
          <w:tcPr>
            <w:tcW w:w="909"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rPr>
                <w:b/>
                <w:sz w:val="24"/>
                <w:szCs w:val="24"/>
              </w:rPr>
            </w:pPr>
            <w:r>
              <w:rPr>
                <w:b/>
                <w:sz w:val="24"/>
                <w:szCs w:val="24"/>
              </w:rPr>
              <w:t>Nr.</w:t>
            </w:r>
          </w:p>
          <w:p w:rsidR="00BC3D54" w:rsidRDefault="00BC3D54" w:rsidP="00270D9F">
            <w:pPr>
              <w:spacing w:line="254" w:lineRule="auto"/>
              <w:ind w:left="180"/>
              <w:rPr>
                <w:b/>
                <w:sz w:val="24"/>
                <w:szCs w:val="24"/>
              </w:rPr>
            </w:pPr>
            <w:r>
              <w:rPr>
                <w:b/>
                <w:sz w:val="24"/>
                <w:szCs w:val="24"/>
              </w:rPr>
              <w:t>crt.</w:t>
            </w:r>
          </w:p>
          <w:p w:rsidR="00BC3D54" w:rsidRDefault="00BC3D54" w:rsidP="00270D9F">
            <w:pPr>
              <w:spacing w:line="254" w:lineRule="auto"/>
              <w:ind w:left="180"/>
              <w:rPr>
                <w:b/>
                <w:sz w:val="24"/>
                <w:szCs w:val="24"/>
              </w:rPr>
            </w:pPr>
          </w:p>
          <w:p w:rsidR="00BC3D54" w:rsidRDefault="00BC3D54" w:rsidP="00270D9F">
            <w:pPr>
              <w:spacing w:line="254" w:lineRule="auto"/>
              <w:ind w:left="180"/>
              <w:rPr>
                <w:b/>
                <w:sz w:val="24"/>
                <w:szCs w:val="24"/>
              </w:rPr>
            </w:pPr>
          </w:p>
        </w:tc>
        <w:tc>
          <w:tcPr>
            <w:tcW w:w="3789"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b/>
                <w:sz w:val="24"/>
                <w:szCs w:val="24"/>
              </w:rPr>
            </w:pPr>
            <w:r>
              <w:rPr>
                <w:b/>
                <w:sz w:val="24"/>
                <w:szCs w:val="24"/>
              </w:rPr>
              <w:t>Tip taxa</w:t>
            </w:r>
          </w:p>
        </w:tc>
        <w:tc>
          <w:tcPr>
            <w:tcW w:w="20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Nivel stabilit</w:t>
            </w:r>
          </w:p>
          <w:p w:rsidR="00BC3D54" w:rsidRDefault="00AB115A" w:rsidP="00270D9F">
            <w:pPr>
              <w:spacing w:line="254" w:lineRule="auto"/>
              <w:ind w:left="180"/>
              <w:jc w:val="center"/>
              <w:rPr>
                <w:b/>
                <w:sz w:val="24"/>
                <w:szCs w:val="24"/>
              </w:rPr>
            </w:pPr>
            <w:r>
              <w:rPr>
                <w:b/>
                <w:sz w:val="24"/>
                <w:szCs w:val="24"/>
              </w:rPr>
              <w:t>pe anul 2018</w:t>
            </w:r>
            <w:r w:rsidR="00BC3D54">
              <w:rPr>
                <w:b/>
                <w:sz w:val="24"/>
                <w:szCs w:val="24"/>
              </w:rPr>
              <w:t xml:space="preserve"> </w:t>
            </w:r>
          </w:p>
          <w:p w:rsidR="00BC3D54" w:rsidRDefault="00BC3D54" w:rsidP="00270D9F">
            <w:pPr>
              <w:spacing w:line="254" w:lineRule="auto"/>
              <w:ind w:left="180"/>
              <w:jc w:val="center"/>
              <w:rPr>
                <w:b/>
                <w:sz w:val="24"/>
                <w:szCs w:val="24"/>
              </w:rPr>
            </w:pPr>
            <w:r>
              <w:rPr>
                <w:b/>
                <w:sz w:val="24"/>
                <w:szCs w:val="24"/>
              </w:rPr>
              <w:t>conform noului cod fiscal</w:t>
            </w:r>
          </w:p>
          <w:p w:rsidR="00BC3D54" w:rsidRDefault="00BC3D54" w:rsidP="00270D9F">
            <w:pPr>
              <w:spacing w:line="254" w:lineRule="auto"/>
              <w:ind w:left="180"/>
              <w:jc w:val="center"/>
              <w:rPr>
                <w:b/>
                <w:sz w:val="24"/>
                <w:szCs w:val="24"/>
              </w:rPr>
            </w:pPr>
            <w:r>
              <w:rPr>
                <w:b/>
                <w:sz w:val="24"/>
                <w:szCs w:val="24"/>
              </w:rPr>
              <w:t>( Legea 227/2015)</w:t>
            </w:r>
          </w:p>
        </w:tc>
        <w:tc>
          <w:tcPr>
            <w:tcW w:w="20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 xml:space="preserve">Cote aditionale stabilite </w:t>
            </w:r>
          </w:p>
          <w:p w:rsidR="00BC3D54" w:rsidRDefault="00BC3D54" w:rsidP="00270D9F">
            <w:pPr>
              <w:spacing w:line="254" w:lineRule="auto"/>
              <w:ind w:left="180"/>
              <w:jc w:val="center"/>
              <w:rPr>
                <w:b/>
                <w:sz w:val="24"/>
                <w:szCs w:val="24"/>
              </w:rPr>
            </w:pPr>
            <w:r>
              <w:rPr>
                <w:b/>
                <w:sz w:val="24"/>
                <w:szCs w:val="24"/>
              </w:rPr>
              <w:t>pe anul 2018</w:t>
            </w:r>
          </w:p>
        </w:tc>
      </w:tr>
      <w:tr w:rsidR="00BC3D54" w:rsidTr="00BC3D54">
        <w:trPr>
          <w:trHeight w:val="743"/>
        </w:trPr>
        <w:tc>
          <w:tcPr>
            <w:tcW w:w="909"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b/>
                <w:sz w:val="24"/>
                <w:szCs w:val="24"/>
              </w:rPr>
            </w:pPr>
            <w:r>
              <w:rPr>
                <w:b/>
                <w:sz w:val="24"/>
                <w:szCs w:val="24"/>
              </w:rPr>
              <w:t>1</w:t>
            </w:r>
          </w:p>
        </w:tc>
        <w:tc>
          <w:tcPr>
            <w:tcW w:w="3789"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rPr>
                <w:sz w:val="24"/>
                <w:szCs w:val="24"/>
              </w:rPr>
            </w:pPr>
            <w:r>
              <w:rPr>
                <w:sz w:val="24"/>
                <w:szCs w:val="24"/>
              </w:rPr>
              <w:t>Taxa pentru serviciile de reclama si publicitate</w:t>
            </w:r>
          </w:p>
          <w:p w:rsidR="00BC3D54" w:rsidRDefault="00BC3D54" w:rsidP="00270D9F">
            <w:pPr>
              <w:spacing w:line="254" w:lineRule="auto"/>
              <w:ind w:left="180"/>
              <w:rPr>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3%</w:t>
            </w:r>
          </w:p>
        </w:tc>
        <w:tc>
          <w:tcPr>
            <w:tcW w:w="20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b/>
                <w:sz w:val="24"/>
                <w:szCs w:val="24"/>
              </w:rPr>
              <w:t>10%</w:t>
            </w:r>
          </w:p>
        </w:tc>
      </w:tr>
      <w:tr w:rsidR="00BC3D54" w:rsidTr="00BC3D54">
        <w:trPr>
          <w:trHeight w:val="743"/>
        </w:trPr>
        <w:tc>
          <w:tcPr>
            <w:tcW w:w="909"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b/>
                <w:sz w:val="24"/>
                <w:szCs w:val="24"/>
              </w:rPr>
            </w:pPr>
            <w:r>
              <w:rPr>
                <w:b/>
                <w:sz w:val="24"/>
                <w:szCs w:val="24"/>
              </w:rPr>
              <w:t>2</w:t>
            </w:r>
          </w:p>
        </w:tc>
        <w:tc>
          <w:tcPr>
            <w:tcW w:w="3789"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In cazul unui afisaj situat in locul in care persoana deruleaza o activitate economica</w:t>
            </w:r>
          </w:p>
        </w:tc>
        <w:tc>
          <w:tcPr>
            <w:tcW w:w="20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32 lei</w:t>
            </w:r>
          </w:p>
          <w:p w:rsidR="00BC3D54" w:rsidRDefault="00BC3D54" w:rsidP="00270D9F">
            <w:pPr>
              <w:spacing w:line="254" w:lineRule="auto"/>
              <w:ind w:left="180"/>
              <w:jc w:val="center"/>
              <w:rPr>
                <w:b/>
                <w:sz w:val="24"/>
                <w:szCs w:val="24"/>
              </w:rPr>
            </w:pPr>
            <w:r>
              <w:rPr>
                <w:b/>
                <w:sz w:val="24"/>
                <w:szCs w:val="24"/>
              </w:rPr>
              <w:t xml:space="preserve"> lei/mp sau fractiune de de metru patrat</w:t>
            </w:r>
          </w:p>
        </w:tc>
        <w:tc>
          <w:tcPr>
            <w:tcW w:w="20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b/>
                <w:sz w:val="24"/>
                <w:szCs w:val="24"/>
              </w:rPr>
              <w:t>10%</w:t>
            </w:r>
          </w:p>
        </w:tc>
      </w:tr>
      <w:tr w:rsidR="00BC3D54" w:rsidTr="00BC3D54">
        <w:trPr>
          <w:trHeight w:val="743"/>
        </w:trPr>
        <w:tc>
          <w:tcPr>
            <w:tcW w:w="909"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b/>
                <w:sz w:val="24"/>
                <w:szCs w:val="24"/>
              </w:rPr>
            </w:pPr>
            <w:r>
              <w:rPr>
                <w:b/>
                <w:sz w:val="24"/>
                <w:szCs w:val="24"/>
              </w:rPr>
              <w:t>3</w:t>
            </w:r>
          </w:p>
        </w:tc>
        <w:tc>
          <w:tcPr>
            <w:tcW w:w="3789"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rPr>
              <w:t>In cazul oricarui alt panou, afisaj sau structura de afisaj pentru reclama si publicitate</w:t>
            </w:r>
          </w:p>
        </w:tc>
        <w:tc>
          <w:tcPr>
            <w:tcW w:w="20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23 lei</w:t>
            </w:r>
          </w:p>
          <w:p w:rsidR="00BC3D54" w:rsidRDefault="00BC3D54" w:rsidP="00270D9F">
            <w:pPr>
              <w:spacing w:line="254" w:lineRule="auto"/>
              <w:ind w:left="180"/>
              <w:jc w:val="center"/>
              <w:rPr>
                <w:b/>
                <w:sz w:val="24"/>
                <w:szCs w:val="24"/>
              </w:rPr>
            </w:pPr>
            <w:r>
              <w:rPr>
                <w:b/>
                <w:sz w:val="24"/>
                <w:szCs w:val="24"/>
              </w:rPr>
              <w:t>lei/mp sau fractiune de de metru patrat</w:t>
            </w:r>
          </w:p>
        </w:tc>
        <w:tc>
          <w:tcPr>
            <w:tcW w:w="207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b/>
                <w:sz w:val="24"/>
                <w:szCs w:val="24"/>
              </w:rPr>
              <w:t>10%</w:t>
            </w:r>
          </w:p>
        </w:tc>
      </w:tr>
    </w:tbl>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sz w:val="24"/>
          <w:szCs w:val="24"/>
        </w:rPr>
      </w:pPr>
    </w:p>
    <w:p w:rsidR="00BC3D54" w:rsidRDefault="00BC3D54" w:rsidP="00270D9F">
      <w:pPr>
        <w:ind w:left="180"/>
        <w:rPr>
          <w:b/>
          <w:sz w:val="24"/>
          <w:szCs w:val="24"/>
        </w:rPr>
      </w:pPr>
    </w:p>
    <w:p w:rsidR="00BC3D54" w:rsidRDefault="00BC3D54" w:rsidP="00270D9F">
      <w:pPr>
        <w:ind w:left="180"/>
        <w:rPr>
          <w:b/>
          <w:sz w:val="24"/>
          <w:szCs w:val="24"/>
        </w:rPr>
      </w:pPr>
    </w:p>
    <w:p w:rsidR="00BC3D54" w:rsidRDefault="00BC3D54" w:rsidP="00270D9F">
      <w:pPr>
        <w:ind w:left="180"/>
        <w:rPr>
          <w:b/>
          <w:sz w:val="24"/>
          <w:szCs w:val="24"/>
        </w:rPr>
      </w:pPr>
    </w:p>
    <w:p w:rsidR="00BC3D54" w:rsidRDefault="00BC3D54" w:rsidP="00270D9F">
      <w:pPr>
        <w:ind w:left="180"/>
        <w:rPr>
          <w:b/>
          <w:sz w:val="24"/>
          <w:szCs w:val="24"/>
        </w:rPr>
      </w:pPr>
    </w:p>
    <w:p w:rsidR="00BC3D54" w:rsidRDefault="00BC3D54" w:rsidP="00270D9F">
      <w:pPr>
        <w:ind w:left="180"/>
        <w:rPr>
          <w:b/>
          <w:sz w:val="24"/>
          <w:szCs w:val="24"/>
        </w:rPr>
      </w:pPr>
    </w:p>
    <w:p w:rsidR="00BC3D54" w:rsidRDefault="00BC3D54" w:rsidP="00270D9F">
      <w:pPr>
        <w:ind w:left="180"/>
        <w:rPr>
          <w:b/>
          <w:sz w:val="24"/>
          <w:szCs w:val="24"/>
        </w:rPr>
      </w:pPr>
    </w:p>
    <w:p w:rsidR="00BC3D54" w:rsidRDefault="00BC3D54" w:rsidP="00270D9F">
      <w:pPr>
        <w:ind w:left="180"/>
        <w:rPr>
          <w:b/>
          <w:sz w:val="24"/>
          <w:szCs w:val="24"/>
        </w:rPr>
      </w:pPr>
      <w:r>
        <w:rPr>
          <w:b/>
          <w:sz w:val="24"/>
          <w:szCs w:val="24"/>
        </w:rPr>
        <w:t>ANEXA NR. 13- IMPOZITUL PE SPECTACOLE – PERSOANE FIZICE SI JURIDICE</w:t>
      </w:r>
    </w:p>
    <w:p w:rsidR="00BC3D54" w:rsidRDefault="00BC3D54" w:rsidP="00270D9F">
      <w:pPr>
        <w:ind w:left="180"/>
        <w:rPr>
          <w:b/>
          <w:sz w:val="24"/>
          <w:szCs w:val="24"/>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0"/>
        <w:gridCol w:w="4710"/>
        <w:gridCol w:w="1890"/>
      </w:tblGrid>
      <w:tr w:rsidR="00BC3D54" w:rsidTr="00BC3D54">
        <w:tc>
          <w:tcPr>
            <w:tcW w:w="708"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b/>
                <w:sz w:val="24"/>
                <w:szCs w:val="24"/>
              </w:rPr>
            </w:pPr>
            <w:r>
              <w:rPr>
                <w:b/>
                <w:sz w:val="24"/>
                <w:szCs w:val="24"/>
              </w:rPr>
              <w:t>Nr</w:t>
            </w:r>
          </w:p>
          <w:p w:rsidR="00BC3D54" w:rsidRDefault="00BC3D54" w:rsidP="00270D9F">
            <w:pPr>
              <w:spacing w:line="254" w:lineRule="auto"/>
              <w:ind w:left="180"/>
              <w:rPr>
                <w:b/>
                <w:sz w:val="24"/>
                <w:szCs w:val="24"/>
              </w:rPr>
            </w:pPr>
            <w:r>
              <w:rPr>
                <w:b/>
                <w:sz w:val="24"/>
                <w:szCs w:val="24"/>
              </w:rPr>
              <w:t>.crt.</w:t>
            </w:r>
          </w:p>
        </w:tc>
        <w:tc>
          <w:tcPr>
            <w:tcW w:w="4800" w:type="dxa"/>
            <w:gridSpan w:val="2"/>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r>
              <w:rPr>
                <w:b/>
                <w:sz w:val="24"/>
                <w:szCs w:val="24"/>
              </w:rPr>
              <w:t>Specificatie</w:t>
            </w:r>
          </w:p>
          <w:p w:rsidR="00BC3D54" w:rsidRDefault="00BC3D54" w:rsidP="00270D9F">
            <w:pPr>
              <w:autoSpaceDE w:val="0"/>
              <w:autoSpaceDN w:val="0"/>
              <w:adjustRightInd w:val="0"/>
              <w:spacing w:line="254" w:lineRule="auto"/>
              <w:ind w:left="180"/>
              <w:jc w:val="center"/>
              <w:rPr>
                <w:b/>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Nivel stabilit</w:t>
            </w:r>
          </w:p>
          <w:p w:rsidR="00BC3D54" w:rsidRDefault="00AB115A" w:rsidP="00270D9F">
            <w:pPr>
              <w:spacing w:line="254" w:lineRule="auto"/>
              <w:ind w:left="180"/>
              <w:jc w:val="center"/>
              <w:rPr>
                <w:b/>
                <w:sz w:val="24"/>
                <w:szCs w:val="24"/>
              </w:rPr>
            </w:pPr>
            <w:r>
              <w:rPr>
                <w:b/>
                <w:sz w:val="24"/>
                <w:szCs w:val="24"/>
              </w:rPr>
              <w:t>pe anul 2018</w:t>
            </w:r>
            <w:r w:rsidR="00BC3D54">
              <w:rPr>
                <w:b/>
                <w:sz w:val="24"/>
                <w:szCs w:val="24"/>
              </w:rPr>
              <w:t xml:space="preserve"> </w:t>
            </w:r>
          </w:p>
          <w:p w:rsidR="00BC3D54" w:rsidRDefault="00BC3D54" w:rsidP="00270D9F">
            <w:pPr>
              <w:spacing w:line="254" w:lineRule="auto"/>
              <w:ind w:left="180"/>
              <w:jc w:val="center"/>
              <w:rPr>
                <w:b/>
                <w:sz w:val="24"/>
                <w:szCs w:val="24"/>
              </w:rPr>
            </w:pPr>
            <w:r>
              <w:rPr>
                <w:b/>
                <w:sz w:val="24"/>
                <w:szCs w:val="24"/>
              </w:rPr>
              <w:t>conform noului cod fiscal</w:t>
            </w:r>
          </w:p>
          <w:p w:rsidR="00BC3D54" w:rsidRDefault="00BC3D54" w:rsidP="00270D9F">
            <w:pPr>
              <w:spacing w:line="254" w:lineRule="auto"/>
              <w:ind w:left="180"/>
              <w:jc w:val="center"/>
              <w:rPr>
                <w:b/>
                <w:sz w:val="24"/>
                <w:szCs w:val="24"/>
              </w:rPr>
            </w:pPr>
            <w:r>
              <w:rPr>
                <w:b/>
                <w:sz w:val="24"/>
                <w:szCs w:val="24"/>
              </w:rPr>
              <w:t>( Legea 227/2015)</w:t>
            </w:r>
          </w:p>
        </w:tc>
      </w:tr>
      <w:tr w:rsidR="00BC3D54" w:rsidTr="00BC3D54">
        <w:tc>
          <w:tcPr>
            <w:tcW w:w="798" w:type="dxa"/>
            <w:gridSpan w:val="2"/>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b/>
                <w:sz w:val="24"/>
                <w:szCs w:val="24"/>
              </w:rPr>
            </w:pPr>
            <w:r>
              <w:rPr>
                <w:b/>
                <w:sz w:val="24"/>
                <w:szCs w:val="24"/>
              </w:rPr>
              <w:t>1</w:t>
            </w:r>
          </w:p>
        </w:tc>
        <w:tc>
          <w:tcPr>
            <w:tcW w:w="471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b/>
                <w:sz w:val="24"/>
                <w:szCs w:val="24"/>
              </w:rPr>
            </w:pPr>
            <w:r>
              <w:rPr>
                <w:sz w:val="24"/>
                <w:szCs w:val="24"/>
                <w:lang w:val="ro-RO"/>
              </w:rPr>
              <w:t>In cazul unui spectacol de teatru, de exemplu o piesă de teatru, balet, operă, operetă, concert filarmonic sau altă manifestare muzicală, prezentarea unui film la cinematograf, un spectacol de circ sau orice competiţie sportivă internă sau internaţională</w:t>
            </w:r>
          </w:p>
        </w:tc>
        <w:tc>
          <w:tcPr>
            <w:tcW w:w="1890" w:type="dxa"/>
            <w:tcBorders>
              <w:top w:val="single" w:sz="4" w:space="0" w:color="auto"/>
              <w:left w:val="single" w:sz="4" w:space="0" w:color="auto"/>
              <w:bottom w:val="single" w:sz="4" w:space="0" w:color="auto"/>
              <w:right w:val="single" w:sz="4" w:space="0" w:color="auto"/>
            </w:tcBorders>
          </w:tcPr>
          <w:p w:rsidR="00BC3D54" w:rsidRDefault="00BC3D54" w:rsidP="00270D9F">
            <w:pPr>
              <w:spacing w:line="254" w:lineRule="auto"/>
              <w:ind w:left="180"/>
              <w:jc w:val="center"/>
              <w:rPr>
                <w:b/>
                <w:sz w:val="24"/>
                <w:szCs w:val="24"/>
              </w:rPr>
            </w:pPr>
          </w:p>
          <w:p w:rsidR="00BC3D54" w:rsidRDefault="00BC3D54" w:rsidP="00270D9F">
            <w:pPr>
              <w:spacing w:line="254" w:lineRule="auto"/>
              <w:ind w:left="180"/>
              <w:jc w:val="center"/>
              <w:rPr>
                <w:b/>
                <w:sz w:val="24"/>
                <w:szCs w:val="24"/>
              </w:rPr>
            </w:pPr>
            <w:r>
              <w:rPr>
                <w:b/>
                <w:sz w:val="24"/>
                <w:szCs w:val="24"/>
              </w:rPr>
              <w:t>2%</w:t>
            </w:r>
          </w:p>
        </w:tc>
      </w:tr>
      <w:tr w:rsidR="00BC3D54" w:rsidTr="00BC3D54">
        <w:tc>
          <w:tcPr>
            <w:tcW w:w="798" w:type="dxa"/>
            <w:gridSpan w:val="2"/>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b/>
                <w:sz w:val="24"/>
                <w:szCs w:val="24"/>
              </w:rPr>
            </w:pPr>
            <w:r>
              <w:rPr>
                <w:b/>
                <w:sz w:val="24"/>
                <w:szCs w:val="24"/>
              </w:rPr>
              <w:t>2</w:t>
            </w:r>
          </w:p>
        </w:tc>
        <w:tc>
          <w:tcPr>
            <w:tcW w:w="471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rPr>
                <w:sz w:val="24"/>
                <w:szCs w:val="24"/>
              </w:rPr>
            </w:pPr>
            <w:r>
              <w:rPr>
                <w:sz w:val="24"/>
                <w:szCs w:val="24"/>
                <w:lang w:val="ro-RO"/>
              </w:rPr>
              <w:t>In cazul oricărei altei manifestări artistice decât cele enumerate mai sus</w:t>
            </w:r>
          </w:p>
        </w:tc>
        <w:tc>
          <w:tcPr>
            <w:tcW w:w="1890" w:type="dxa"/>
            <w:tcBorders>
              <w:top w:val="single" w:sz="4" w:space="0" w:color="auto"/>
              <w:left w:val="single" w:sz="4" w:space="0" w:color="auto"/>
              <w:bottom w:val="single" w:sz="4" w:space="0" w:color="auto"/>
              <w:right w:val="single" w:sz="4" w:space="0" w:color="auto"/>
            </w:tcBorders>
            <w:hideMark/>
          </w:tcPr>
          <w:p w:rsidR="00BC3D54" w:rsidRDefault="00BC3D54" w:rsidP="00270D9F">
            <w:pPr>
              <w:spacing w:line="254" w:lineRule="auto"/>
              <w:ind w:left="180"/>
              <w:jc w:val="center"/>
              <w:rPr>
                <w:b/>
                <w:sz w:val="24"/>
                <w:szCs w:val="24"/>
              </w:rPr>
            </w:pPr>
            <w:r>
              <w:rPr>
                <w:b/>
                <w:sz w:val="24"/>
                <w:szCs w:val="24"/>
              </w:rPr>
              <w:t>5%</w:t>
            </w:r>
          </w:p>
        </w:tc>
      </w:tr>
    </w:tbl>
    <w:p w:rsidR="00BC3D54" w:rsidRDefault="00BC3D54" w:rsidP="00270D9F">
      <w:pPr>
        <w:ind w:left="180"/>
        <w:rPr>
          <w:sz w:val="24"/>
          <w:szCs w:val="24"/>
        </w:rPr>
        <w:sectPr w:rsidR="00BC3D54" w:rsidSect="00DA575A">
          <w:pgSz w:w="12240" w:h="15840"/>
          <w:pgMar w:top="1440" w:right="270" w:bottom="1440" w:left="1440" w:header="720" w:footer="720" w:gutter="0"/>
          <w:cols w:space="720"/>
        </w:sectPr>
      </w:pPr>
    </w:p>
    <w:p w:rsidR="00033994" w:rsidRDefault="00033994" w:rsidP="00270D9F">
      <w:pPr>
        <w:ind w:left="180"/>
        <w:rPr>
          <w:b/>
          <w:sz w:val="24"/>
          <w:szCs w:val="24"/>
        </w:rPr>
      </w:pPr>
    </w:p>
    <w:p w:rsidR="00033994" w:rsidRDefault="00033994" w:rsidP="00270D9F">
      <w:pPr>
        <w:ind w:left="180"/>
        <w:rPr>
          <w:b/>
          <w:sz w:val="24"/>
          <w:szCs w:val="24"/>
        </w:rPr>
      </w:pPr>
    </w:p>
    <w:p w:rsidR="00033994" w:rsidRDefault="00033994" w:rsidP="00270D9F">
      <w:pPr>
        <w:ind w:left="180"/>
        <w:rPr>
          <w:b/>
          <w:sz w:val="24"/>
          <w:szCs w:val="24"/>
        </w:rPr>
      </w:pPr>
    </w:p>
    <w:p w:rsidR="00BC3D54" w:rsidRDefault="00BC3D54" w:rsidP="00270D9F">
      <w:pPr>
        <w:ind w:left="180"/>
        <w:rPr>
          <w:b/>
          <w:sz w:val="24"/>
          <w:szCs w:val="24"/>
        </w:rPr>
      </w:pPr>
      <w:r>
        <w:rPr>
          <w:b/>
          <w:sz w:val="24"/>
          <w:szCs w:val="24"/>
        </w:rPr>
        <w:lastRenderedPageBreak/>
        <w:t>ANEXA NR.14- TAXA PENTRU ELIBERAREA CERTIFICATELOR,AVIZELOR AUTORIZAȚIILOR</w:t>
      </w:r>
    </w:p>
    <w:p w:rsidR="00BC3D54" w:rsidRDefault="00BC3D54" w:rsidP="00270D9F">
      <w:pPr>
        <w:widowControl w:val="0"/>
        <w:autoSpaceDE w:val="0"/>
        <w:autoSpaceDN w:val="0"/>
        <w:adjustRightInd w:val="0"/>
        <w:ind w:left="180"/>
        <w:rPr>
          <w:b/>
          <w:sz w:val="24"/>
          <w:szCs w:val="24"/>
        </w:rPr>
      </w:pPr>
    </w:p>
    <w:p w:rsidR="00BC3D54" w:rsidRDefault="00BC3D54" w:rsidP="00270D9F">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ind w:left="180"/>
        <w:rPr>
          <w:b/>
          <w:sz w:val="24"/>
          <w:szCs w:val="24"/>
        </w:rPr>
      </w:pPr>
      <w:r>
        <w:rPr>
          <w:rFonts w:ascii="Courier New" w:hAnsi="Courier New" w:cs="Courier New"/>
        </w:rPr>
        <w:t>|   Suprafaţa pentru care se obţine  |      - lei -      |</w:t>
      </w:r>
      <w:r>
        <w:rPr>
          <w:b/>
          <w:sz w:val="24"/>
          <w:szCs w:val="24"/>
        </w:rPr>
        <w:t xml:space="preserve"> Cote aditionale stabilite pentru </w:t>
      </w:r>
    </w:p>
    <w:p w:rsidR="00BC3D54" w:rsidRDefault="00BC3D54" w:rsidP="00270D9F">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ind w:left="180"/>
        <w:rPr>
          <w:rFonts w:ascii="Courier New" w:hAnsi="Courier New" w:cs="Courier New"/>
        </w:rPr>
      </w:pPr>
      <w:r>
        <w:rPr>
          <w:b/>
          <w:sz w:val="24"/>
          <w:szCs w:val="24"/>
        </w:rPr>
        <w:t xml:space="preserve">                                                                                                                                      anul 2018</w:t>
      </w:r>
    </w:p>
    <w:p w:rsidR="00BC3D54" w:rsidRDefault="00BC3D54" w:rsidP="00270D9F">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ind w:left="180"/>
        <w:rPr>
          <w:rFonts w:ascii="Courier New" w:hAnsi="Courier New" w:cs="Courier New"/>
        </w:rPr>
      </w:pPr>
      <w:r>
        <w:rPr>
          <w:rFonts w:ascii="Courier New" w:hAnsi="Courier New" w:cs="Courier New"/>
        </w:rPr>
        <w:t>|   certificatul de urbanism         |                   |</w:t>
      </w:r>
    </w:p>
    <w:p w:rsidR="00BC3D54" w:rsidRDefault="00BC3D54" w:rsidP="00270D9F">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ind w:left="180"/>
        <w:rPr>
          <w:rFonts w:ascii="Courier New" w:hAnsi="Courier New" w:cs="Courier New"/>
        </w:rPr>
      </w:pPr>
      <w:r>
        <w:rPr>
          <w:rFonts w:ascii="Courier New" w:hAnsi="Courier New" w:cs="Courier New"/>
        </w:rPr>
        <w:t>|____________________________________|___________________|</w:t>
      </w:r>
    </w:p>
    <w:p w:rsidR="00BC3D54" w:rsidRDefault="00BC3D54" w:rsidP="00270D9F">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ind w:left="180"/>
        <w:rPr>
          <w:rFonts w:ascii="Courier New" w:hAnsi="Courier New" w:cs="Courier New"/>
        </w:rPr>
      </w:pPr>
      <w:r>
        <w:rPr>
          <w:rFonts w:ascii="Courier New" w:hAnsi="Courier New" w:cs="Courier New"/>
        </w:rPr>
        <w:t>| a) până la 150 m</w:t>
      </w:r>
      <w:r>
        <w:rPr>
          <w:rFonts w:ascii="Courier New" w:hAnsi="Courier New" w:cs="Courier New"/>
          <w:vertAlign w:val="superscript"/>
        </w:rPr>
        <w:t>2</w:t>
      </w:r>
      <w:r>
        <w:rPr>
          <w:rFonts w:ascii="Courier New" w:hAnsi="Courier New" w:cs="Courier New"/>
        </w:rPr>
        <w:t xml:space="preserve">, inclusiv       </w:t>
      </w:r>
      <w:r>
        <w:rPr>
          <w:rFonts w:ascii="Courier New" w:hAnsi="Courier New" w:cs="Courier New"/>
          <w:vertAlign w:val="subscript"/>
        </w:rPr>
        <w:t xml:space="preserve">  </w:t>
      </w:r>
      <w:r>
        <w:rPr>
          <w:rFonts w:ascii="Courier New" w:hAnsi="Courier New" w:cs="Courier New"/>
        </w:rPr>
        <w:t>| 5 - 6             |</w:t>
      </w:r>
      <w:r>
        <w:rPr>
          <w:b/>
          <w:sz w:val="24"/>
          <w:szCs w:val="24"/>
        </w:rPr>
        <w:t>10%</w:t>
      </w:r>
    </w:p>
    <w:p w:rsidR="00BC3D54" w:rsidRDefault="00BC3D54" w:rsidP="00270D9F">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ind w:left="180"/>
        <w:rPr>
          <w:rFonts w:ascii="Courier New" w:hAnsi="Courier New" w:cs="Courier New"/>
        </w:rPr>
      </w:pPr>
      <w:r>
        <w:rPr>
          <w:rFonts w:ascii="Courier New" w:hAnsi="Courier New" w:cs="Courier New"/>
        </w:rPr>
        <w:t>|____________________________________|___________________|</w:t>
      </w:r>
    </w:p>
    <w:p w:rsidR="00BC3D54" w:rsidRDefault="00BC3D54" w:rsidP="00270D9F">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ind w:left="180"/>
        <w:rPr>
          <w:rFonts w:ascii="Courier New" w:hAnsi="Courier New" w:cs="Courier New"/>
        </w:rPr>
      </w:pPr>
      <w:r>
        <w:rPr>
          <w:rFonts w:ascii="Courier New" w:hAnsi="Courier New" w:cs="Courier New"/>
        </w:rPr>
        <w:t>| b) între 151 şi 250 m</w:t>
      </w:r>
      <w:r>
        <w:rPr>
          <w:rFonts w:ascii="Courier New" w:hAnsi="Courier New" w:cs="Courier New"/>
          <w:vertAlign w:val="superscript"/>
        </w:rPr>
        <w:t>2</w:t>
      </w:r>
      <w:r>
        <w:rPr>
          <w:rFonts w:ascii="Courier New" w:hAnsi="Courier New" w:cs="Courier New"/>
        </w:rPr>
        <w:t xml:space="preserve">, inclusiv  </w:t>
      </w:r>
      <w:r>
        <w:rPr>
          <w:rFonts w:ascii="Courier New" w:hAnsi="Courier New" w:cs="Courier New"/>
          <w:vertAlign w:val="subscript"/>
        </w:rPr>
        <w:t xml:space="preserve">  </w:t>
      </w:r>
      <w:r>
        <w:rPr>
          <w:rFonts w:ascii="Courier New" w:hAnsi="Courier New" w:cs="Courier New"/>
        </w:rPr>
        <w:t>| 6 - 7             |</w:t>
      </w:r>
      <w:r>
        <w:rPr>
          <w:b/>
          <w:sz w:val="24"/>
          <w:szCs w:val="24"/>
        </w:rPr>
        <w:t>10%</w:t>
      </w:r>
    </w:p>
    <w:p w:rsidR="00BC3D54" w:rsidRDefault="00BC3D54" w:rsidP="00270D9F">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ind w:left="180"/>
        <w:rPr>
          <w:rFonts w:ascii="Courier New" w:hAnsi="Courier New" w:cs="Courier New"/>
        </w:rPr>
      </w:pPr>
      <w:r>
        <w:rPr>
          <w:rFonts w:ascii="Courier New" w:hAnsi="Courier New" w:cs="Courier New"/>
        </w:rPr>
        <w:t>|____________________________________|___________________|</w:t>
      </w:r>
    </w:p>
    <w:p w:rsidR="00BC3D54" w:rsidRDefault="00BC3D54" w:rsidP="00270D9F">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ind w:left="180"/>
        <w:rPr>
          <w:rFonts w:ascii="Courier New" w:hAnsi="Courier New" w:cs="Courier New"/>
        </w:rPr>
      </w:pPr>
      <w:r>
        <w:rPr>
          <w:rFonts w:ascii="Courier New" w:hAnsi="Courier New" w:cs="Courier New"/>
        </w:rPr>
        <w:t>| c) între 251 şi 500 m</w:t>
      </w:r>
      <w:r>
        <w:rPr>
          <w:rFonts w:ascii="Courier New" w:hAnsi="Courier New" w:cs="Courier New"/>
          <w:vertAlign w:val="superscript"/>
        </w:rPr>
        <w:t>2</w:t>
      </w:r>
      <w:r>
        <w:rPr>
          <w:rFonts w:ascii="Courier New" w:hAnsi="Courier New" w:cs="Courier New"/>
        </w:rPr>
        <w:t xml:space="preserve">, inclusiv  </w:t>
      </w:r>
      <w:r>
        <w:rPr>
          <w:rFonts w:ascii="Courier New" w:hAnsi="Courier New" w:cs="Courier New"/>
          <w:vertAlign w:val="subscript"/>
        </w:rPr>
        <w:t xml:space="preserve">  </w:t>
      </w:r>
      <w:r>
        <w:rPr>
          <w:rFonts w:ascii="Courier New" w:hAnsi="Courier New" w:cs="Courier New"/>
        </w:rPr>
        <w:t>| 7 - 9             |</w:t>
      </w:r>
      <w:r>
        <w:rPr>
          <w:b/>
          <w:sz w:val="24"/>
          <w:szCs w:val="24"/>
        </w:rPr>
        <w:t>10%</w:t>
      </w:r>
    </w:p>
    <w:p w:rsidR="00BC3D54" w:rsidRDefault="00BC3D54" w:rsidP="00270D9F">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ind w:left="180"/>
        <w:rPr>
          <w:rFonts w:ascii="Courier New" w:hAnsi="Courier New" w:cs="Courier New"/>
        </w:rPr>
      </w:pPr>
      <w:r>
        <w:rPr>
          <w:rFonts w:ascii="Courier New" w:hAnsi="Courier New" w:cs="Courier New"/>
        </w:rPr>
        <w:t>|____________________________________|___________________|</w:t>
      </w:r>
    </w:p>
    <w:p w:rsidR="00BC3D54" w:rsidRDefault="00BC3D54" w:rsidP="00270D9F">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ind w:left="180"/>
        <w:rPr>
          <w:rFonts w:ascii="Courier New" w:hAnsi="Courier New" w:cs="Courier New"/>
        </w:rPr>
      </w:pPr>
      <w:r>
        <w:rPr>
          <w:rFonts w:ascii="Courier New" w:hAnsi="Courier New" w:cs="Courier New"/>
        </w:rPr>
        <w:t>| d) între 501 şi 750 m</w:t>
      </w:r>
      <w:r>
        <w:rPr>
          <w:rFonts w:ascii="Courier New" w:hAnsi="Courier New" w:cs="Courier New"/>
          <w:vertAlign w:val="superscript"/>
        </w:rPr>
        <w:t>2</w:t>
      </w:r>
      <w:r>
        <w:rPr>
          <w:rFonts w:ascii="Courier New" w:hAnsi="Courier New" w:cs="Courier New"/>
        </w:rPr>
        <w:t xml:space="preserve">, inclusiv  </w:t>
      </w:r>
      <w:r>
        <w:rPr>
          <w:rFonts w:ascii="Courier New" w:hAnsi="Courier New" w:cs="Courier New"/>
          <w:vertAlign w:val="subscript"/>
        </w:rPr>
        <w:t xml:space="preserve">  </w:t>
      </w:r>
      <w:r>
        <w:rPr>
          <w:rFonts w:ascii="Courier New" w:hAnsi="Courier New" w:cs="Courier New"/>
        </w:rPr>
        <w:t>| 9 - 12            |</w:t>
      </w:r>
      <w:r>
        <w:rPr>
          <w:b/>
          <w:sz w:val="24"/>
          <w:szCs w:val="24"/>
        </w:rPr>
        <w:t>10%</w:t>
      </w:r>
    </w:p>
    <w:p w:rsidR="00BC3D54" w:rsidRDefault="00BC3D54" w:rsidP="00270D9F">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ind w:left="180"/>
        <w:rPr>
          <w:rFonts w:ascii="Courier New" w:hAnsi="Courier New" w:cs="Courier New"/>
        </w:rPr>
      </w:pPr>
      <w:r>
        <w:rPr>
          <w:rFonts w:ascii="Courier New" w:hAnsi="Courier New" w:cs="Courier New"/>
        </w:rPr>
        <w:t>|____________________________________|___________________|</w:t>
      </w:r>
    </w:p>
    <w:p w:rsidR="00BC3D54" w:rsidRDefault="00BC3D54" w:rsidP="00270D9F">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ind w:left="180"/>
        <w:rPr>
          <w:rFonts w:ascii="Courier New" w:hAnsi="Courier New" w:cs="Courier New"/>
        </w:rPr>
      </w:pPr>
      <w:r>
        <w:rPr>
          <w:rFonts w:ascii="Courier New" w:hAnsi="Courier New" w:cs="Courier New"/>
        </w:rPr>
        <w:t>| e) între 751 şi 1.000 m</w:t>
      </w:r>
      <w:r>
        <w:rPr>
          <w:rFonts w:ascii="Courier New" w:hAnsi="Courier New" w:cs="Courier New"/>
          <w:vertAlign w:val="superscript"/>
        </w:rPr>
        <w:t>2</w:t>
      </w:r>
      <w:r>
        <w:rPr>
          <w:rFonts w:ascii="Courier New" w:hAnsi="Courier New" w:cs="Courier New"/>
        </w:rPr>
        <w:t>, inclusiv</w:t>
      </w:r>
      <w:r>
        <w:rPr>
          <w:rFonts w:ascii="Courier New" w:hAnsi="Courier New" w:cs="Courier New"/>
          <w:vertAlign w:val="subscript"/>
        </w:rPr>
        <w:t xml:space="preserve">  </w:t>
      </w:r>
      <w:r>
        <w:rPr>
          <w:rFonts w:ascii="Courier New" w:hAnsi="Courier New" w:cs="Courier New"/>
        </w:rPr>
        <w:t>| 12 - 14           |</w:t>
      </w:r>
      <w:r>
        <w:rPr>
          <w:b/>
          <w:sz w:val="24"/>
          <w:szCs w:val="24"/>
        </w:rPr>
        <w:t>10%</w:t>
      </w:r>
    </w:p>
    <w:p w:rsidR="00BC3D54" w:rsidRDefault="00BC3D54" w:rsidP="00270D9F">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ind w:left="180"/>
        <w:rPr>
          <w:rFonts w:ascii="Courier New" w:hAnsi="Courier New" w:cs="Courier New"/>
        </w:rPr>
      </w:pPr>
      <w:r>
        <w:rPr>
          <w:rFonts w:ascii="Courier New" w:hAnsi="Courier New" w:cs="Courier New"/>
        </w:rPr>
        <w:t>|____________________________________|___________________|</w:t>
      </w:r>
    </w:p>
    <w:p w:rsidR="00BC3D54" w:rsidRDefault="00BC3D54" w:rsidP="00270D9F">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ind w:left="180"/>
        <w:rPr>
          <w:rFonts w:ascii="Courier New" w:hAnsi="Courier New" w:cs="Courier New"/>
        </w:rPr>
      </w:pPr>
      <w:r>
        <w:rPr>
          <w:rFonts w:ascii="Courier New" w:hAnsi="Courier New" w:cs="Courier New"/>
        </w:rPr>
        <w:t>| f) peste 1.000 m</w:t>
      </w:r>
      <w:r>
        <w:rPr>
          <w:rFonts w:ascii="Courier New" w:hAnsi="Courier New" w:cs="Courier New"/>
          <w:vertAlign w:val="superscript"/>
        </w:rPr>
        <w:t>2</w:t>
      </w:r>
      <w:r>
        <w:rPr>
          <w:rFonts w:ascii="Courier New" w:hAnsi="Courier New" w:cs="Courier New"/>
        </w:rPr>
        <w:t xml:space="preserve">                 </w:t>
      </w:r>
      <w:r>
        <w:rPr>
          <w:rFonts w:ascii="Courier New" w:hAnsi="Courier New" w:cs="Courier New"/>
          <w:vertAlign w:val="subscript"/>
        </w:rPr>
        <w:t xml:space="preserve">  </w:t>
      </w:r>
      <w:r>
        <w:rPr>
          <w:rFonts w:ascii="Courier New" w:hAnsi="Courier New" w:cs="Courier New"/>
        </w:rPr>
        <w:t>| 14 + 0,01 lei/m</w:t>
      </w:r>
      <w:r>
        <w:rPr>
          <w:rFonts w:ascii="Courier New" w:hAnsi="Courier New" w:cs="Courier New"/>
          <w:vertAlign w:val="superscript"/>
        </w:rPr>
        <w:t>2</w:t>
      </w:r>
      <w:r>
        <w:rPr>
          <w:rFonts w:ascii="Courier New" w:hAnsi="Courier New" w:cs="Courier New"/>
        </w:rPr>
        <w:t>,</w:t>
      </w:r>
      <w:r>
        <w:rPr>
          <w:rFonts w:ascii="Courier New" w:hAnsi="Courier New" w:cs="Courier New"/>
          <w:vertAlign w:val="subscript"/>
        </w:rPr>
        <w:t xml:space="preserve">  </w:t>
      </w:r>
      <w:r>
        <w:rPr>
          <w:rFonts w:ascii="Courier New" w:hAnsi="Courier New" w:cs="Courier New"/>
        </w:rPr>
        <w:t>|</w:t>
      </w:r>
      <w:r>
        <w:rPr>
          <w:b/>
          <w:sz w:val="24"/>
          <w:szCs w:val="24"/>
        </w:rPr>
        <w:t>10%</w:t>
      </w:r>
    </w:p>
    <w:p w:rsidR="00BC3D54" w:rsidRDefault="00BC3D54" w:rsidP="00270D9F">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ind w:left="180"/>
        <w:rPr>
          <w:rFonts w:ascii="Courier New" w:hAnsi="Courier New" w:cs="Courier New"/>
        </w:rPr>
      </w:pPr>
      <w:r>
        <w:rPr>
          <w:rFonts w:ascii="Courier New" w:hAnsi="Courier New" w:cs="Courier New"/>
        </w:rPr>
        <w:t>|                                    | pentru fiecare m</w:t>
      </w:r>
      <w:r>
        <w:rPr>
          <w:rFonts w:ascii="Courier New" w:hAnsi="Courier New" w:cs="Courier New"/>
          <w:vertAlign w:val="superscript"/>
        </w:rPr>
        <w:t>2</w:t>
      </w:r>
      <w:r>
        <w:rPr>
          <w:rFonts w:ascii="Courier New" w:hAnsi="Courier New" w:cs="Courier New"/>
          <w:vertAlign w:val="subscript"/>
        </w:rPr>
        <w:t xml:space="preserve">  </w:t>
      </w:r>
      <w:r>
        <w:rPr>
          <w:rFonts w:ascii="Courier New" w:hAnsi="Courier New" w:cs="Courier New"/>
        </w:rPr>
        <w:t>|</w:t>
      </w:r>
    </w:p>
    <w:p w:rsidR="00BC3D54" w:rsidRDefault="00BC3D54" w:rsidP="00270D9F">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ind w:left="180"/>
        <w:rPr>
          <w:rFonts w:ascii="Courier New" w:hAnsi="Courier New" w:cs="Courier New"/>
        </w:rPr>
      </w:pPr>
      <w:r>
        <w:rPr>
          <w:rFonts w:ascii="Courier New" w:hAnsi="Courier New" w:cs="Courier New"/>
        </w:rPr>
        <w:t>|                                    | care depăşeşte    |</w:t>
      </w:r>
    </w:p>
    <w:p w:rsidR="00BC3D54" w:rsidRDefault="00BC3D54" w:rsidP="00270D9F">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ind w:left="180"/>
        <w:rPr>
          <w:rFonts w:ascii="Courier New" w:hAnsi="Courier New" w:cs="Courier New"/>
        </w:rPr>
      </w:pPr>
      <w:r>
        <w:rPr>
          <w:rFonts w:ascii="Courier New" w:hAnsi="Courier New" w:cs="Courier New"/>
        </w:rPr>
        <w:t>|                                    | 1.000 m</w:t>
      </w:r>
      <w:r>
        <w:rPr>
          <w:rFonts w:ascii="Courier New" w:hAnsi="Courier New" w:cs="Courier New"/>
          <w:vertAlign w:val="superscript"/>
        </w:rPr>
        <w:t>2</w:t>
      </w:r>
      <w:r>
        <w:rPr>
          <w:rFonts w:ascii="Courier New" w:hAnsi="Courier New" w:cs="Courier New"/>
        </w:rPr>
        <w:t xml:space="preserve">         </w:t>
      </w:r>
      <w:r>
        <w:rPr>
          <w:rFonts w:ascii="Courier New" w:hAnsi="Courier New" w:cs="Courier New"/>
          <w:vertAlign w:val="subscript"/>
        </w:rPr>
        <w:t xml:space="preserve">  </w:t>
      </w:r>
      <w:r>
        <w:rPr>
          <w:rFonts w:ascii="Courier New" w:hAnsi="Courier New" w:cs="Courier New"/>
        </w:rPr>
        <w:t>|</w:t>
      </w:r>
    </w:p>
    <w:p w:rsidR="00BC3D54" w:rsidRDefault="00BC3D54" w:rsidP="00270D9F">
      <w:pPr>
        <w:widowControl w:val="0"/>
        <w:autoSpaceDE w:val="0"/>
        <w:autoSpaceDN w:val="0"/>
        <w:adjustRightInd w:val="0"/>
        <w:ind w:left="180"/>
        <w:rPr>
          <w:b/>
          <w:sz w:val="24"/>
          <w:szCs w:val="24"/>
        </w:rPr>
      </w:pPr>
    </w:p>
    <w:p w:rsidR="00BC3D54" w:rsidRDefault="00BC3D54" w:rsidP="00270D9F">
      <w:pPr>
        <w:autoSpaceDE w:val="0"/>
        <w:autoSpaceDN w:val="0"/>
        <w:adjustRightInd w:val="0"/>
        <w:ind w:left="180"/>
        <w:jc w:val="both"/>
        <w:rPr>
          <w:b/>
          <w:sz w:val="24"/>
          <w:szCs w:val="24"/>
        </w:rPr>
      </w:pPr>
      <w:r>
        <w:rPr>
          <w:b/>
          <w:sz w:val="24"/>
          <w:szCs w:val="24"/>
        </w:rPr>
        <w:tab/>
      </w:r>
    </w:p>
    <w:p w:rsidR="00BC3D54" w:rsidRDefault="00BC3D54" w:rsidP="00270D9F">
      <w:pPr>
        <w:autoSpaceDE w:val="0"/>
        <w:autoSpaceDN w:val="0"/>
        <w:adjustRightInd w:val="0"/>
        <w:ind w:left="180"/>
        <w:jc w:val="both"/>
        <w:rPr>
          <w:sz w:val="24"/>
          <w:szCs w:val="24"/>
        </w:rPr>
      </w:pPr>
      <w:r>
        <w:rPr>
          <w:sz w:val="24"/>
          <w:szCs w:val="24"/>
        </w:rPr>
        <w:t>Taxa pentru eliberarea unei  |                   |                           |</w:t>
      </w:r>
    </w:p>
    <w:p w:rsidR="00BC3D54" w:rsidRDefault="00BC3D54" w:rsidP="00270D9F">
      <w:pPr>
        <w:autoSpaceDE w:val="0"/>
        <w:autoSpaceDN w:val="0"/>
        <w:adjustRightInd w:val="0"/>
        <w:ind w:left="180"/>
        <w:jc w:val="both"/>
        <w:rPr>
          <w:sz w:val="24"/>
          <w:szCs w:val="24"/>
        </w:rPr>
      </w:pPr>
      <w:r>
        <w:rPr>
          <w:sz w:val="24"/>
          <w:szCs w:val="24"/>
        </w:rPr>
        <w:t>| autorizaţii pentru           |___________________|___________________________|</w:t>
      </w:r>
    </w:p>
    <w:p w:rsidR="00BC3D54" w:rsidRDefault="00BC3D54" w:rsidP="00270D9F">
      <w:pPr>
        <w:autoSpaceDE w:val="0"/>
        <w:autoSpaceDN w:val="0"/>
        <w:adjustRightInd w:val="0"/>
        <w:ind w:left="180"/>
        <w:jc w:val="both"/>
        <w:rPr>
          <w:sz w:val="24"/>
          <w:szCs w:val="24"/>
        </w:rPr>
      </w:pPr>
      <w:r>
        <w:rPr>
          <w:sz w:val="24"/>
          <w:szCs w:val="24"/>
        </w:rPr>
        <w:t>| desfăşurarea unei activităţi | 2. în mediul urban|                           |</w:t>
      </w:r>
    </w:p>
    <w:p w:rsidR="00BC3D54" w:rsidRDefault="00BC3D54" w:rsidP="00270D9F">
      <w:pPr>
        <w:autoSpaceDE w:val="0"/>
        <w:autoSpaceDN w:val="0"/>
        <w:adjustRightInd w:val="0"/>
        <w:ind w:left="180"/>
        <w:jc w:val="both"/>
        <w:rPr>
          <w:sz w:val="24"/>
          <w:szCs w:val="24"/>
        </w:rPr>
      </w:pPr>
      <w:r>
        <w:rPr>
          <w:sz w:val="24"/>
          <w:szCs w:val="24"/>
        </w:rPr>
        <w:t>| economice                    |                                               |</w:t>
      </w:r>
    </w:p>
    <w:p w:rsidR="00BC3D54" w:rsidRDefault="00BC3D54" w:rsidP="00270D9F">
      <w:pPr>
        <w:autoSpaceDE w:val="0"/>
        <w:autoSpaceDN w:val="0"/>
        <w:adjustRightInd w:val="0"/>
        <w:ind w:left="180"/>
        <w:jc w:val="both"/>
        <w:rPr>
          <w:sz w:val="24"/>
          <w:szCs w:val="24"/>
        </w:rPr>
      </w:pPr>
      <w:r>
        <w:rPr>
          <w:sz w:val="24"/>
          <w:szCs w:val="24"/>
        </w:rPr>
        <w:t>|______________________________|___________________|___________________________|</w:t>
      </w:r>
    </w:p>
    <w:p w:rsidR="00BC3D54" w:rsidRDefault="00BC3D54" w:rsidP="00270D9F">
      <w:pPr>
        <w:autoSpaceDE w:val="0"/>
        <w:autoSpaceDN w:val="0"/>
        <w:adjustRightInd w:val="0"/>
        <w:ind w:left="180"/>
        <w:jc w:val="both"/>
        <w:rPr>
          <w:sz w:val="24"/>
          <w:szCs w:val="24"/>
        </w:rPr>
      </w:pPr>
    </w:p>
    <w:p w:rsidR="00BC3D54" w:rsidRDefault="00BC3D54" w:rsidP="00270D9F">
      <w:pPr>
        <w:autoSpaceDE w:val="0"/>
        <w:autoSpaceDN w:val="0"/>
        <w:adjustRightInd w:val="0"/>
        <w:ind w:left="180"/>
        <w:jc w:val="both"/>
        <w:rPr>
          <w:sz w:val="24"/>
          <w:szCs w:val="24"/>
        </w:rPr>
      </w:pPr>
      <w:r>
        <w:rPr>
          <w:sz w:val="24"/>
          <w:szCs w:val="24"/>
        </w:rPr>
        <w:t>| Art. 268 alin. (3)                               | 32 lei,                   |</w:t>
      </w:r>
    </w:p>
    <w:p w:rsidR="00BC3D54" w:rsidRDefault="00BC3D54" w:rsidP="00270D9F">
      <w:pPr>
        <w:autoSpaceDE w:val="0"/>
        <w:autoSpaceDN w:val="0"/>
        <w:adjustRightInd w:val="0"/>
        <w:ind w:left="180"/>
        <w:jc w:val="both"/>
        <w:rPr>
          <w:sz w:val="24"/>
          <w:szCs w:val="24"/>
        </w:rPr>
      </w:pPr>
      <w:r>
        <w:rPr>
          <w:sz w:val="24"/>
          <w:szCs w:val="24"/>
        </w:rPr>
        <w:t>| Taxa pentru eliberarea de copii heliografice de  |           pentru fiecare  |</w:t>
      </w:r>
    </w:p>
    <w:p w:rsidR="00BC3D54" w:rsidRDefault="00BC3D54" w:rsidP="00270D9F">
      <w:pPr>
        <w:autoSpaceDE w:val="0"/>
        <w:autoSpaceDN w:val="0"/>
        <w:adjustRightInd w:val="0"/>
        <w:ind w:left="180"/>
        <w:jc w:val="both"/>
        <w:rPr>
          <w:sz w:val="24"/>
          <w:szCs w:val="24"/>
        </w:rPr>
      </w:pPr>
      <w:r>
        <w:rPr>
          <w:sz w:val="24"/>
          <w:szCs w:val="24"/>
        </w:rPr>
        <w:t>| pe planuri cadastrale sau de pe alte asemenea    | m^2 sau fracţiune de m^2  |</w:t>
      </w:r>
    </w:p>
    <w:p w:rsidR="00BC3D54" w:rsidRDefault="00BC3D54" w:rsidP="00270D9F">
      <w:pPr>
        <w:autoSpaceDE w:val="0"/>
        <w:autoSpaceDN w:val="0"/>
        <w:adjustRightInd w:val="0"/>
        <w:ind w:left="180"/>
        <w:jc w:val="both"/>
        <w:rPr>
          <w:sz w:val="24"/>
          <w:szCs w:val="24"/>
        </w:rPr>
      </w:pPr>
      <w:r>
        <w:rPr>
          <w:sz w:val="24"/>
          <w:szCs w:val="24"/>
        </w:rPr>
        <w:t>| planuri, deţinute de consiliile locale           |                           |</w:t>
      </w:r>
    </w:p>
    <w:p w:rsidR="00BC3D54" w:rsidRDefault="00BC3D54" w:rsidP="00270D9F">
      <w:pPr>
        <w:autoSpaceDE w:val="0"/>
        <w:autoSpaceDN w:val="0"/>
        <w:adjustRightInd w:val="0"/>
        <w:ind w:left="180"/>
        <w:jc w:val="both"/>
        <w:rPr>
          <w:sz w:val="24"/>
          <w:szCs w:val="24"/>
        </w:rPr>
      </w:pPr>
      <w:r>
        <w:rPr>
          <w:sz w:val="24"/>
          <w:szCs w:val="24"/>
        </w:rPr>
        <w:t>|__________________________________________________|___________________________|</w:t>
      </w:r>
    </w:p>
    <w:p w:rsidR="00BC3D54" w:rsidRDefault="00BC3D54" w:rsidP="00270D9F">
      <w:pPr>
        <w:autoSpaceDE w:val="0"/>
        <w:autoSpaceDN w:val="0"/>
        <w:adjustRightInd w:val="0"/>
        <w:ind w:left="180"/>
        <w:jc w:val="both"/>
        <w:rPr>
          <w:sz w:val="24"/>
          <w:szCs w:val="24"/>
        </w:rPr>
      </w:pPr>
      <w:r>
        <w:rPr>
          <w:sz w:val="24"/>
          <w:szCs w:val="24"/>
        </w:rPr>
        <w:t>| Art. 268 alin. (4)                               |  35 lei eliberare         |</w:t>
      </w:r>
    </w:p>
    <w:p w:rsidR="00BC3D54" w:rsidRDefault="00BC3D54" w:rsidP="00270D9F">
      <w:pPr>
        <w:autoSpaceDE w:val="0"/>
        <w:autoSpaceDN w:val="0"/>
        <w:adjustRightInd w:val="0"/>
        <w:ind w:left="180"/>
        <w:jc w:val="both"/>
        <w:rPr>
          <w:sz w:val="24"/>
          <w:szCs w:val="24"/>
        </w:rPr>
      </w:pPr>
      <w:r>
        <w:rPr>
          <w:sz w:val="24"/>
          <w:szCs w:val="24"/>
        </w:rPr>
        <w:t xml:space="preserve">| Taxa pentru eliberarea atestatului agricol           8 lei </w:t>
      </w:r>
    </w:p>
    <w:p w:rsidR="00BC3D54" w:rsidRDefault="00BC3D54" w:rsidP="00270D9F">
      <w:pPr>
        <w:autoSpaceDE w:val="0"/>
        <w:autoSpaceDN w:val="0"/>
        <w:adjustRightInd w:val="0"/>
        <w:ind w:left="180"/>
        <w:jc w:val="both"/>
        <w:rPr>
          <w:sz w:val="24"/>
          <w:szCs w:val="24"/>
        </w:rPr>
      </w:pPr>
      <w:r>
        <w:rPr>
          <w:sz w:val="24"/>
          <w:szCs w:val="24"/>
        </w:rPr>
        <w:t xml:space="preserve">  Viza trimestrială                 </w:t>
      </w:r>
    </w:p>
    <w:p w:rsidR="00BC3D54" w:rsidRDefault="00BC3D54" w:rsidP="00270D9F">
      <w:pPr>
        <w:autoSpaceDE w:val="0"/>
        <w:autoSpaceDN w:val="0"/>
        <w:adjustRightInd w:val="0"/>
        <w:ind w:left="180"/>
        <w:jc w:val="both"/>
        <w:rPr>
          <w:sz w:val="24"/>
          <w:szCs w:val="24"/>
        </w:rPr>
      </w:pPr>
      <w:r>
        <w:rPr>
          <w:sz w:val="24"/>
          <w:szCs w:val="24"/>
        </w:rPr>
        <w:t xml:space="preserve">                                                                  |</w:t>
      </w:r>
    </w:p>
    <w:p w:rsidR="00BC3D54" w:rsidRDefault="00BC3D54" w:rsidP="00270D9F">
      <w:pPr>
        <w:autoSpaceDE w:val="0"/>
        <w:autoSpaceDN w:val="0"/>
        <w:adjustRightInd w:val="0"/>
        <w:ind w:left="180"/>
        <w:jc w:val="both"/>
        <w:rPr>
          <w:b/>
          <w:sz w:val="24"/>
          <w:szCs w:val="24"/>
        </w:rPr>
      </w:pPr>
      <w:r>
        <w:rPr>
          <w:sz w:val="24"/>
          <w:szCs w:val="24"/>
        </w:rPr>
        <w:t>|__________________________________________________|___________________________|</w:t>
      </w:r>
    </w:p>
    <w:p w:rsidR="00BC3D54" w:rsidRDefault="00BC3D54" w:rsidP="00270D9F">
      <w:pPr>
        <w:ind w:left="180"/>
        <w:jc w:val="both"/>
        <w:rPr>
          <w:b/>
          <w:sz w:val="24"/>
          <w:szCs w:val="24"/>
        </w:rPr>
      </w:pPr>
      <w:r>
        <w:rPr>
          <w:b/>
          <w:sz w:val="24"/>
          <w:szCs w:val="24"/>
        </w:rPr>
        <w:tab/>
      </w:r>
    </w:p>
    <w:p w:rsidR="00BC3D54" w:rsidRDefault="00BC3D54" w:rsidP="00270D9F">
      <w:pPr>
        <w:ind w:left="180"/>
        <w:rPr>
          <w:b/>
          <w:sz w:val="24"/>
          <w:szCs w:val="24"/>
        </w:rPr>
      </w:pPr>
    </w:p>
    <w:p w:rsidR="00BC3D54" w:rsidRDefault="00BC3D54" w:rsidP="00270D9F">
      <w:pPr>
        <w:ind w:left="180"/>
        <w:rPr>
          <w:b/>
          <w:sz w:val="24"/>
          <w:szCs w:val="24"/>
        </w:rPr>
      </w:pPr>
      <w:r>
        <w:rPr>
          <w:b/>
          <w:sz w:val="24"/>
          <w:szCs w:val="24"/>
        </w:rPr>
        <w:t>ANEXA NR. 15.TAXA PENTRU ELIBERAREA AVIZELOR RESTAURANT-BAR.</w:t>
      </w:r>
    </w:p>
    <w:p w:rsidR="00BC3D54" w:rsidRDefault="00BC3D54" w:rsidP="00270D9F">
      <w:pPr>
        <w:autoSpaceDE w:val="0"/>
        <w:autoSpaceDN w:val="0"/>
        <w:adjustRightInd w:val="0"/>
        <w:ind w:left="180"/>
        <w:jc w:val="both"/>
        <w:rPr>
          <w:b/>
          <w:sz w:val="24"/>
          <w:szCs w:val="24"/>
        </w:rPr>
      </w:pPr>
    </w:p>
    <w:p w:rsidR="00BC3D54" w:rsidRDefault="00BC3D54" w:rsidP="00270D9F">
      <w:pPr>
        <w:autoSpaceDE w:val="0"/>
        <w:autoSpaceDN w:val="0"/>
        <w:adjustRightInd w:val="0"/>
        <w:ind w:left="180"/>
        <w:rPr>
          <w:sz w:val="24"/>
          <w:szCs w:val="24"/>
        </w:rPr>
      </w:pPr>
      <w:r>
        <w:rPr>
          <w:sz w:val="24"/>
          <w:szCs w:val="24"/>
        </w:rPr>
        <w:t>|                           |</w:t>
      </w:r>
    </w:p>
    <w:p w:rsidR="00BC3D54" w:rsidRDefault="00BC3D54" w:rsidP="00270D9F">
      <w:pPr>
        <w:ind w:left="180"/>
        <w:rPr>
          <w:b/>
          <w:bCs/>
          <w:sz w:val="24"/>
          <w:szCs w:val="24"/>
        </w:rPr>
      </w:pPr>
    </w:p>
    <w:p w:rsidR="00BC3D54" w:rsidRDefault="00BC3D54" w:rsidP="00270D9F">
      <w:pPr>
        <w:ind w:left="180"/>
        <w:rPr>
          <w:b/>
          <w:bCs/>
          <w:sz w:val="24"/>
          <w:szCs w:val="24"/>
        </w:rPr>
      </w:pPr>
      <w:r>
        <w:rPr>
          <w:b/>
          <w:bCs/>
          <w:sz w:val="24"/>
          <w:szCs w:val="24"/>
        </w:rPr>
        <w:tab/>
        <w:t xml:space="preserve">1.Clasa Restaurante,cod CAEN 5610   </w:t>
      </w:r>
    </w:p>
    <w:p w:rsidR="00BC3D54" w:rsidRDefault="00BC3D54" w:rsidP="00270D9F">
      <w:pPr>
        <w:ind w:left="180"/>
        <w:rPr>
          <w:b/>
          <w:bCs/>
          <w:sz w:val="24"/>
          <w:szCs w:val="24"/>
        </w:rPr>
      </w:pPr>
      <w:r>
        <w:rPr>
          <w:b/>
          <w:bCs/>
          <w:sz w:val="24"/>
          <w:szCs w:val="24"/>
        </w:rPr>
        <w:t xml:space="preserve"> </w:t>
      </w:r>
    </w:p>
    <w:p w:rsidR="00BC3D54" w:rsidRDefault="00BC3D54" w:rsidP="00270D9F">
      <w:pPr>
        <w:autoSpaceDE w:val="0"/>
        <w:autoSpaceDN w:val="0"/>
        <w:adjustRightInd w:val="0"/>
        <w:ind w:left="180"/>
        <w:jc w:val="both"/>
        <w:rPr>
          <w:b/>
          <w:iCs/>
          <w:sz w:val="28"/>
          <w:szCs w:val="28"/>
        </w:rPr>
      </w:pPr>
      <w:r>
        <w:rPr>
          <w:b/>
          <w:bCs/>
          <w:sz w:val="24"/>
          <w:szCs w:val="24"/>
        </w:rPr>
        <w:tab/>
      </w:r>
      <w:r>
        <w:rPr>
          <w:b/>
          <w:bCs/>
          <w:sz w:val="24"/>
          <w:szCs w:val="24"/>
        </w:rPr>
        <w:tab/>
      </w:r>
      <w:r>
        <w:rPr>
          <w:b/>
          <w:bCs/>
          <w:sz w:val="24"/>
          <w:szCs w:val="24"/>
        </w:rPr>
        <w:tab/>
      </w:r>
      <w:r>
        <w:rPr>
          <w:b/>
          <w:bCs/>
          <w:sz w:val="28"/>
          <w:szCs w:val="28"/>
        </w:rPr>
        <w:t>6 lei/ mp,</w:t>
      </w:r>
      <w:r>
        <w:rPr>
          <w:b/>
          <w:bCs/>
          <w:sz w:val="24"/>
          <w:szCs w:val="24"/>
        </w:rPr>
        <w:t xml:space="preserve">  </w:t>
      </w:r>
      <w:r>
        <w:rPr>
          <w:b/>
          <w:iCs/>
          <w:sz w:val="28"/>
          <w:szCs w:val="28"/>
        </w:rPr>
        <w:t>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BC3D54" w:rsidRDefault="00BC3D54" w:rsidP="00270D9F">
      <w:pPr>
        <w:ind w:left="180"/>
        <w:rPr>
          <w:b/>
          <w:bCs/>
          <w:sz w:val="24"/>
          <w:szCs w:val="24"/>
        </w:rPr>
      </w:pPr>
    </w:p>
    <w:p w:rsidR="00BC3D54" w:rsidRDefault="00BC3D54" w:rsidP="00270D9F">
      <w:pPr>
        <w:ind w:left="180"/>
        <w:rPr>
          <w:b/>
          <w:bCs/>
          <w:sz w:val="24"/>
          <w:szCs w:val="24"/>
        </w:rPr>
      </w:pPr>
      <w:r>
        <w:rPr>
          <w:b/>
          <w:bCs/>
          <w:sz w:val="24"/>
          <w:szCs w:val="24"/>
        </w:rPr>
        <w:lastRenderedPageBreak/>
        <w:tab/>
      </w:r>
    </w:p>
    <w:p w:rsidR="00BC3D54" w:rsidRDefault="00BC3D54" w:rsidP="00270D9F">
      <w:pPr>
        <w:ind w:left="180"/>
        <w:rPr>
          <w:b/>
          <w:bCs/>
          <w:sz w:val="24"/>
          <w:szCs w:val="24"/>
        </w:rPr>
      </w:pPr>
    </w:p>
    <w:p w:rsidR="00BC3D54" w:rsidRDefault="00BC3D54" w:rsidP="00270D9F">
      <w:pPr>
        <w:autoSpaceDE w:val="0"/>
        <w:autoSpaceDN w:val="0"/>
        <w:adjustRightInd w:val="0"/>
        <w:ind w:left="180"/>
        <w:jc w:val="both"/>
        <w:rPr>
          <w:i/>
          <w:iCs/>
          <w:sz w:val="28"/>
          <w:szCs w:val="28"/>
        </w:rPr>
      </w:pPr>
      <w:r>
        <w:rPr>
          <w:b/>
          <w:bCs/>
          <w:sz w:val="24"/>
          <w:szCs w:val="24"/>
        </w:rPr>
        <w:tab/>
        <w:t xml:space="preserve">2. Clasa Bar,cod CAEN 5630 </w:t>
      </w:r>
    </w:p>
    <w:p w:rsidR="00BC3D54" w:rsidRDefault="00BC3D54" w:rsidP="00270D9F">
      <w:pPr>
        <w:ind w:left="180"/>
        <w:rPr>
          <w:b/>
          <w:bCs/>
          <w:sz w:val="24"/>
          <w:szCs w:val="24"/>
        </w:rPr>
      </w:pPr>
    </w:p>
    <w:p w:rsidR="00BC3D54" w:rsidRDefault="00BC3D54" w:rsidP="00270D9F">
      <w:pPr>
        <w:ind w:left="180"/>
        <w:rPr>
          <w:b/>
          <w:bCs/>
          <w:sz w:val="24"/>
          <w:szCs w:val="24"/>
        </w:rPr>
      </w:pPr>
      <w:r>
        <w:rPr>
          <w:b/>
          <w:bCs/>
          <w:sz w:val="24"/>
          <w:szCs w:val="24"/>
        </w:rPr>
        <w:tab/>
      </w:r>
    </w:p>
    <w:p w:rsidR="00BC3D54" w:rsidRDefault="00BC3D54" w:rsidP="00270D9F">
      <w:pPr>
        <w:autoSpaceDE w:val="0"/>
        <w:autoSpaceDN w:val="0"/>
        <w:adjustRightInd w:val="0"/>
        <w:ind w:left="180"/>
        <w:jc w:val="both"/>
        <w:rPr>
          <w:b/>
          <w:iCs/>
          <w:sz w:val="28"/>
          <w:szCs w:val="28"/>
        </w:rPr>
      </w:pPr>
      <w:r>
        <w:rPr>
          <w:b/>
          <w:bCs/>
          <w:sz w:val="24"/>
          <w:szCs w:val="24"/>
        </w:rPr>
        <w:tab/>
      </w:r>
      <w:r>
        <w:rPr>
          <w:b/>
          <w:bCs/>
          <w:sz w:val="24"/>
          <w:szCs w:val="24"/>
        </w:rPr>
        <w:tab/>
      </w:r>
      <w:r>
        <w:rPr>
          <w:b/>
          <w:bCs/>
          <w:sz w:val="24"/>
          <w:szCs w:val="24"/>
        </w:rPr>
        <w:tab/>
      </w:r>
      <w:r>
        <w:rPr>
          <w:b/>
          <w:bCs/>
          <w:sz w:val="28"/>
          <w:szCs w:val="28"/>
        </w:rPr>
        <w:t>4 lei/mp</w:t>
      </w:r>
      <w:r>
        <w:rPr>
          <w:b/>
          <w:iCs/>
          <w:sz w:val="28"/>
          <w:szCs w:val="28"/>
        </w:rPr>
        <w:t>, 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BC3D54" w:rsidRDefault="00BC3D54" w:rsidP="00270D9F">
      <w:pPr>
        <w:ind w:left="180"/>
        <w:rPr>
          <w:b/>
          <w:bCs/>
          <w:sz w:val="24"/>
          <w:szCs w:val="24"/>
        </w:rPr>
      </w:pPr>
    </w:p>
    <w:p w:rsidR="00BC3D54" w:rsidRDefault="00BC3D54" w:rsidP="00270D9F">
      <w:pPr>
        <w:ind w:left="180"/>
        <w:rPr>
          <w:b/>
          <w:bCs/>
          <w:sz w:val="24"/>
          <w:szCs w:val="24"/>
        </w:rPr>
      </w:pPr>
    </w:p>
    <w:p w:rsidR="00BC3D54" w:rsidRDefault="00BC3D54" w:rsidP="00270D9F">
      <w:pPr>
        <w:ind w:left="180"/>
        <w:rPr>
          <w:b/>
          <w:bCs/>
          <w:sz w:val="24"/>
          <w:szCs w:val="24"/>
        </w:rPr>
      </w:pPr>
      <w:r>
        <w:rPr>
          <w:b/>
          <w:bCs/>
          <w:sz w:val="24"/>
          <w:szCs w:val="24"/>
        </w:rPr>
        <w:tab/>
        <w:t xml:space="preserve">3.Clasa </w:t>
      </w:r>
      <w:r>
        <w:rPr>
          <w:b/>
          <w:iCs/>
          <w:sz w:val="28"/>
          <w:szCs w:val="28"/>
        </w:rPr>
        <w:t>932 - Alte activităţi recreative şi distractive,</w:t>
      </w:r>
    </w:p>
    <w:p w:rsidR="00BC3D54" w:rsidRDefault="00BC3D54" w:rsidP="00270D9F">
      <w:pPr>
        <w:ind w:left="180"/>
        <w:rPr>
          <w:b/>
          <w:bCs/>
          <w:sz w:val="24"/>
          <w:szCs w:val="24"/>
        </w:rPr>
      </w:pPr>
      <w:r>
        <w:rPr>
          <w:b/>
          <w:bCs/>
          <w:sz w:val="24"/>
          <w:szCs w:val="24"/>
        </w:rPr>
        <w:t xml:space="preserve"> </w:t>
      </w:r>
    </w:p>
    <w:p w:rsidR="00BC3D54" w:rsidRDefault="00BC3D54" w:rsidP="00270D9F">
      <w:pPr>
        <w:ind w:left="180"/>
        <w:rPr>
          <w:b/>
          <w:bCs/>
          <w:sz w:val="24"/>
          <w:szCs w:val="24"/>
        </w:rPr>
      </w:pPr>
      <w:r>
        <w:rPr>
          <w:b/>
          <w:bCs/>
          <w:sz w:val="24"/>
          <w:szCs w:val="24"/>
        </w:rPr>
        <w:tab/>
      </w:r>
    </w:p>
    <w:p w:rsidR="00BC3D54" w:rsidRDefault="00BC3D54" w:rsidP="00033994">
      <w:pPr>
        <w:autoSpaceDE w:val="0"/>
        <w:autoSpaceDN w:val="0"/>
        <w:adjustRightInd w:val="0"/>
        <w:ind w:left="180"/>
        <w:jc w:val="both"/>
        <w:rPr>
          <w:b/>
          <w:bCs/>
          <w:sz w:val="24"/>
          <w:szCs w:val="24"/>
        </w:rPr>
      </w:pPr>
      <w:r>
        <w:rPr>
          <w:b/>
          <w:bCs/>
          <w:sz w:val="24"/>
          <w:szCs w:val="24"/>
        </w:rPr>
        <w:tab/>
      </w:r>
      <w:r>
        <w:rPr>
          <w:b/>
          <w:bCs/>
          <w:sz w:val="24"/>
          <w:szCs w:val="24"/>
        </w:rPr>
        <w:tab/>
      </w:r>
      <w:r>
        <w:rPr>
          <w:b/>
          <w:bCs/>
          <w:sz w:val="24"/>
          <w:szCs w:val="24"/>
        </w:rPr>
        <w:tab/>
      </w:r>
      <w:r>
        <w:rPr>
          <w:b/>
          <w:bCs/>
          <w:sz w:val="28"/>
          <w:szCs w:val="28"/>
        </w:rPr>
        <w:t>4 lei/mp</w:t>
      </w:r>
      <w:r>
        <w:rPr>
          <w:b/>
          <w:iCs/>
          <w:sz w:val="28"/>
          <w:szCs w:val="28"/>
        </w:rPr>
        <w:t>, 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BC3D54" w:rsidRDefault="00BC3D54" w:rsidP="00270D9F">
      <w:pPr>
        <w:pStyle w:val="NormalWeb"/>
        <w:spacing w:before="0" w:after="0"/>
        <w:ind w:left="180"/>
        <w:jc w:val="center"/>
        <w:rPr>
          <w:b/>
          <w:bCs/>
        </w:rPr>
      </w:pPr>
      <w:r>
        <w:rPr>
          <w:b/>
          <w:bCs/>
        </w:rPr>
        <w:t xml:space="preserve">         </w:t>
      </w:r>
    </w:p>
    <w:p w:rsidR="00BC3D54" w:rsidRDefault="00BC3D54" w:rsidP="00270D9F">
      <w:pPr>
        <w:pStyle w:val="NormalWeb"/>
        <w:spacing w:before="0" w:after="0"/>
        <w:ind w:left="180"/>
        <w:jc w:val="center"/>
        <w:rPr>
          <w:b/>
          <w:bCs/>
          <w:lang w:val="ro-RO"/>
        </w:rPr>
      </w:pPr>
      <w:r>
        <w:rPr>
          <w:b/>
          <w:bCs/>
        </w:rPr>
        <w:t xml:space="preserve">  </w:t>
      </w:r>
      <w:r>
        <w:rPr>
          <w:b/>
          <w:bCs/>
          <w:lang w:val="ro-RO"/>
        </w:rPr>
        <w:t>ANEXA NR.16</w:t>
      </w:r>
    </w:p>
    <w:p w:rsidR="00BC3D54" w:rsidRDefault="00BC3D54" w:rsidP="00270D9F">
      <w:pPr>
        <w:pStyle w:val="NormalWeb"/>
        <w:spacing w:before="0" w:after="0"/>
        <w:ind w:left="180"/>
        <w:jc w:val="center"/>
        <w:rPr>
          <w:lang w:val="ro-RO"/>
        </w:rPr>
      </w:pPr>
      <w:r>
        <w:rPr>
          <w:lang w:val="ro-RO"/>
        </w:rPr>
        <w:t xml:space="preserve">            TAXE SPECIALE</w:t>
      </w:r>
      <w:r>
        <w:rPr>
          <w:lang w:val="ro-RO"/>
        </w:rPr>
        <w:tab/>
      </w:r>
    </w:p>
    <w:p w:rsidR="00BC3D54" w:rsidRDefault="00BC3D54" w:rsidP="00270D9F">
      <w:pPr>
        <w:pStyle w:val="NormalWeb"/>
        <w:spacing w:before="0" w:after="0"/>
        <w:ind w:left="180"/>
        <w:rPr>
          <w:lang w:val="ro-RO"/>
        </w:rPr>
      </w:pPr>
    </w:p>
    <w:p w:rsidR="00BC3D54" w:rsidRDefault="00BC3D54" w:rsidP="00033994">
      <w:pPr>
        <w:pStyle w:val="NormalWeb"/>
        <w:numPr>
          <w:ilvl w:val="0"/>
          <w:numId w:val="11"/>
        </w:numPr>
        <w:spacing w:before="0" w:after="0"/>
        <w:ind w:left="180" w:right="-720" w:firstLine="0"/>
        <w:jc w:val="both"/>
        <w:rPr>
          <w:lang w:val="ro-RO"/>
        </w:rPr>
      </w:pPr>
      <w:r>
        <w:rPr>
          <w:lang w:val="ro-RO"/>
        </w:rPr>
        <w:t xml:space="preserve">Taxe privind servicii de copiat, multiplicat: 0,50 lei copie coală format A4 </w:t>
      </w:r>
    </w:p>
    <w:p w:rsidR="00BC3D54" w:rsidRDefault="00BC3D54" w:rsidP="00033994">
      <w:pPr>
        <w:pStyle w:val="NormalWeb"/>
        <w:numPr>
          <w:ilvl w:val="0"/>
          <w:numId w:val="11"/>
        </w:numPr>
        <w:spacing w:before="0" w:after="0"/>
        <w:ind w:left="180" w:right="-720" w:firstLine="0"/>
        <w:jc w:val="both"/>
        <w:rPr>
          <w:lang w:val="ro-RO"/>
        </w:rPr>
      </w:pPr>
      <w:r>
        <w:rPr>
          <w:lang w:val="ro-RO"/>
        </w:rPr>
        <w:t>Taxa pentru eliberarea procesului verbal de evidenţiere a construcţiilor:20 lei</w:t>
      </w:r>
    </w:p>
    <w:p w:rsidR="00BC3D54" w:rsidRDefault="00BC3D54" w:rsidP="00033994">
      <w:pPr>
        <w:pStyle w:val="NormalWeb"/>
        <w:numPr>
          <w:ilvl w:val="0"/>
          <w:numId w:val="11"/>
        </w:numPr>
        <w:spacing w:before="0" w:after="0"/>
        <w:ind w:left="180" w:right="-720" w:firstLine="0"/>
        <w:jc w:val="both"/>
        <w:rPr>
          <w:lang w:val="ro-RO"/>
        </w:rPr>
      </w:pPr>
      <w:r>
        <w:rPr>
          <w:lang w:val="ro-RO"/>
        </w:rPr>
        <w:t>Taxă pentru eliberarea copiilor existente în arhivă:25 lei/act</w:t>
      </w:r>
    </w:p>
    <w:p w:rsidR="00BC3D54" w:rsidRDefault="00BC3D54" w:rsidP="00033994">
      <w:pPr>
        <w:pStyle w:val="NormalWeb"/>
        <w:numPr>
          <w:ilvl w:val="0"/>
          <w:numId w:val="11"/>
        </w:numPr>
        <w:spacing w:before="0" w:after="0"/>
        <w:ind w:left="180" w:right="-720" w:firstLine="0"/>
        <w:jc w:val="both"/>
        <w:rPr>
          <w:lang w:val="ro-RO"/>
        </w:rPr>
      </w:pPr>
      <w:r>
        <w:rPr>
          <w:lang w:val="ro-RO"/>
        </w:rPr>
        <w:t xml:space="preserve">Taxă de salubritate </w:t>
      </w:r>
    </w:p>
    <w:p w:rsidR="00BC3D54" w:rsidRDefault="00BC3D54" w:rsidP="00033994">
      <w:pPr>
        <w:pStyle w:val="NormalWeb"/>
        <w:spacing w:before="0" w:after="0"/>
        <w:ind w:left="180" w:right="-720"/>
        <w:jc w:val="both"/>
        <w:rPr>
          <w:lang w:val="ro-RO"/>
        </w:rPr>
      </w:pPr>
      <w:r>
        <w:rPr>
          <w:lang w:val="ro-RO"/>
        </w:rPr>
        <w:t xml:space="preserve">      Pentru persoane fizice</w:t>
      </w:r>
    </w:p>
    <w:p w:rsidR="00BC3D54" w:rsidRDefault="00BC3D54" w:rsidP="00033994">
      <w:pPr>
        <w:pStyle w:val="NormalWeb"/>
        <w:spacing w:before="0" w:after="0"/>
        <w:ind w:left="180" w:right="-720"/>
        <w:jc w:val="both"/>
        <w:rPr>
          <w:lang w:val="ro-RO"/>
        </w:rPr>
      </w:pPr>
      <w:r>
        <w:rPr>
          <w:lang w:val="ro-RO"/>
        </w:rPr>
        <w:t xml:space="preserve"> – taxă pe persoană,care figurează în registrul agricol:   </w:t>
      </w:r>
      <w:r w:rsidR="00B04CFB" w:rsidRPr="00B04CFB">
        <w:rPr>
          <w:lang w:val="ro-RO"/>
        </w:rPr>
        <w:t>9</w:t>
      </w:r>
      <w:r w:rsidRPr="00B04CFB">
        <w:rPr>
          <w:lang w:val="ro-RO"/>
        </w:rPr>
        <w:t xml:space="preserve"> lei/lună</w:t>
      </w:r>
      <w:r>
        <w:rPr>
          <w:lang w:val="ro-RO"/>
        </w:rPr>
        <w:t xml:space="preserve"> </w:t>
      </w:r>
    </w:p>
    <w:p w:rsidR="00BC3D54" w:rsidRDefault="00B04CFB" w:rsidP="00033994">
      <w:pPr>
        <w:pStyle w:val="NormalWeb"/>
        <w:spacing w:before="0" w:after="0"/>
        <w:ind w:left="180" w:right="-720"/>
        <w:jc w:val="both"/>
        <w:rPr>
          <w:lang w:val="ro-RO"/>
        </w:rPr>
      </w:pPr>
      <w:r>
        <w:rPr>
          <w:lang w:val="ro-RO"/>
        </w:rPr>
        <w:t xml:space="preserve">                                </w:t>
      </w:r>
      <w:r w:rsidR="00BC3D54">
        <w:rPr>
          <w:lang w:val="ro-RO"/>
        </w:rPr>
        <w:t>- pentru străinaşi cu case pe raza comunei,care figurează în registrul agricol:50 lei/an/casă</w:t>
      </w:r>
    </w:p>
    <w:p w:rsidR="00BC3D54" w:rsidRDefault="00BC3D54" w:rsidP="00033994">
      <w:pPr>
        <w:pStyle w:val="NormalWeb"/>
        <w:spacing w:before="0" w:after="0"/>
        <w:ind w:left="180" w:right="-720"/>
        <w:jc w:val="both"/>
        <w:rPr>
          <w:lang w:val="ro-RO"/>
        </w:rPr>
      </w:pPr>
      <w:r>
        <w:rPr>
          <w:lang w:val="ro-RO"/>
        </w:rPr>
        <w:tab/>
      </w:r>
      <w:r>
        <w:rPr>
          <w:lang w:val="ro-RO"/>
        </w:rPr>
        <w:tab/>
        <w:t>Pentru persoane juridice:conform contractelor</w:t>
      </w:r>
      <w:r w:rsidR="00B04CFB">
        <w:rPr>
          <w:lang w:val="ro-RO"/>
        </w:rPr>
        <w:t xml:space="preserve"> și a următoarelor:</w:t>
      </w:r>
    </w:p>
    <w:p w:rsidR="00BC3D54" w:rsidRDefault="00BC3D54" w:rsidP="00033994">
      <w:pPr>
        <w:pStyle w:val="NormalWeb"/>
        <w:spacing w:before="0" w:after="0"/>
        <w:ind w:left="180" w:right="-720"/>
        <w:jc w:val="both"/>
        <w:rPr>
          <w:lang w:val="ro-RO"/>
        </w:rPr>
      </w:pPr>
      <w:r>
        <w:rPr>
          <w:lang w:val="ro-RO"/>
        </w:rPr>
        <w:tab/>
      </w:r>
      <w:r>
        <w:rPr>
          <w:lang w:val="ro-RO"/>
        </w:rPr>
        <w:tab/>
      </w:r>
      <w:r>
        <w:rPr>
          <w:lang w:val="ro-RO"/>
        </w:rPr>
        <w:tab/>
      </w:r>
      <w:r>
        <w:rPr>
          <w:lang w:val="ro-RO"/>
        </w:rPr>
        <w:tab/>
        <w:t xml:space="preserve">  - colectare și transport deșeuri municipale:30 lei/mc (în zona de operare)</w:t>
      </w:r>
    </w:p>
    <w:p w:rsidR="00BC3D54" w:rsidRDefault="00BC3D54" w:rsidP="00033994">
      <w:pPr>
        <w:pStyle w:val="NormalWeb"/>
        <w:spacing w:before="0" w:after="0"/>
        <w:ind w:left="180" w:right="-720"/>
        <w:jc w:val="both"/>
        <w:rPr>
          <w:lang w:val="ro-RO"/>
        </w:rPr>
      </w:pPr>
      <w:r>
        <w:rPr>
          <w:lang w:val="ro-RO"/>
        </w:rPr>
        <w:tab/>
      </w:r>
      <w:r>
        <w:rPr>
          <w:lang w:val="ro-RO"/>
        </w:rPr>
        <w:tab/>
      </w:r>
      <w:r>
        <w:rPr>
          <w:lang w:val="ro-RO"/>
        </w:rPr>
        <w:tab/>
      </w:r>
      <w:r>
        <w:rPr>
          <w:lang w:val="ro-RO"/>
        </w:rPr>
        <w:tab/>
        <w:t xml:space="preserve">  - colectare și transport deșeuri municipale 40 lei/mc (în afara zonei de operare)</w:t>
      </w:r>
    </w:p>
    <w:p w:rsidR="00BC3D54" w:rsidRDefault="00BC3D54" w:rsidP="00033994">
      <w:pPr>
        <w:pStyle w:val="NormalWeb"/>
        <w:spacing w:before="0" w:after="0"/>
        <w:ind w:left="180" w:right="-720"/>
        <w:jc w:val="both"/>
        <w:rPr>
          <w:lang w:val="ro-RO"/>
        </w:rPr>
      </w:pPr>
      <w:r>
        <w:rPr>
          <w:lang w:val="ro-RO"/>
        </w:rPr>
        <w:tab/>
      </w:r>
      <w:r>
        <w:rPr>
          <w:lang w:val="ro-RO"/>
        </w:rPr>
        <w:tab/>
      </w:r>
      <w:r>
        <w:rPr>
          <w:lang w:val="ro-RO"/>
        </w:rPr>
        <w:tab/>
      </w:r>
      <w:r>
        <w:rPr>
          <w:lang w:val="ro-RO"/>
        </w:rPr>
        <w:tab/>
        <w:t xml:space="preserve">  - închiriere container 1,1 mc:40 lei/buc/lună</w:t>
      </w:r>
    </w:p>
    <w:p w:rsidR="00BC3D54" w:rsidRDefault="00BC3D54" w:rsidP="00033994">
      <w:pPr>
        <w:pStyle w:val="NormalWeb"/>
        <w:numPr>
          <w:ilvl w:val="0"/>
          <w:numId w:val="11"/>
        </w:numPr>
        <w:spacing w:before="0" w:after="0"/>
        <w:ind w:left="180" w:right="-720" w:firstLine="0"/>
        <w:jc w:val="both"/>
        <w:rPr>
          <w:lang w:val="ro-RO"/>
        </w:rPr>
      </w:pPr>
      <w:r>
        <w:rPr>
          <w:lang w:val="ro-RO"/>
        </w:rPr>
        <w:t>Taxă destinat finanţării intervențiilor Serviciului Voluntar pentru Situații de Urgență:</w:t>
      </w:r>
    </w:p>
    <w:p w:rsidR="00BC3D54" w:rsidRDefault="00BC3D54" w:rsidP="00033994">
      <w:pPr>
        <w:pStyle w:val="NormalWeb"/>
        <w:spacing w:before="0" w:after="0"/>
        <w:ind w:left="180" w:right="-720"/>
        <w:jc w:val="both"/>
        <w:rPr>
          <w:lang w:val="ro-RO"/>
        </w:rPr>
      </w:pPr>
      <w:r>
        <w:rPr>
          <w:lang w:val="ro-RO"/>
        </w:rPr>
        <w:t xml:space="preserve">      Persoane fizice: 25 lei/imobil-casă-/an</w:t>
      </w:r>
    </w:p>
    <w:p w:rsidR="00BC3D54" w:rsidRDefault="00BC3D54" w:rsidP="00033994">
      <w:pPr>
        <w:pStyle w:val="NormalWeb"/>
        <w:spacing w:before="0" w:after="0"/>
        <w:ind w:left="180" w:right="-720"/>
        <w:jc w:val="both"/>
        <w:rPr>
          <w:lang w:val="ro-RO"/>
        </w:rPr>
      </w:pPr>
      <w:r>
        <w:rPr>
          <w:lang w:val="ro-RO"/>
        </w:rPr>
        <w:tab/>
      </w:r>
      <w:r w:rsidR="009C46B7">
        <w:rPr>
          <w:lang w:val="ro-RO"/>
        </w:rPr>
        <w:t xml:space="preserve"> </w:t>
      </w:r>
      <w:r>
        <w:rPr>
          <w:lang w:val="ro-RO"/>
        </w:rPr>
        <w:t>Persoane juridice:conform contractelor</w:t>
      </w:r>
    </w:p>
    <w:p w:rsidR="00BC3D54" w:rsidRDefault="00BC3D54" w:rsidP="00033994">
      <w:pPr>
        <w:pStyle w:val="NormalWeb"/>
        <w:spacing w:before="0" w:after="0"/>
        <w:ind w:left="180" w:right="-720"/>
        <w:jc w:val="both"/>
        <w:rPr>
          <w:lang w:val="ro-RO"/>
        </w:rPr>
      </w:pPr>
    </w:p>
    <w:p w:rsidR="00BC3D54" w:rsidRDefault="00BC3D54" w:rsidP="00033994">
      <w:pPr>
        <w:pStyle w:val="NormalWeb"/>
        <w:numPr>
          <w:ilvl w:val="0"/>
          <w:numId w:val="12"/>
        </w:numPr>
        <w:spacing w:before="0" w:after="0"/>
        <w:ind w:left="180" w:right="-720" w:firstLine="0"/>
        <w:jc w:val="both"/>
        <w:rPr>
          <w:lang w:val="ro-RO"/>
        </w:rPr>
      </w:pPr>
      <w:r>
        <w:rPr>
          <w:lang w:val="ro-RO"/>
        </w:rPr>
        <w:t>Taxă SPCLEP</w:t>
      </w:r>
    </w:p>
    <w:p w:rsidR="00BC3D54" w:rsidRDefault="00B04CFB" w:rsidP="00033994">
      <w:pPr>
        <w:pStyle w:val="NormalWeb"/>
        <w:spacing w:before="0" w:after="0"/>
        <w:ind w:left="180" w:right="-720"/>
        <w:jc w:val="both"/>
        <w:rPr>
          <w:lang w:val="ro-RO"/>
        </w:rPr>
      </w:pPr>
      <w:r>
        <w:rPr>
          <w:lang w:val="ro-RO"/>
        </w:rPr>
        <w:t xml:space="preserve">                   </w:t>
      </w:r>
      <w:r w:rsidR="00BC3D54">
        <w:rPr>
          <w:lang w:val="ro-RO"/>
        </w:rPr>
        <w:t>Contravaloare carte de identitate:</w:t>
      </w:r>
      <w:r w:rsidR="00BC3D54">
        <w:rPr>
          <w:b/>
          <w:lang w:val="ro-RO"/>
        </w:rPr>
        <w:t>7 lei</w:t>
      </w:r>
    </w:p>
    <w:p w:rsidR="00BC3D54" w:rsidRDefault="00BC3D54" w:rsidP="00033994">
      <w:pPr>
        <w:pStyle w:val="NormalWeb"/>
        <w:spacing w:before="0" w:after="0"/>
        <w:ind w:left="180" w:right="-720"/>
        <w:jc w:val="both"/>
        <w:rPr>
          <w:lang w:val="ro-RO"/>
        </w:rPr>
      </w:pPr>
      <w:r>
        <w:rPr>
          <w:lang w:val="ro-RO"/>
        </w:rPr>
        <w:tab/>
        <w:t xml:space="preserve">        Contravaloare carte de identitate provizorie:</w:t>
      </w:r>
      <w:r>
        <w:rPr>
          <w:b/>
          <w:lang w:val="ro-RO"/>
        </w:rPr>
        <w:t>1 lei</w:t>
      </w:r>
    </w:p>
    <w:p w:rsidR="00BC3D54" w:rsidRDefault="00BC3D54" w:rsidP="00033994">
      <w:pPr>
        <w:ind w:left="180" w:right="-720"/>
        <w:jc w:val="both"/>
        <w:rPr>
          <w:sz w:val="24"/>
          <w:szCs w:val="24"/>
        </w:rPr>
      </w:pPr>
      <w:r>
        <w:rPr>
          <w:sz w:val="24"/>
          <w:szCs w:val="24"/>
        </w:rPr>
        <w:t xml:space="preserve">        Pentru viitori soţi, care nu au nici unul domiciliul sau reşedinţa în comuna Acățari, se solicită taxa pentru celebrarea căsătoriei de: </w:t>
      </w:r>
      <w:r>
        <w:rPr>
          <w:b/>
          <w:sz w:val="24"/>
          <w:szCs w:val="24"/>
        </w:rPr>
        <w:t>300 lei.</w:t>
      </w:r>
    </w:p>
    <w:p w:rsidR="00BC3D54" w:rsidRDefault="00BC3D54" w:rsidP="00033994">
      <w:pPr>
        <w:ind w:left="180" w:right="-720"/>
        <w:jc w:val="both"/>
        <w:rPr>
          <w:sz w:val="24"/>
          <w:szCs w:val="24"/>
        </w:rPr>
      </w:pPr>
      <w:r>
        <w:rPr>
          <w:sz w:val="24"/>
          <w:szCs w:val="24"/>
        </w:rPr>
        <w:t xml:space="preserve">                    Taxă pentru desfacerea căsătoriei în faţa ofiţerului de stare civilă, în cuantum de: </w:t>
      </w:r>
      <w:r>
        <w:rPr>
          <w:b/>
          <w:sz w:val="24"/>
          <w:szCs w:val="24"/>
        </w:rPr>
        <w:t>500 lei.</w:t>
      </w:r>
      <w:r>
        <w:rPr>
          <w:sz w:val="24"/>
          <w:szCs w:val="24"/>
        </w:rPr>
        <w:t xml:space="preserve"> </w:t>
      </w:r>
    </w:p>
    <w:p w:rsidR="00BC3D54" w:rsidRDefault="00BC3D54" w:rsidP="00033994">
      <w:pPr>
        <w:ind w:left="180" w:right="-720"/>
        <w:jc w:val="both"/>
        <w:rPr>
          <w:b/>
          <w:sz w:val="24"/>
          <w:szCs w:val="24"/>
        </w:rPr>
      </w:pPr>
      <w:r>
        <w:rPr>
          <w:sz w:val="24"/>
          <w:szCs w:val="24"/>
        </w:rPr>
        <w:t xml:space="preserve">                    Taxă pentru furnizarea de date din evidenţele la care SPCLEP are acces: </w:t>
      </w:r>
      <w:r>
        <w:rPr>
          <w:b/>
          <w:sz w:val="24"/>
          <w:szCs w:val="24"/>
        </w:rPr>
        <w:t xml:space="preserve">2,5 </w:t>
      </w:r>
      <w:r>
        <w:rPr>
          <w:sz w:val="24"/>
          <w:szCs w:val="24"/>
        </w:rPr>
        <w:t>lei/persoană</w:t>
      </w:r>
    </w:p>
    <w:p w:rsidR="00BC3D54" w:rsidRDefault="00BC3D54" w:rsidP="00033994">
      <w:pPr>
        <w:pStyle w:val="NormalWeb"/>
        <w:spacing w:before="0" w:after="0"/>
        <w:ind w:left="180" w:right="-720"/>
        <w:jc w:val="both"/>
        <w:rPr>
          <w:lang w:val="ro-RO"/>
        </w:rPr>
      </w:pPr>
      <w:r>
        <w:rPr>
          <w:bCs/>
        </w:rPr>
        <w:t xml:space="preserve">                    </w:t>
      </w:r>
      <w:r>
        <w:rPr>
          <w:lang w:val="ro-RO"/>
        </w:rPr>
        <w:t>Taxă pentru oficierea căsătoriilor de zilele nelucrătoare:</w:t>
      </w:r>
      <w:r>
        <w:rPr>
          <w:b/>
          <w:lang w:val="ro-RO"/>
        </w:rPr>
        <w:t>50 lei</w:t>
      </w:r>
    </w:p>
    <w:p w:rsidR="00BC3D54" w:rsidRDefault="00BC3D54" w:rsidP="00033994">
      <w:pPr>
        <w:pStyle w:val="NormalWeb"/>
        <w:spacing w:before="0" w:after="0"/>
        <w:ind w:left="180" w:right="-720"/>
        <w:jc w:val="both"/>
        <w:rPr>
          <w:lang w:val="ro-RO"/>
        </w:rPr>
      </w:pPr>
    </w:p>
    <w:p w:rsidR="00BC3D54" w:rsidRDefault="00BC3D54" w:rsidP="00033994">
      <w:pPr>
        <w:pStyle w:val="NormalWeb"/>
        <w:numPr>
          <w:ilvl w:val="0"/>
          <w:numId w:val="12"/>
        </w:numPr>
        <w:spacing w:before="0" w:after="0"/>
        <w:ind w:left="180" w:right="-720" w:firstLine="0"/>
        <w:jc w:val="both"/>
        <w:rPr>
          <w:lang w:val="ro-RO"/>
        </w:rPr>
      </w:pPr>
      <w:r>
        <w:rPr>
          <w:lang w:val="ro-RO"/>
        </w:rPr>
        <w:t xml:space="preserve"> Taxă pentru comerţ ambulant:</w:t>
      </w:r>
    </w:p>
    <w:p w:rsidR="00BC3D54" w:rsidRDefault="00BC3D54" w:rsidP="00033994">
      <w:pPr>
        <w:pStyle w:val="NormalWeb"/>
        <w:numPr>
          <w:ilvl w:val="1"/>
          <w:numId w:val="12"/>
        </w:numPr>
        <w:spacing w:before="0" w:after="0"/>
        <w:ind w:left="180" w:right="-720" w:firstLine="0"/>
        <w:jc w:val="both"/>
        <w:rPr>
          <w:lang w:val="ro-RO"/>
        </w:rPr>
      </w:pPr>
      <w:r>
        <w:rPr>
          <w:lang w:val="ro-RO"/>
        </w:rPr>
        <w:t>pentru comerţ pe amplasament fix :</w:t>
      </w:r>
      <w:r w:rsidR="00B04CFB">
        <w:rPr>
          <w:lang w:val="ro-RO"/>
        </w:rPr>
        <w:t xml:space="preserve"> 25 lei/zi,dacă comerciantul staționează</w:t>
      </w:r>
      <w:r>
        <w:rPr>
          <w:lang w:val="ro-RO"/>
        </w:rPr>
        <w:t xml:space="preserve"> mai mult de 5 zile</w:t>
      </w:r>
    </w:p>
    <w:p w:rsidR="00BC3D54" w:rsidRDefault="00BC3D54" w:rsidP="00033994">
      <w:pPr>
        <w:pStyle w:val="NormalWeb"/>
        <w:numPr>
          <w:ilvl w:val="1"/>
          <w:numId w:val="12"/>
        </w:numPr>
        <w:spacing w:before="0" w:after="0"/>
        <w:ind w:left="180" w:right="-720" w:firstLine="0"/>
        <w:jc w:val="both"/>
        <w:rPr>
          <w:lang w:val="ro-RO"/>
        </w:rPr>
      </w:pPr>
      <w:r>
        <w:rPr>
          <w:lang w:val="ro-RO"/>
        </w:rPr>
        <w:t>pentru comerţ pe amplasament fix :</w:t>
      </w:r>
      <w:r w:rsidR="00B04CFB">
        <w:rPr>
          <w:lang w:val="ro-RO"/>
        </w:rPr>
        <w:t xml:space="preserve"> 50 lei/zi,dacă comerciantul staționează</w:t>
      </w:r>
      <w:r>
        <w:rPr>
          <w:lang w:val="ro-RO"/>
        </w:rPr>
        <w:t xml:space="preserve"> mai puțin de 5 zile</w:t>
      </w:r>
    </w:p>
    <w:p w:rsidR="00BC3D54" w:rsidRDefault="00BC3D54" w:rsidP="00033994">
      <w:pPr>
        <w:pStyle w:val="NormalWeb"/>
        <w:numPr>
          <w:ilvl w:val="1"/>
          <w:numId w:val="12"/>
        </w:numPr>
        <w:spacing w:before="0" w:after="0"/>
        <w:ind w:left="180" w:right="-720" w:firstLine="0"/>
        <w:jc w:val="both"/>
        <w:rPr>
          <w:lang w:val="ro-RO"/>
        </w:rPr>
      </w:pPr>
      <w:r>
        <w:rPr>
          <w:lang w:val="ro-RO"/>
        </w:rPr>
        <w:t>pentru comerţ  mobil :</w:t>
      </w:r>
    </w:p>
    <w:p w:rsidR="00BC3D54" w:rsidRDefault="00BC3D54" w:rsidP="00033994">
      <w:pPr>
        <w:pStyle w:val="NormalWeb"/>
        <w:ind w:left="180" w:right="-720"/>
      </w:pPr>
      <w:r>
        <w:t>-    produse nealimentare: 25 lei/zi</w:t>
      </w:r>
    </w:p>
    <w:p w:rsidR="00BC3D54" w:rsidRDefault="00BC3D54" w:rsidP="00033994">
      <w:pPr>
        <w:pStyle w:val="NormalWeb"/>
        <w:ind w:left="180" w:right="-720"/>
      </w:pPr>
      <w:r>
        <w:lastRenderedPageBreak/>
        <w:t>-    produse alimentare de un singur sortiment:25 lei/zi</w:t>
      </w:r>
    </w:p>
    <w:p w:rsidR="00BC3D54" w:rsidRDefault="00BC3D54" w:rsidP="00033994">
      <w:pPr>
        <w:pStyle w:val="NormalWeb"/>
        <w:ind w:left="180" w:right="-720"/>
      </w:pPr>
      <w:r>
        <w:t>-    produse alimentare-mai multe sortimente-:50 lei/zi</w:t>
      </w:r>
    </w:p>
    <w:p w:rsidR="00BC3D54" w:rsidRDefault="00BC3D54" w:rsidP="00033994">
      <w:pPr>
        <w:pStyle w:val="NormalWeb"/>
        <w:numPr>
          <w:ilvl w:val="1"/>
          <w:numId w:val="12"/>
        </w:numPr>
        <w:ind w:left="180" w:right="-720" w:firstLine="0"/>
        <w:rPr>
          <w:lang w:val="ro-RO"/>
        </w:rPr>
      </w:pPr>
      <w:r>
        <w:t>produse de mai multe sortimente-nespecificat  mai sus (alimentare si nealimentare) - 50 lei/zi</w:t>
      </w:r>
    </w:p>
    <w:p w:rsidR="00BC3D54" w:rsidRDefault="00BC3D54" w:rsidP="00033994">
      <w:pPr>
        <w:pStyle w:val="NormalWeb"/>
        <w:ind w:left="180" w:right="-720"/>
        <w:rPr>
          <w:lang w:val="ro-RO"/>
        </w:rPr>
      </w:pPr>
    </w:p>
    <w:p w:rsidR="00BC3D54" w:rsidRDefault="00BC3D54" w:rsidP="00033994">
      <w:pPr>
        <w:pStyle w:val="NormalWeb"/>
        <w:numPr>
          <w:ilvl w:val="0"/>
          <w:numId w:val="12"/>
        </w:numPr>
        <w:tabs>
          <w:tab w:val="num" w:pos="0"/>
        </w:tabs>
        <w:ind w:left="180" w:right="-720" w:firstLine="0"/>
        <w:rPr>
          <w:lang w:val="ro-RO"/>
        </w:rPr>
      </w:pPr>
      <w:r>
        <w:rPr>
          <w:lang w:val="ro-RO"/>
        </w:rPr>
        <w:t>Se datorează taxa specială  de urgență pentru eliberarea înainte de termenul legal a următoarelor documente:</w:t>
      </w:r>
    </w:p>
    <w:p w:rsidR="00BC3D54" w:rsidRDefault="00BC3D54" w:rsidP="00033994">
      <w:pPr>
        <w:pStyle w:val="NormalWeb"/>
        <w:numPr>
          <w:ilvl w:val="1"/>
          <w:numId w:val="12"/>
        </w:numPr>
        <w:ind w:left="180" w:right="-720" w:firstLine="0"/>
        <w:rPr>
          <w:lang w:val="ro-RO"/>
        </w:rPr>
      </w:pPr>
      <w:r>
        <w:rPr>
          <w:lang w:val="ro-RO"/>
        </w:rPr>
        <w:t>adeverințe/certificate</w:t>
      </w:r>
    </w:p>
    <w:p w:rsidR="00BC3D54" w:rsidRDefault="00BC3D54" w:rsidP="00270D9F">
      <w:pPr>
        <w:pStyle w:val="NormalWeb"/>
        <w:numPr>
          <w:ilvl w:val="1"/>
          <w:numId w:val="12"/>
        </w:numPr>
        <w:ind w:left="180" w:firstLine="0"/>
        <w:rPr>
          <w:lang w:val="ro-RO"/>
        </w:rPr>
      </w:pPr>
      <w:r>
        <w:rPr>
          <w:lang w:val="ro-RO"/>
        </w:rPr>
        <w:t>certificat fiscal</w:t>
      </w:r>
    </w:p>
    <w:tbl>
      <w:tblPr>
        <w:tblW w:w="0" w:type="auto"/>
        <w:tblLook w:val="01E0" w:firstRow="1" w:lastRow="1" w:firstColumn="1" w:lastColumn="1" w:noHBand="0" w:noVBand="0"/>
      </w:tblPr>
      <w:tblGrid>
        <w:gridCol w:w="816"/>
        <w:gridCol w:w="3362"/>
        <w:gridCol w:w="1896"/>
        <w:gridCol w:w="1879"/>
        <w:gridCol w:w="7"/>
        <w:gridCol w:w="1886"/>
      </w:tblGrid>
      <w:tr w:rsidR="00BC3D54" w:rsidTr="00033994">
        <w:trPr>
          <w:trHeight w:val="600"/>
        </w:trPr>
        <w:tc>
          <w:tcPr>
            <w:tcW w:w="816" w:type="dxa"/>
            <w:vMerge w:val="restart"/>
            <w:tcBorders>
              <w:top w:val="single" w:sz="4" w:space="0" w:color="auto"/>
              <w:left w:val="single" w:sz="4" w:space="0" w:color="auto"/>
              <w:bottom w:val="single" w:sz="4" w:space="0" w:color="auto"/>
              <w:right w:val="single" w:sz="4" w:space="0" w:color="auto"/>
            </w:tcBorders>
            <w:hideMark/>
          </w:tcPr>
          <w:p w:rsidR="00BC3D54" w:rsidRDefault="00BC3D54" w:rsidP="00270D9F">
            <w:pPr>
              <w:pStyle w:val="NormalWeb"/>
              <w:ind w:left="180"/>
              <w:jc w:val="center"/>
              <w:rPr>
                <w:b/>
                <w:lang w:val="ro-RO"/>
              </w:rPr>
            </w:pPr>
            <w:r>
              <w:rPr>
                <w:b/>
                <w:lang w:val="ro-RO"/>
              </w:rPr>
              <w:t>Nr.</w:t>
            </w:r>
          </w:p>
          <w:p w:rsidR="00BC3D54" w:rsidRDefault="00BC3D54" w:rsidP="00270D9F">
            <w:pPr>
              <w:pStyle w:val="NormalWeb"/>
              <w:ind w:left="180"/>
              <w:jc w:val="center"/>
              <w:rPr>
                <w:b/>
                <w:lang w:val="ro-RO"/>
              </w:rPr>
            </w:pPr>
            <w:r>
              <w:rPr>
                <w:b/>
                <w:lang w:val="ro-RO"/>
              </w:rPr>
              <w:t>Crt.</w:t>
            </w:r>
          </w:p>
        </w:tc>
        <w:tc>
          <w:tcPr>
            <w:tcW w:w="3362" w:type="dxa"/>
            <w:vMerge w:val="restart"/>
            <w:tcBorders>
              <w:top w:val="single" w:sz="4" w:space="0" w:color="auto"/>
              <w:left w:val="single" w:sz="4" w:space="0" w:color="auto"/>
              <w:bottom w:val="single" w:sz="4" w:space="0" w:color="auto"/>
              <w:right w:val="single" w:sz="4" w:space="0" w:color="auto"/>
            </w:tcBorders>
            <w:hideMark/>
          </w:tcPr>
          <w:p w:rsidR="00BC3D54" w:rsidRDefault="00BC3D54" w:rsidP="00270D9F">
            <w:pPr>
              <w:pStyle w:val="NormalWeb"/>
              <w:ind w:left="180"/>
              <w:jc w:val="center"/>
              <w:rPr>
                <w:b/>
                <w:lang w:val="ro-RO"/>
              </w:rPr>
            </w:pPr>
            <w:r>
              <w:rPr>
                <w:b/>
                <w:lang w:val="ro-RO"/>
              </w:rPr>
              <w:t>Denumire document</w:t>
            </w:r>
          </w:p>
        </w:tc>
        <w:tc>
          <w:tcPr>
            <w:tcW w:w="1896" w:type="dxa"/>
            <w:vMerge w:val="restart"/>
            <w:tcBorders>
              <w:top w:val="single" w:sz="4" w:space="0" w:color="auto"/>
              <w:left w:val="single" w:sz="4" w:space="0" w:color="auto"/>
              <w:bottom w:val="single" w:sz="4" w:space="0" w:color="auto"/>
              <w:right w:val="single" w:sz="4" w:space="0" w:color="auto"/>
            </w:tcBorders>
          </w:tcPr>
          <w:p w:rsidR="00BC3D54" w:rsidRDefault="00BC3D54" w:rsidP="00270D9F">
            <w:pPr>
              <w:pStyle w:val="NormalWeb"/>
              <w:ind w:left="180"/>
              <w:jc w:val="center"/>
              <w:rPr>
                <w:b/>
                <w:lang w:val="ro-RO"/>
              </w:rPr>
            </w:pPr>
            <w:r>
              <w:rPr>
                <w:b/>
                <w:lang w:val="ro-RO"/>
              </w:rPr>
              <w:t>Termen de eliberare</w:t>
            </w:r>
          </w:p>
          <w:p w:rsidR="00BC3D54" w:rsidRDefault="00BC3D54" w:rsidP="00270D9F">
            <w:pPr>
              <w:pStyle w:val="NormalWeb"/>
              <w:ind w:left="180"/>
              <w:jc w:val="center"/>
              <w:rPr>
                <w:b/>
                <w:lang w:val="ro-RO"/>
              </w:rPr>
            </w:pPr>
          </w:p>
        </w:tc>
        <w:tc>
          <w:tcPr>
            <w:tcW w:w="3772" w:type="dxa"/>
            <w:gridSpan w:val="3"/>
            <w:tcBorders>
              <w:top w:val="single" w:sz="4" w:space="0" w:color="auto"/>
              <w:left w:val="single" w:sz="4" w:space="0" w:color="auto"/>
              <w:bottom w:val="single" w:sz="4" w:space="0" w:color="auto"/>
              <w:right w:val="single" w:sz="4" w:space="0" w:color="auto"/>
            </w:tcBorders>
            <w:hideMark/>
          </w:tcPr>
          <w:p w:rsidR="00BC3D54" w:rsidRDefault="00BC3D54" w:rsidP="00270D9F">
            <w:pPr>
              <w:pStyle w:val="NormalWeb"/>
              <w:ind w:left="180"/>
              <w:jc w:val="center"/>
              <w:rPr>
                <w:b/>
                <w:lang w:val="ro-RO"/>
              </w:rPr>
            </w:pPr>
            <w:r>
              <w:rPr>
                <w:b/>
                <w:lang w:val="ro-RO"/>
              </w:rPr>
              <w:t>Cuantumul taxei-lei</w:t>
            </w:r>
          </w:p>
        </w:tc>
      </w:tr>
      <w:tr w:rsidR="00BC3D54" w:rsidTr="00033994">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D54" w:rsidRDefault="00BC3D54" w:rsidP="00270D9F">
            <w:pPr>
              <w:ind w:left="180"/>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3D54" w:rsidRDefault="00BC3D54" w:rsidP="00270D9F">
            <w:pPr>
              <w:ind w:left="180"/>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3D54" w:rsidRDefault="00BC3D54" w:rsidP="00270D9F">
            <w:pPr>
              <w:ind w:left="180"/>
              <w:rPr>
                <w:rFonts w:eastAsia="Calibri"/>
                <w:b/>
                <w:sz w:val="24"/>
                <w:szCs w:val="24"/>
                <w:lang w:val="ro-RO" w:eastAsia="en-US"/>
              </w:rPr>
            </w:pPr>
          </w:p>
        </w:tc>
        <w:tc>
          <w:tcPr>
            <w:tcW w:w="1879"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rmalWeb"/>
              <w:ind w:left="180"/>
              <w:jc w:val="center"/>
              <w:rPr>
                <w:b/>
                <w:lang w:val="ro-RO"/>
              </w:rPr>
            </w:pPr>
            <w:r>
              <w:rPr>
                <w:b/>
                <w:lang w:val="ro-RO"/>
              </w:rPr>
              <w:t>Persoane fizice</w:t>
            </w:r>
          </w:p>
        </w:tc>
        <w:tc>
          <w:tcPr>
            <w:tcW w:w="1893" w:type="dxa"/>
            <w:gridSpan w:val="2"/>
            <w:tcBorders>
              <w:top w:val="single" w:sz="4" w:space="0" w:color="auto"/>
              <w:left w:val="single" w:sz="4" w:space="0" w:color="auto"/>
              <w:bottom w:val="single" w:sz="4" w:space="0" w:color="auto"/>
              <w:right w:val="single" w:sz="4" w:space="0" w:color="auto"/>
            </w:tcBorders>
            <w:hideMark/>
          </w:tcPr>
          <w:p w:rsidR="00BC3D54" w:rsidRDefault="00BC3D54" w:rsidP="00270D9F">
            <w:pPr>
              <w:pStyle w:val="NormalWeb"/>
              <w:ind w:left="180"/>
              <w:jc w:val="center"/>
              <w:rPr>
                <w:b/>
                <w:lang w:val="ro-RO"/>
              </w:rPr>
            </w:pPr>
            <w:r>
              <w:rPr>
                <w:b/>
                <w:lang w:val="ro-RO"/>
              </w:rPr>
              <w:t>Persoane juridice</w:t>
            </w:r>
          </w:p>
        </w:tc>
      </w:tr>
      <w:tr w:rsidR="00BC3D54" w:rsidTr="00033994">
        <w:tc>
          <w:tcPr>
            <w:tcW w:w="816"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rmalWeb"/>
              <w:ind w:left="180"/>
              <w:jc w:val="center"/>
              <w:rPr>
                <w:lang w:val="ro-RO"/>
              </w:rPr>
            </w:pPr>
            <w:r>
              <w:rPr>
                <w:lang w:val="ro-RO"/>
              </w:rPr>
              <w:t>1.</w:t>
            </w:r>
          </w:p>
        </w:tc>
        <w:tc>
          <w:tcPr>
            <w:tcW w:w="3362"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rmalWeb"/>
              <w:ind w:left="180"/>
              <w:jc w:val="center"/>
              <w:rPr>
                <w:lang w:val="ro-RO"/>
              </w:rPr>
            </w:pPr>
            <w:r>
              <w:rPr>
                <w:lang w:val="ro-RO"/>
              </w:rPr>
              <w:t>Adeverințe/Certificate</w:t>
            </w:r>
          </w:p>
        </w:tc>
        <w:tc>
          <w:tcPr>
            <w:tcW w:w="1896"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rmalWeb"/>
              <w:ind w:left="180"/>
              <w:jc w:val="center"/>
              <w:rPr>
                <w:lang w:val="ro-RO"/>
              </w:rPr>
            </w:pPr>
            <w:r>
              <w:rPr>
                <w:lang w:val="ro-RO"/>
              </w:rPr>
              <w:t>ziua depunerii cererii</w:t>
            </w:r>
          </w:p>
        </w:tc>
        <w:tc>
          <w:tcPr>
            <w:tcW w:w="1886" w:type="dxa"/>
            <w:gridSpan w:val="2"/>
            <w:tcBorders>
              <w:top w:val="single" w:sz="4" w:space="0" w:color="auto"/>
              <w:left w:val="single" w:sz="4" w:space="0" w:color="auto"/>
              <w:bottom w:val="single" w:sz="4" w:space="0" w:color="auto"/>
              <w:right w:val="single" w:sz="4" w:space="0" w:color="auto"/>
            </w:tcBorders>
            <w:hideMark/>
          </w:tcPr>
          <w:p w:rsidR="00BC3D54" w:rsidRDefault="00BC3D54" w:rsidP="00270D9F">
            <w:pPr>
              <w:pStyle w:val="NormalWeb"/>
              <w:ind w:left="180"/>
              <w:jc w:val="center"/>
              <w:rPr>
                <w:lang w:val="ro-RO"/>
              </w:rPr>
            </w:pPr>
            <w:r>
              <w:rPr>
                <w:lang w:val="ro-RO"/>
              </w:rPr>
              <w:t>5</w:t>
            </w:r>
          </w:p>
        </w:tc>
        <w:tc>
          <w:tcPr>
            <w:tcW w:w="1886"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rmalWeb"/>
              <w:ind w:left="180"/>
              <w:jc w:val="center"/>
              <w:rPr>
                <w:lang w:val="ro-RO"/>
              </w:rPr>
            </w:pPr>
            <w:r>
              <w:rPr>
                <w:lang w:val="ro-RO"/>
              </w:rPr>
              <w:t>10</w:t>
            </w:r>
          </w:p>
        </w:tc>
      </w:tr>
      <w:tr w:rsidR="00BC3D54" w:rsidTr="00033994">
        <w:tc>
          <w:tcPr>
            <w:tcW w:w="816"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rmalWeb"/>
              <w:ind w:left="180"/>
              <w:jc w:val="center"/>
              <w:rPr>
                <w:lang w:val="ro-RO"/>
              </w:rPr>
            </w:pPr>
            <w:r>
              <w:rPr>
                <w:lang w:val="ro-RO"/>
              </w:rPr>
              <w:t>2.</w:t>
            </w:r>
          </w:p>
        </w:tc>
        <w:tc>
          <w:tcPr>
            <w:tcW w:w="3362"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rmalWeb"/>
              <w:ind w:left="180"/>
              <w:jc w:val="center"/>
              <w:rPr>
                <w:lang w:val="ro-RO"/>
              </w:rPr>
            </w:pPr>
            <w:r>
              <w:rPr>
                <w:lang w:val="ro-RO"/>
              </w:rPr>
              <w:t>Certificate fiscale</w:t>
            </w:r>
          </w:p>
        </w:tc>
        <w:tc>
          <w:tcPr>
            <w:tcW w:w="1896"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rmalWeb"/>
              <w:ind w:left="180"/>
              <w:jc w:val="center"/>
              <w:rPr>
                <w:lang w:val="ro-RO"/>
              </w:rPr>
            </w:pPr>
            <w:r>
              <w:rPr>
                <w:lang w:val="ro-RO"/>
              </w:rPr>
              <w:t>ziua depunerii cererii</w:t>
            </w:r>
          </w:p>
        </w:tc>
        <w:tc>
          <w:tcPr>
            <w:tcW w:w="1886" w:type="dxa"/>
            <w:gridSpan w:val="2"/>
            <w:tcBorders>
              <w:top w:val="single" w:sz="4" w:space="0" w:color="auto"/>
              <w:left w:val="single" w:sz="4" w:space="0" w:color="auto"/>
              <w:bottom w:val="single" w:sz="4" w:space="0" w:color="auto"/>
              <w:right w:val="single" w:sz="4" w:space="0" w:color="auto"/>
            </w:tcBorders>
            <w:hideMark/>
          </w:tcPr>
          <w:p w:rsidR="00BC3D54" w:rsidRDefault="00BC3D54" w:rsidP="00270D9F">
            <w:pPr>
              <w:pStyle w:val="NormalWeb"/>
              <w:ind w:left="180"/>
              <w:jc w:val="center"/>
              <w:rPr>
                <w:lang w:val="ro-RO"/>
              </w:rPr>
            </w:pPr>
            <w:r>
              <w:rPr>
                <w:lang w:val="ro-RO"/>
              </w:rPr>
              <w:t>15</w:t>
            </w:r>
          </w:p>
        </w:tc>
        <w:tc>
          <w:tcPr>
            <w:tcW w:w="1886" w:type="dxa"/>
            <w:tcBorders>
              <w:top w:val="single" w:sz="4" w:space="0" w:color="auto"/>
              <w:left w:val="single" w:sz="4" w:space="0" w:color="auto"/>
              <w:bottom w:val="single" w:sz="4" w:space="0" w:color="auto"/>
              <w:right w:val="single" w:sz="4" w:space="0" w:color="auto"/>
            </w:tcBorders>
            <w:hideMark/>
          </w:tcPr>
          <w:p w:rsidR="00BC3D54" w:rsidRDefault="00BC3D54" w:rsidP="00270D9F">
            <w:pPr>
              <w:pStyle w:val="NormalWeb"/>
              <w:ind w:left="180"/>
              <w:jc w:val="center"/>
              <w:rPr>
                <w:lang w:val="ro-RO"/>
              </w:rPr>
            </w:pPr>
            <w:r>
              <w:rPr>
                <w:lang w:val="ro-RO"/>
              </w:rPr>
              <w:t>20</w:t>
            </w:r>
          </w:p>
        </w:tc>
      </w:tr>
    </w:tbl>
    <w:p w:rsidR="00BC3D54" w:rsidRDefault="00BC3D54" w:rsidP="00270D9F">
      <w:pPr>
        <w:pStyle w:val="NormalWeb"/>
        <w:numPr>
          <w:ilvl w:val="0"/>
          <w:numId w:val="12"/>
        </w:numPr>
        <w:ind w:left="180" w:firstLine="0"/>
        <w:rPr>
          <w:lang w:val="ro-RO"/>
        </w:rPr>
      </w:pPr>
      <w:r>
        <w:rPr>
          <w:lang w:val="ro-RO"/>
        </w:rPr>
        <w:t>Taxă de la persoanele racordate la sistemul de canalizare din Acăţari-5 lei/persoană/lună</w:t>
      </w:r>
    </w:p>
    <w:p w:rsidR="00BC3D54" w:rsidRDefault="00BC3D54" w:rsidP="00270D9F">
      <w:pPr>
        <w:pStyle w:val="NormalWeb"/>
        <w:numPr>
          <w:ilvl w:val="0"/>
          <w:numId w:val="12"/>
        </w:numPr>
        <w:ind w:left="180" w:firstLine="0"/>
        <w:rPr>
          <w:lang w:val="ro-RO"/>
        </w:rPr>
      </w:pPr>
      <w:r>
        <w:t>Taxă eliberare autorizații speciale de tranzit.</w:t>
      </w:r>
    </w:p>
    <w:p w:rsidR="00BC3D54" w:rsidRDefault="00BC3D54" w:rsidP="00270D9F">
      <w:pPr>
        <w:ind w:left="180"/>
        <w:jc w:val="both"/>
        <w:rPr>
          <w:sz w:val="24"/>
          <w:szCs w:val="24"/>
        </w:rPr>
      </w:pPr>
    </w:p>
    <w:p w:rsidR="00BC3D54" w:rsidRDefault="00BC3D54" w:rsidP="00270D9F">
      <w:pPr>
        <w:numPr>
          <w:ilvl w:val="0"/>
          <w:numId w:val="13"/>
        </w:numPr>
        <w:ind w:left="180" w:firstLine="0"/>
        <w:rPr>
          <w:sz w:val="24"/>
          <w:szCs w:val="24"/>
        </w:rPr>
      </w:pPr>
      <w:r>
        <w:rPr>
          <w:sz w:val="24"/>
          <w:szCs w:val="24"/>
        </w:rPr>
        <w:t>pentru tonaj între 10 – 15 tone- 30 lei/auto/intrare sau abonament de  150 lei/auto/lună</w:t>
      </w:r>
    </w:p>
    <w:p w:rsidR="00BC3D54" w:rsidRDefault="00BC3D54" w:rsidP="00270D9F">
      <w:pPr>
        <w:numPr>
          <w:ilvl w:val="0"/>
          <w:numId w:val="13"/>
        </w:numPr>
        <w:ind w:left="180" w:firstLine="0"/>
        <w:rPr>
          <w:sz w:val="24"/>
          <w:szCs w:val="24"/>
        </w:rPr>
      </w:pPr>
      <w:r>
        <w:rPr>
          <w:sz w:val="24"/>
          <w:szCs w:val="24"/>
        </w:rPr>
        <w:t>pentru tonaj între 15 – 20 tone- 40 lei/auto/intrare sau abonament de 200 lei/auto/lună</w:t>
      </w:r>
    </w:p>
    <w:p w:rsidR="00BC3D54" w:rsidRDefault="00BC3D54" w:rsidP="00270D9F">
      <w:pPr>
        <w:numPr>
          <w:ilvl w:val="0"/>
          <w:numId w:val="13"/>
        </w:numPr>
        <w:ind w:left="180" w:firstLine="0"/>
        <w:rPr>
          <w:sz w:val="24"/>
          <w:szCs w:val="24"/>
        </w:rPr>
      </w:pPr>
      <w:r>
        <w:rPr>
          <w:sz w:val="24"/>
          <w:szCs w:val="24"/>
        </w:rPr>
        <w:t>pentru tonaj între  20 -30  tone- 50 lei/auto/intrare sau abonament de 250 lei/auto/lună</w:t>
      </w:r>
    </w:p>
    <w:p w:rsidR="00BC3D54" w:rsidRDefault="00BC3D54" w:rsidP="00270D9F">
      <w:pPr>
        <w:numPr>
          <w:ilvl w:val="0"/>
          <w:numId w:val="13"/>
        </w:numPr>
        <w:ind w:left="180" w:firstLine="0"/>
        <w:rPr>
          <w:sz w:val="24"/>
          <w:szCs w:val="24"/>
        </w:rPr>
      </w:pPr>
      <w:r>
        <w:rPr>
          <w:sz w:val="24"/>
          <w:szCs w:val="24"/>
        </w:rPr>
        <w:t>pentru tonaj între  30 – 40 tone- 80 lei/auto/intrare sau abonament de 400 lei/auto/lună</w:t>
      </w:r>
    </w:p>
    <w:p w:rsidR="00BC3D54" w:rsidRDefault="00BC3D54" w:rsidP="00270D9F">
      <w:pPr>
        <w:pStyle w:val="NormalWeb"/>
        <w:ind w:left="180"/>
        <w:rPr>
          <w:lang w:eastAsia="en-GB"/>
        </w:rPr>
      </w:pPr>
      <w:r>
        <w:rPr>
          <w:lang w:eastAsia="en-GB"/>
        </w:rPr>
        <w:t xml:space="preserve"> Persoanele care solicită  autorizație de construcție ,odată cu depunerea cererii pentru obținerea autorizației, vor  solicita  și abonament pentru perioada de valabilitate a autorizației.</w:t>
      </w:r>
    </w:p>
    <w:p w:rsidR="00BC3D54" w:rsidRDefault="00BC3D54" w:rsidP="00270D9F">
      <w:pPr>
        <w:pStyle w:val="NormalWeb"/>
        <w:ind w:left="180"/>
        <w:rPr>
          <w:lang w:eastAsia="en-GB"/>
        </w:rPr>
      </w:pPr>
      <w:r>
        <w:rPr>
          <w:lang w:eastAsia="en-GB"/>
        </w:rPr>
        <w:t xml:space="preserve"> </w:t>
      </w:r>
    </w:p>
    <w:p w:rsidR="00BC3D54" w:rsidRDefault="00BC3D54" w:rsidP="00270D9F">
      <w:pPr>
        <w:pStyle w:val="NormalWeb"/>
        <w:ind w:left="180"/>
        <w:rPr>
          <w:lang w:val="ro-RO"/>
        </w:rPr>
      </w:pPr>
      <w:r>
        <w:rPr>
          <w:lang w:eastAsia="en-GB"/>
        </w:rPr>
        <w:t>p) Taxă de înregistrare a vehiculelor pentru care nu există obligația înmatriculării:</w:t>
      </w:r>
    </w:p>
    <w:p w:rsidR="00BC3D54" w:rsidRDefault="00BC3D54" w:rsidP="00270D9F">
      <w:pPr>
        <w:pStyle w:val="NormalWeb"/>
        <w:spacing w:before="0" w:after="0"/>
        <w:ind w:left="180"/>
        <w:rPr>
          <w:lang w:val="ro-RO"/>
        </w:rPr>
      </w:pPr>
      <w:r>
        <w:rPr>
          <w:lang w:val="ro-RO"/>
        </w:rPr>
        <w:tab/>
      </w:r>
      <w:r>
        <w:rPr>
          <w:lang w:val="ro-RO"/>
        </w:rPr>
        <w:tab/>
        <w:t xml:space="preserve">-  pentru căruțe: </w:t>
      </w:r>
      <w:r>
        <w:rPr>
          <w:b/>
          <w:lang w:val="ro-RO"/>
        </w:rPr>
        <w:t>10 lei</w:t>
      </w:r>
    </w:p>
    <w:p w:rsidR="00BC3D54" w:rsidRDefault="00BC3D54" w:rsidP="00270D9F">
      <w:pPr>
        <w:pStyle w:val="NormalWeb"/>
        <w:spacing w:before="0" w:after="0"/>
        <w:ind w:left="180"/>
        <w:rPr>
          <w:lang w:val="ro-RO"/>
        </w:rPr>
      </w:pPr>
      <w:r>
        <w:rPr>
          <w:lang w:val="ro-RO"/>
        </w:rPr>
        <w:tab/>
      </w:r>
      <w:r>
        <w:rPr>
          <w:lang w:val="ro-RO"/>
        </w:rPr>
        <w:tab/>
        <w:t>-  mopede/ATV:</w:t>
      </w:r>
      <w:r>
        <w:rPr>
          <w:b/>
          <w:lang w:val="ro-RO"/>
        </w:rPr>
        <w:t>20 lei</w:t>
      </w:r>
    </w:p>
    <w:p w:rsidR="00BC3D54" w:rsidRDefault="00BC3D54" w:rsidP="00270D9F">
      <w:pPr>
        <w:pStyle w:val="NormalWeb"/>
        <w:spacing w:before="0" w:after="0"/>
        <w:ind w:left="180"/>
        <w:rPr>
          <w:lang w:val="ro-RO"/>
        </w:rPr>
      </w:pPr>
      <w:r>
        <w:rPr>
          <w:lang w:val="ro-RO"/>
        </w:rPr>
        <w:tab/>
      </w:r>
      <w:r>
        <w:rPr>
          <w:lang w:val="ro-RO"/>
        </w:rPr>
        <w:tab/>
        <w:t>-  utilaje agricole:</w:t>
      </w:r>
      <w:r>
        <w:rPr>
          <w:b/>
          <w:lang w:val="ro-RO"/>
        </w:rPr>
        <w:t>30 lei</w:t>
      </w:r>
    </w:p>
    <w:p w:rsidR="00BC3D54" w:rsidRDefault="00BC3D54" w:rsidP="00270D9F">
      <w:pPr>
        <w:pStyle w:val="NormalWeb"/>
        <w:spacing w:before="0" w:after="0"/>
        <w:ind w:left="180"/>
        <w:rPr>
          <w:lang w:val="ro-RO"/>
        </w:rPr>
      </w:pPr>
    </w:p>
    <w:p w:rsidR="00BC3D54" w:rsidRDefault="00BC3D54" w:rsidP="00270D9F">
      <w:pPr>
        <w:ind w:left="180"/>
        <w:rPr>
          <w:sz w:val="24"/>
          <w:szCs w:val="24"/>
        </w:rPr>
      </w:pPr>
    </w:p>
    <w:p w:rsidR="00BC3D54" w:rsidRDefault="00BC3D54" w:rsidP="00270D9F">
      <w:pPr>
        <w:ind w:left="180"/>
      </w:pPr>
    </w:p>
    <w:p w:rsidR="00504B62" w:rsidRDefault="00504B62" w:rsidP="00270D9F">
      <w:pPr>
        <w:ind w:left="180"/>
      </w:pPr>
    </w:p>
    <w:p w:rsidR="00B04CFB" w:rsidRPr="00B04CFB" w:rsidRDefault="00B04CFB" w:rsidP="00270D9F">
      <w:pPr>
        <w:pStyle w:val="NoSpacing"/>
        <w:ind w:left="180"/>
        <w:rPr>
          <w:sz w:val="28"/>
          <w:szCs w:val="28"/>
        </w:rPr>
      </w:pPr>
      <w:r>
        <w:tab/>
        <w:t xml:space="preserve">             </w:t>
      </w:r>
      <w:r w:rsidRPr="00B04CFB">
        <w:rPr>
          <w:sz w:val="28"/>
          <w:szCs w:val="28"/>
        </w:rPr>
        <w:t>Preşedinte de şedinţă,</w:t>
      </w:r>
    </w:p>
    <w:p w:rsidR="00B04CFB" w:rsidRPr="00B04CFB" w:rsidRDefault="00B04CFB" w:rsidP="00270D9F">
      <w:pPr>
        <w:pStyle w:val="NoSpacing"/>
        <w:ind w:left="180"/>
        <w:rPr>
          <w:sz w:val="28"/>
          <w:szCs w:val="28"/>
        </w:rPr>
      </w:pPr>
      <w:r w:rsidRPr="00B04CFB">
        <w:rPr>
          <w:sz w:val="28"/>
          <w:szCs w:val="28"/>
        </w:rPr>
        <w:tab/>
        <w:t xml:space="preserve">              Krizsan  Tibor</w:t>
      </w:r>
    </w:p>
    <w:p w:rsidR="00B04CFB" w:rsidRPr="00B04CFB" w:rsidRDefault="00B04CFB" w:rsidP="00270D9F">
      <w:pPr>
        <w:pStyle w:val="NoSpacing"/>
        <w:ind w:left="180"/>
        <w:rPr>
          <w:sz w:val="28"/>
          <w:szCs w:val="28"/>
        </w:rPr>
      </w:pPr>
      <w:r w:rsidRPr="00B04CFB">
        <w:rPr>
          <w:sz w:val="28"/>
          <w:szCs w:val="28"/>
        </w:rPr>
        <w:tab/>
      </w:r>
      <w:r w:rsidRPr="00B04CFB">
        <w:rPr>
          <w:sz w:val="28"/>
          <w:szCs w:val="28"/>
        </w:rPr>
        <w:tab/>
      </w:r>
      <w:r w:rsidRPr="00B04CFB">
        <w:rPr>
          <w:sz w:val="28"/>
          <w:szCs w:val="28"/>
        </w:rPr>
        <w:tab/>
      </w:r>
      <w:r w:rsidRPr="00B04CFB">
        <w:rPr>
          <w:sz w:val="28"/>
          <w:szCs w:val="28"/>
        </w:rPr>
        <w:tab/>
      </w:r>
      <w:r w:rsidRPr="00B04CFB">
        <w:rPr>
          <w:sz w:val="28"/>
          <w:szCs w:val="28"/>
        </w:rPr>
        <w:tab/>
      </w:r>
      <w:r w:rsidRPr="00B04CFB">
        <w:rPr>
          <w:sz w:val="28"/>
          <w:szCs w:val="28"/>
        </w:rPr>
        <w:tab/>
      </w:r>
      <w:r w:rsidRPr="00B04CFB">
        <w:rPr>
          <w:sz w:val="28"/>
          <w:szCs w:val="28"/>
        </w:rPr>
        <w:tab/>
      </w:r>
      <w:r w:rsidR="00DA2A85">
        <w:rPr>
          <w:sz w:val="28"/>
          <w:szCs w:val="28"/>
        </w:rPr>
        <w:tab/>
      </w:r>
      <w:r w:rsidRPr="00B04CFB">
        <w:rPr>
          <w:sz w:val="28"/>
          <w:szCs w:val="28"/>
        </w:rPr>
        <w:t>Avizat  ptr.legalitate,</w:t>
      </w:r>
    </w:p>
    <w:p w:rsidR="00B04CFB" w:rsidRPr="00B04CFB" w:rsidRDefault="00B04CFB" w:rsidP="00270D9F">
      <w:pPr>
        <w:pStyle w:val="NoSpacing"/>
        <w:ind w:left="180"/>
        <w:rPr>
          <w:sz w:val="28"/>
          <w:szCs w:val="28"/>
        </w:rPr>
      </w:pPr>
      <w:r w:rsidRPr="00B04CFB">
        <w:rPr>
          <w:sz w:val="28"/>
          <w:szCs w:val="28"/>
        </w:rPr>
        <w:tab/>
      </w:r>
      <w:r w:rsidRPr="00B04CFB">
        <w:rPr>
          <w:sz w:val="28"/>
          <w:szCs w:val="28"/>
        </w:rPr>
        <w:tab/>
      </w:r>
      <w:r w:rsidRPr="00B04CFB">
        <w:rPr>
          <w:sz w:val="28"/>
          <w:szCs w:val="28"/>
        </w:rPr>
        <w:tab/>
      </w:r>
      <w:r w:rsidRPr="00B04CFB">
        <w:rPr>
          <w:sz w:val="28"/>
          <w:szCs w:val="28"/>
        </w:rPr>
        <w:tab/>
      </w:r>
      <w:r w:rsidRPr="00B04CFB">
        <w:rPr>
          <w:sz w:val="28"/>
          <w:szCs w:val="28"/>
        </w:rPr>
        <w:tab/>
      </w:r>
      <w:r w:rsidRPr="00B04CFB">
        <w:rPr>
          <w:sz w:val="28"/>
          <w:szCs w:val="28"/>
        </w:rPr>
        <w:tab/>
      </w:r>
      <w:r w:rsidRPr="00B04CFB">
        <w:rPr>
          <w:sz w:val="28"/>
          <w:szCs w:val="28"/>
        </w:rPr>
        <w:tab/>
      </w:r>
      <w:r w:rsidRPr="00B04CFB">
        <w:rPr>
          <w:sz w:val="28"/>
          <w:szCs w:val="28"/>
        </w:rPr>
        <w:tab/>
      </w:r>
      <w:r w:rsidR="00DA2A85">
        <w:rPr>
          <w:sz w:val="28"/>
          <w:szCs w:val="28"/>
        </w:rPr>
        <w:t xml:space="preserve">         </w:t>
      </w:r>
      <w:r w:rsidRPr="00B04CFB">
        <w:rPr>
          <w:sz w:val="28"/>
          <w:szCs w:val="28"/>
        </w:rPr>
        <w:t>Secretar,</w:t>
      </w:r>
    </w:p>
    <w:p w:rsidR="00B04CFB" w:rsidRDefault="00B04CFB" w:rsidP="00270D9F">
      <w:pPr>
        <w:ind w:left="180"/>
      </w:pPr>
      <w:r w:rsidRPr="00B04CFB">
        <w:rPr>
          <w:sz w:val="28"/>
          <w:szCs w:val="28"/>
        </w:rPr>
        <w:tab/>
      </w:r>
      <w:r w:rsidRPr="00B04CFB">
        <w:rPr>
          <w:sz w:val="28"/>
          <w:szCs w:val="28"/>
        </w:rPr>
        <w:tab/>
      </w:r>
      <w:r w:rsidRPr="00B04CFB">
        <w:rPr>
          <w:sz w:val="28"/>
          <w:szCs w:val="28"/>
        </w:rPr>
        <w:tab/>
      </w:r>
      <w:r w:rsidRPr="00B04CFB">
        <w:rPr>
          <w:sz w:val="28"/>
          <w:szCs w:val="28"/>
        </w:rPr>
        <w:tab/>
      </w:r>
      <w:r w:rsidRPr="00B04CFB">
        <w:rPr>
          <w:sz w:val="28"/>
          <w:szCs w:val="28"/>
        </w:rPr>
        <w:tab/>
      </w:r>
      <w:r w:rsidRPr="00B04CFB">
        <w:rPr>
          <w:sz w:val="28"/>
          <w:szCs w:val="28"/>
        </w:rPr>
        <w:tab/>
        <w:t xml:space="preserve">                </w:t>
      </w:r>
      <w:r w:rsidR="00DA2A85">
        <w:rPr>
          <w:sz w:val="28"/>
          <w:szCs w:val="28"/>
        </w:rPr>
        <w:t xml:space="preserve">           </w:t>
      </w:r>
      <w:r w:rsidRPr="00B04CFB">
        <w:rPr>
          <w:sz w:val="28"/>
          <w:szCs w:val="28"/>
        </w:rPr>
        <w:t xml:space="preserve"> Józsa  Ferenc</w:t>
      </w:r>
      <w:r w:rsidRPr="00B04CFB">
        <w:rPr>
          <w:sz w:val="28"/>
          <w:szCs w:val="28"/>
          <w:lang w:val="ro-RO"/>
        </w:rPr>
        <w:tab/>
      </w:r>
      <w:r w:rsidRPr="00211A5C">
        <w:rPr>
          <w:rFonts w:ascii="Arial Narrow" w:hAnsi="Arial Narrow"/>
          <w:sz w:val="28"/>
          <w:szCs w:val="28"/>
          <w:lang w:val="ro-RO"/>
        </w:rPr>
        <w:tab/>
      </w:r>
    </w:p>
    <w:sectPr w:rsidR="00B04CFB" w:rsidSect="00270D9F">
      <w:type w:val="continuous"/>
      <w:pgSz w:w="12240" w:h="15840"/>
      <w:pgMar w:top="270" w:right="1710" w:bottom="36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569" w:rsidRDefault="004E7569" w:rsidP="00033994">
      <w:r>
        <w:separator/>
      </w:r>
    </w:p>
  </w:endnote>
  <w:endnote w:type="continuationSeparator" w:id="0">
    <w:p w:rsidR="004E7569" w:rsidRDefault="004E7569" w:rsidP="0003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569" w:rsidRDefault="004E7569" w:rsidP="00033994">
      <w:r>
        <w:separator/>
      </w:r>
    </w:p>
  </w:footnote>
  <w:footnote w:type="continuationSeparator" w:id="0">
    <w:p w:rsidR="004E7569" w:rsidRDefault="004E7569" w:rsidP="00033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4C53"/>
    <w:multiLevelType w:val="hybridMultilevel"/>
    <w:tmpl w:val="5BFC5086"/>
    <w:lvl w:ilvl="0" w:tplc="C9D0B432">
      <w:start w:val="1"/>
      <w:numFmt w:val="decimal"/>
      <w:lvlText w:val="(%1)"/>
      <w:lvlJc w:val="left"/>
      <w:pPr>
        <w:ind w:left="840" w:hanging="39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1" w15:restartNumberingAfterBreak="0">
    <w:nsid w:val="0F6660F7"/>
    <w:multiLevelType w:val="hybridMultilevel"/>
    <w:tmpl w:val="0638CDD6"/>
    <w:lvl w:ilvl="0" w:tplc="A16C44E4">
      <w:start w:val="1"/>
      <w:numFmt w:val="decimal"/>
      <w:lvlText w:val="%1."/>
      <w:lvlJc w:val="center"/>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857239"/>
    <w:multiLevelType w:val="hybridMultilevel"/>
    <w:tmpl w:val="6CF2FB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217D4F"/>
    <w:multiLevelType w:val="hybridMultilevel"/>
    <w:tmpl w:val="A4A49B9E"/>
    <w:lvl w:ilvl="0" w:tplc="D698033E">
      <w:start w:val="1"/>
      <w:numFmt w:val="decimal"/>
      <w:lvlText w:val="(%1)"/>
      <w:lvlJc w:val="left"/>
      <w:pPr>
        <w:ind w:left="675" w:hanging="39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4" w15:restartNumberingAfterBreak="0">
    <w:nsid w:val="1E72230E"/>
    <w:multiLevelType w:val="hybridMultilevel"/>
    <w:tmpl w:val="33C68CDE"/>
    <w:lvl w:ilvl="0" w:tplc="0FC0ACB6">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26A82587"/>
    <w:multiLevelType w:val="hybridMultilevel"/>
    <w:tmpl w:val="FAB80240"/>
    <w:lvl w:ilvl="0" w:tplc="F9C0BE7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AF80939"/>
    <w:multiLevelType w:val="hybridMultilevel"/>
    <w:tmpl w:val="0102E038"/>
    <w:lvl w:ilvl="0" w:tplc="CBE21528">
      <w:start w:val="10"/>
      <w:numFmt w:val="lowerLetter"/>
      <w:lvlText w:val="%1)"/>
      <w:lvlJc w:val="left"/>
      <w:pPr>
        <w:tabs>
          <w:tab w:val="num" w:pos="1080"/>
        </w:tabs>
        <w:ind w:left="1080" w:hanging="360"/>
      </w:pPr>
      <w:rPr>
        <w:rFonts w:cs="Times New Roman"/>
      </w:rPr>
    </w:lvl>
    <w:lvl w:ilvl="1" w:tplc="695EB992">
      <w:start w:val="8"/>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41C96E1D"/>
    <w:multiLevelType w:val="multilevel"/>
    <w:tmpl w:val="F31ACE12"/>
    <w:lvl w:ilvl="0">
      <w:start w:val="1"/>
      <w:numFmt w:val="lowerLetter"/>
      <w:lvlText w:val="%1)"/>
      <w:lvlJc w:val="left"/>
      <w:pPr>
        <w:tabs>
          <w:tab w:val="num" w:pos="1080"/>
        </w:tabs>
        <w:ind w:left="1080" w:hanging="360"/>
      </w:pPr>
      <w:rPr>
        <w:rFonts w:cs="Times New Roman"/>
      </w:rPr>
    </w:lvl>
    <w:lvl w:ilvl="1">
      <w:start w:val="5"/>
      <w:numFmt w:val="lowerLetter"/>
      <w:lvlText w:val="%2)"/>
      <w:lvlJc w:val="left"/>
      <w:pPr>
        <w:tabs>
          <w:tab w:val="num" w:pos="1815"/>
        </w:tabs>
        <w:ind w:left="1815" w:hanging="375"/>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42D355D4"/>
    <w:multiLevelType w:val="hybridMultilevel"/>
    <w:tmpl w:val="E8803D96"/>
    <w:lvl w:ilvl="0" w:tplc="1CA080F0">
      <w:start w:val="1"/>
      <w:numFmt w:val="decimal"/>
      <w:lvlText w:val="%1."/>
      <w:lvlJc w:val="left"/>
      <w:pPr>
        <w:tabs>
          <w:tab w:val="num" w:pos="720"/>
        </w:tabs>
        <w:ind w:left="720" w:hanging="360"/>
      </w:pPr>
    </w:lvl>
    <w:lvl w:ilvl="1" w:tplc="083421D0">
      <w:start w:val="1"/>
      <w:numFmt w:val="decimal"/>
      <w:lvlText w:val="%2."/>
      <w:lvlJc w:val="left"/>
      <w:pPr>
        <w:tabs>
          <w:tab w:val="num" w:pos="1440"/>
        </w:tabs>
        <w:ind w:left="1440" w:hanging="360"/>
      </w:pPr>
    </w:lvl>
    <w:lvl w:ilvl="2" w:tplc="929CD30C">
      <w:start w:val="1"/>
      <w:numFmt w:val="decimal"/>
      <w:lvlText w:val="%3."/>
      <w:lvlJc w:val="left"/>
      <w:pPr>
        <w:tabs>
          <w:tab w:val="num" w:pos="2160"/>
        </w:tabs>
        <w:ind w:left="2160" w:hanging="360"/>
      </w:pPr>
    </w:lvl>
    <w:lvl w:ilvl="3" w:tplc="E9D2C73C">
      <w:start w:val="1"/>
      <w:numFmt w:val="decimal"/>
      <w:lvlText w:val="%4."/>
      <w:lvlJc w:val="left"/>
      <w:pPr>
        <w:tabs>
          <w:tab w:val="num" w:pos="2880"/>
        </w:tabs>
        <w:ind w:left="2880" w:hanging="360"/>
      </w:pPr>
    </w:lvl>
    <w:lvl w:ilvl="4" w:tplc="F2880DBE">
      <w:start w:val="1"/>
      <w:numFmt w:val="decimal"/>
      <w:lvlText w:val="%5."/>
      <w:lvlJc w:val="left"/>
      <w:pPr>
        <w:tabs>
          <w:tab w:val="num" w:pos="3600"/>
        </w:tabs>
        <w:ind w:left="3600" w:hanging="360"/>
      </w:pPr>
    </w:lvl>
    <w:lvl w:ilvl="5" w:tplc="B4F46F56">
      <w:start w:val="1"/>
      <w:numFmt w:val="decimal"/>
      <w:lvlText w:val="%6."/>
      <w:lvlJc w:val="left"/>
      <w:pPr>
        <w:tabs>
          <w:tab w:val="num" w:pos="4320"/>
        </w:tabs>
        <w:ind w:left="4320" w:hanging="360"/>
      </w:pPr>
    </w:lvl>
    <w:lvl w:ilvl="6" w:tplc="C32ACEF2">
      <w:start w:val="1"/>
      <w:numFmt w:val="decimal"/>
      <w:lvlText w:val="%7."/>
      <w:lvlJc w:val="left"/>
      <w:pPr>
        <w:tabs>
          <w:tab w:val="num" w:pos="5040"/>
        </w:tabs>
        <w:ind w:left="5040" w:hanging="360"/>
      </w:pPr>
    </w:lvl>
    <w:lvl w:ilvl="7" w:tplc="ACC6D280">
      <w:start w:val="1"/>
      <w:numFmt w:val="decimal"/>
      <w:lvlText w:val="%8."/>
      <w:lvlJc w:val="left"/>
      <w:pPr>
        <w:tabs>
          <w:tab w:val="num" w:pos="5760"/>
        </w:tabs>
        <w:ind w:left="5760" w:hanging="360"/>
      </w:pPr>
    </w:lvl>
    <w:lvl w:ilvl="8" w:tplc="0E86A908">
      <w:start w:val="1"/>
      <w:numFmt w:val="decimal"/>
      <w:lvlText w:val="%9."/>
      <w:lvlJc w:val="left"/>
      <w:pPr>
        <w:tabs>
          <w:tab w:val="num" w:pos="6480"/>
        </w:tabs>
        <w:ind w:left="6480" w:hanging="360"/>
      </w:pPr>
    </w:lvl>
  </w:abstractNum>
  <w:abstractNum w:abstractNumId="9" w15:restartNumberingAfterBreak="0">
    <w:nsid w:val="63B13757"/>
    <w:multiLevelType w:val="hybridMultilevel"/>
    <w:tmpl w:val="9D2E9E2C"/>
    <w:lvl w:ilvl="0" w:tplc="D9C85912">
      <w:start w:val="2"/>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10" w15:restartNumberingAfterBreak="0">
    <w:nsid w:val="64D04684"/>
    <w:multiLevelType w:val="hybridMultilevel"/>
    <w:tmpl w:val="0374D4C6"/>
    <w:lvl w:ilvl="0" w:tplc="9F200A7E">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64F71E7A"/>
    <w:multiLevelType w:val="hybridMultilevel"/>
    <w:tmpl w:val="78328206"/>
    <w:lvl w:ilvl="0" w:tplc="EBF0015C">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6B9D4205"/>
    <w:multiLevelType w:val="hybridMultilevel"/>
    <w:tmpl w:val="DFCAEA22"/>
    <w:lvl w:ilvl="0" w:tplc="1BCCC5A4">
      <w:start w:val="1"/>
      <w:numFmt w:val="decimal"/>
      <w:lvlText w:val="(%1)"/>
      <w:lvlJc w:val="left"/>
      <w:pPr>
        <w:ind w:left="675" w:hanging="39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13" w15:restartNumberingAfterBreak="0">
    <w:nsid w:val="723C4AD3"/>
    <w:multiLevelType w:val="hybridMultilevel"/>
    <w:tmpl w:val="06A89DCA"/>
    <w:lvl w:ilvl="0" w:tplc="678E46F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4DE3AD7"/>
    <w:multiLevelType w:val="hybridMultilevel"/>
    <w:tmpl w:val="E51AC17A"/>
    <w:lvl w:ilvl="0" w:tplc="3FAE5E88">
      <w:start w:val="1"/>
      <w:numFmt w:val="decimal"/>
      <w:lvlText w:val="(%1)"/>
      <w:lvlJc w:val="left"/>
      <w:pPr>
        <w:ind w:left="675" w:hanging="39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785B1D03"/>
    <w:multiLevelType w:val="hybridMultilevel"/>
    <w:tmpl w:val="3DC875FA"/>
    <w:lvl w:ilvl="0" w:tplc="0409000F">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FD7239D"/>
    <w:multiLevelType w:val="hybridMultilevel"/>
    <w:tmpl w:val="DEBA1BA6"/>
    <w:lvl w:ilvl="0" w:tplc="AA9A8AA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3D54"/>
    <w:rsid w:val="00033994"/>
    <w:rsid w:val="00101800"/>
    <w:rsid w:val="001A3F68"/>
    <w:rsid w:val="001B3B6B"/>
    <w:rsid w:val="001C26C5"/>
    <w:rsid w:val="001D71F3"/>
    <w:rsid w:val="001E556A"/>
    <w:rsid w:val="00270D9F"/>
    <w:rsid w:val="003A2794"/>
    <w:rsid w:val="003C236B"/>
    <w:rsid w:val="004C0E31"/>
    <w:rsid w:val="004E7569"/>
    <w:rsid w:val="00504B62"/>
    <w:rsid w:val="00576B87"/>
    <w:rsid w:val="00581D90"/>
    <w:rsid w:val="006E6B42"/>
    <w:rsid w:val="00724265"/>
    <w:rsid w:val="007D372E"/>
    <w:rsid w:val="007D6476"/>
    <w:rsid w:val="007E57FB"/>
    <w:rsid w:val="008136EB"/>
    <w:rsid w:val="008E72B2"/>
    <w:rsid w:val="009618B1"/>
    <w:rsid w:val="009711C6"/>
    <w:rsid w:val="009C46B7"/>
    <w:rsid w:val="00AB115A"/>
    <w:rsid w:val="00B04CFB"/>
    <w:rsid w:val="00B56557"/>
    <w:rsid w:val="00BA62EF"/>
    <w:rsid w:val="00BB458D"/>
    <w:rsid w:val="00BC3D54"/>
    <w:rsid w:val="00C66870"/>
    <w:rsid w:val="00CA6D77"/>
    <w:rsid w:val="00D75968"/>
    <w:rsid w:val="00DA2A85"/>
    <w:rsid w:val="00DA575A"/>
    <w:rsid w:val="00F066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E793F-D72F-4CA8-A0C4-72127EA7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D5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BC3D54"/>
    <w:pPr>
      <w:keepNext/>
      <w:jc w:val="center"/>
      <w:outlineLvl w:val="0"/>
    </w:pPr>
    <w:rPr>
      <w:rFonts w:cs="Arial"/>
      <w:b/>
      <w:bCs/>
      <w:lang w:eastAsia="ro-RO"/>
    </w:rPr>
  </w:style>
  <w:style w:type="paragraph" w:styleId="Heading2">
    <w:name w:val="heading 2"/>
    <w:basedOn w:val="Normal"/>
    <w:next w:val="Normal"/>
    <w:link w:val="Heading2Char"/>
    <w:semiHidden/>
    <w:unhideWhenUsed/>
    <w:qFormat/>
    <w:rsid w:val="00BC3D54"/>
    <w:pPr>
      <w:keepNext/>
      <w:outlineLvl w:val="1"/>
    </w:pPr>
    <w:rPr>
      <w:rFonts w:cs="Arial"/>
      <w:b/>
      <w:bCs/>
      <w:lang w:eastAsia="ro-RO"/>
    </w:rPr>
  </w:style>
  <w:style w:type="paragraph" w:styleId="Heading4">
    <w:name w:val="heading 4"/>
    <w:basedOn w:val="Normal"/>
    <w:next w:val="Normal"/>
    <w:link w:val="Heading4Char"/>
    <w:semiHidden/>
    <w:unhideWhenUsed/>
    <w:qFormat/>
    <w:rsid w:val="00BC3D54"/>
    <w:pPr>
      <w:keepNext/>
      <w:jc w:val="center"/>
      <w:outlineLvl w:val="3"/>
    </w:pPr>
    <w:rPr>
      <w:b/>
      <w:small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D54"/>
    <w:rPr>
      <w:rFonts w:ascii="Times New Roman" w:eastAsia="Times New Roman" w:hAnsi="Times New Roman" w:cs="Arial"/>
      <w:b/>
      <w:bCs/>
      <w:sz w:val="20"/>
      <w:szCs w:val="20"/>
      <w:lang w:eastAsia="ro-RO"/>
    </w:rPr>
  </w:style>
  <w:style w:type="character" w:customStyle="1" w:styleId="Heading2Char">
    <w:name w:val="Heading 2 Char"/>
    <w:basedOn w:val="DefaultParagraphFont"/>
    <w:link w:val="Heading2"/>
    <w:semiHidden/>
    <w:rsid w:val="00BC3D54"/>
    <w:rPr>
      <w:rFonts w:ascii="Times New Roman" w:eastAsia="Times New Roman" w:hAnsi="Times New Roman" w:cs="Arial"/>
      <w:b/>
      <w:bCs/>
      <w:sz w:val="20"/>
      <w:szCs w:val="20"/>
      <w:lang w:eastAsia="ro-RO"/>
    </w:rPr>
  </w:style>
  <w:style w:type="character" w:customStyle="1" w:styleId="Heading4Char">
    <w:name w:val="Heading 4 Char"/>
    <w:basedOn w:val="DefaultParagraphFont"/>
    <w:link w:val="Heading4"/>
    <w:semiHidden/>
    <w:rsid w:val="00BC3D54"/>
    <w:rPr>
      <w:rFonts w:ascii="Times New Roman" w:eastAsia="Times New Roman" w:hAnsi="Times New Roman" w:cs="Times New Roman"/>
      <w:b/>
      <w:smallCaps/>
      <w:sz w:val="20"/>
      <w:szCs w:val="20"/>
      <w:lang w:eastAsia="ja-JP"/>
    </w:rPr>
  </w:style>
  <w:style w:type="paragraph" w:styleId="NormalWeb">
    <w:name w:val="Normal (Web)"/>
    <w:basedOn w:val="Normal"/>
    <w:unhideWhenUsed/>
    <w:rsid w:val="00BC3D54"/>
    <w:pPr>
      <w:spacing w:before="100" w:after="100"/>
    </w:pPr>
    <w:rPr>
      <w:rFonts w:eastAsia="Calibri"/>
      <w:sz w:val="24"/>
      <w:szCs w:val="24"/>
      <w:lang w:eastAsia="en-US"/>
    </w:rPr>
  </w:style>
  <w:style w:type="character" w:customStyle="1" w:styleId="HeaderChar">
    <w:name w:val="Header Char"/>
    <w:basedOn w:val="DefaultParagraphFont"/>
    <w:link w:val="Header"/>
    <w:rsid w:val="00BC3D54"/>
    <w:rPr>
      <w:rFonts w:ascii="Times New Roman" w:eastAsia="Times New Roman" w:hAnsi="Times New Roman" w:cs="Times New Roman"/>
      <w:sz w:val="20"/>
      <w:szCs w:val="20"/>
      <w:lang w:eastAsia="en-GB"/>
    </w:rPr>
  </w:style>
  <w:style w:type="paragraph" w:styleId="Header">
    <w:name w:val="header"/>
    <w:basedOn w:val="Normal"/>
    <w:link w:val="HeaderChar"/>
    <w:unhideWhenUsed/>
    <w:rsid w:val="00BC3D54"/>
    <w:pPr>
      <w:tabs>
        <w:tab w:val="center" w:pos="4703"/>
        <w:tab w:val="right" w:pos="9406"/>
      </w:tabs>
    </w:pPr>
  </w:style>
  <w:style w:type="character" w:customStyle="1" w:styleId="FooterChar">
    <w:name w:val="Footer Char"/>
    <w:basedOn w:val="DefaultParagraphFont"/>
    <w:link w:val="Footer"/>
    <w:rsid w:val="00BC3D54"/>
    <w:rPr>
      <w:rFonts w:ascii="Times New Roman" w:eastAsia="Times New Roman" w:hAnsi="Times New Roman" w:cs="Times New Roman"/>
      <w:sz w:val="20"/>
      <w:szCs w:val="20"/>
      <w:lang w:eastAsia="en-GB"/>
    </w:rPr>
  </w:style>
  <w:style w:type="paragraph" w:styleId="Footer">
    <w:name w:val="footer"/>
    <w:basedOn w:val="Normal"/>
    <w:link w:val="FooterChar"/>
    <w:unhideWhenUsed/>
    <w:rsid w:val="00BC3D54"/>
    <w:pPr>
      <w:tabs>
        <w:tab w:val="center" w:pos="4703"/>
        <w:tab w:val="right" w:pos="9406"/>
      </w:tabs>
    </w:pPr>
  </w:style>
  <w:style w:type="character" w:customStyle="1" w:styleId="BodyTextChar">
    <w:name w:val="Body Text Char"/>
    <w:basedOn w:val="DefaultParagraphFont"/>
    <w:link w:val="BodyText"/>
    <w:semiHidden/>
    <w:rsid w:val="00BC3D54"/>
    <w:rPr>
      <w:rFonts w:ascii="Times New Roman" w:eastAsia="Times New Roman" w:hAnsi="Times New Roman" w:cs="Times New Roman"/>
      <w:b/>
      <w:sz w:val="28"/>
      <w:szCs w:val="20"/>
      <w:u w:val="single"/>
      <w:lang w:val="ro-RO" w:eastAsia="ro-RO"/>
    </w:rPr>
  </w:style>
  <w:style w:type="paragraph" w:styleId="BodyText">
    <w:name w:val="Body Text"/>
    <w:basedOn w:val="Normal"/>
    <w:link w:val="BodyTextChar"/>
    <w:semiHidden/>
    <w:unhideWhenUsed/>
    <w:rsid w:val="00BC3D54"/>
    <w:rPr>
      <w:b/>
      <w:sz w:val="28"/>
      <w:u w:val="single"/>
      <w:lang w:val="ro-RO" w:eastAsia="ro-RO"/>
    </w:rPr>
  </w:style>
  <w:style w:type="character" w:customStyle="1" w:styleId="BalloonTextChar">
    <w:name w:val="Balloon Text Char"/>
    <w:basedOn w:val="DefaultParagraphFont"/>
    <w:link w:val="BalloonText"/>
    <w:uiPriority w:val="99"/>
    <w:semiHidden/>
    <w:rsid w:val="00BC3D54"/>
    <w:rPr>
      <w:rFonts w:ascii="Segoe UI" w:eastAsia="Times New Roman" w:hAnsi="Segoe UI" w:cs="Segoe UI"/>
      <w:sz w:val="18"/>
      <w:szCs w:val="18"/>
      <w:lang w:eastAsia="en-GB"/>
    </w:rPr>
  </w:style>
  <w:style w:type="paragraph" w:styleId="BalloonText">
    <w:name w:val="Balloon Text"/>
    <w:basedOn w:val="Normal"/>
    <w:link w:val="BalloonTextChar"/>
    <w:uiPriority w:val="99"/>
    <w:semiHidden/>
    <w:unhideWhenUsed/>
    <w:rsid w:val="00BC3D54"/>
    <w:rPr>
      <w:rFonts w:ascii="Segoe UI" w:hAnsi="Segoe UI" w:cs="Segoe UI"/>
      <w:sz w:val="18"/>
      <w:szCs w:val="18"/>
    </w:rPr>
  </w:style>
  <w:style w:type="paragraph" w:styleId="NoSpacing">
    <w:name w:val="No Spacing"/>
    <w:qFormat/>
    <w:rsid w:val="00BC3D54"/>
    <w:pPr>
      <w:spacing w:after="0" w:line="240" w:lineRule="auto"/>
    </w:pPr>
    <w:rPr>
      <w:rFonts w:ascii="Times New Roman" w:eastAsia="Calibri" w:hAnsi="Times New Roman" w:cs="Times New Roman"/>
      <w:sz w:val="20"/>
      <w:szCs w:val="20"/>
      <w:lang w:eastAsia="en-GB"/>
    </w:rPr>
  </w:style>
  <w:style w:type="paragraph" w:styleId="ListParagraph">
    <w:name w:val="List Paragraph"/>
    <w:basedOn w:val="Normal"/>
    <w:uiPriority w:val="34"/>
    <w:qFormat/>
    <w:rsid w:val="00BC3D54"/>
    <w:pPr>
      <w:ind w:left="720"/>
      <w:contextualSpacing/>
    </w:pPr>
    <w:rPr>
      <w:lang w:val="en-AU" w:eastAsia="en-US"/>
    </w:rPr>
  </w:style>
  <w:style w:type="paragraph" w:customStyle="1" w:styleId="Default">
    <w:name w:val="Default"/>
    <w:semiHidden/>
    <w:rsid w:val="00BC3D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Char">
    <w:name w:val="Char Char"/>
    <w:rsid w:val="00BC3D54"/>
    <w:rPr>
      <w:lang w:eastAsia="en-GB"/>
    </w:rPr>
  </w:style>
  <w:style w:type="table" w:styleId="TableGrid">
    <w:name w:val="Table Grid"/>
    <w:basedOn w:val="TableNormal"/>
    <w:rsid w:val="00BC3D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2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0D120-AF20-496A-BC68-7BEF924E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16120</Words>
  <Characters>91885</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27</cp:revision>
  <cp:lastPrinted>2018-01-04T12:00:00Z</cp:lastPrinted>
  <dcterms:created xsi:type="dcterms:W3CDTF">2017-12-28T07:45:00Z</dcterms:created>
  <dcterms:modified xsi:type="dcterms:W3CDTF">2018-01-04T12:06:00Z</dcterms:modified>
</cp:coreProperties>
</file>