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8" w:rsidRDefault="004C60D8" w:rsidP="004C60D8">
      <w:pPr>
        <w:jc w:val="both"/>
        <w:rPr>
          <w:rFonts w:ascii="Arial Narrow" w:hAnsi="Arial Narrow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8"/>
              <w:szCs w:val="28"/>
            </w:rPr>
            <w:t>ROMANIA</w:t>
          </w:r>
        </w:smartTag>
      </w:smartTag>
    </w:p>
    <w:p w:rsidR="004C60D8" w:rsidRDefault="004C60D8" w:rsidP="004C60D8">
      <w:pPr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</w:rPr>
        <w:t>JUD</w:t>
      </w:r>
      <w:r w:rsidR="00BA2277">
        <w:rPr>
          <w:rFonts w:ascii="Arial Narrow" w:hAnsi="Arial Narrow"/>
          <w:sz w:val="28"/>
          <w:szCs w:val="28"/>
        </w:rPr>
        <w:t>EŢUL MUREŞ</w:t>
      </w:r>
      <w:r w:rsidR="00BA2277">
        <w:rPr>
          <w:rFonts w:ascii="Arial Narrow" w:hAnsi="Arial Narrow"/>
          <w:sz w:val="28"/>
          <w:szCs w:val="28"/>
        </w:rPr>
        <w:tab/>
      </w:r>
      <w:r w:rsidR="00BA2277">
        <w:rPr>
          <w:rFonts w:ascii="Arial Narrow" w:hAnsi="Arial Narrow"/>
          <w:sz w:val="28"/>
          <w:szCs w:val="28"/>
        </w:rPr>
        <w:tab/>
      </w:r>
      <w:r w:rsidR="00BA2277">
        <w:rPr>
          <w:rFonts w:ascii="Arial Narrow" w:hAnsi="Arial Narrow"/>
          <w:sz w:val="28"/>
          <w:szCs w:val="28"/>
        </w:rPr>
        <w:tab/>
      </w:r>
      <w:r w:rsidR="00BA2277">
        <w:rPr>
          <w:rFonts w:ascii="Arial Narrow" w:hAnsi="Arial Narrow"/>
          <w:sz w:val="28"/>
          <w:szCs w:val="28"/>
        </w:rPr>
        <w:tab/>
      </w:r>
      <w:r w:rsidR="00BA2277">
        <w:rPr>
          <w:rFonts w:ascii="Arial Narrow" w:hAnsi="Arial Narrow"/>
          <w:sz w:val="28"/>
          <w:szCs w:val="28"/>
        </w:rPr>
        <w:tab/>
      </w:r>
      <w:r w:rsidR="00BA2277">
        <w:rPr>
          <w:rFonts w:ascii="Arial Narrow" w:hAnsi="Arial Narrow"/>
          <w:sz w:val="28"/>
          <w:szCs w:val="28"/>
        </w:rPr>
        <w:tab/>
        <w:t xml:space="preserve">          </w:t>
      </w:r>
    </w:p>
    <w:p w:rsidR="00BA2277" w:rsidRDefault="00BA2277" w:rsidP="004C60D8">
      <w:pPr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COMUNA  ACĂȚARI</w:t>
      </w:r>
    </w:p>
    <w:p w:rsidR="00BA2277" w:rsidRPr="00BA2277" w:rsidRDefault="00BA2277" w:rsidP="004C60D8">
      <w:pPr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CONSILIUL LOCAL </w:t>
      </w:r>
    </w:p>
    <w:p w:rsidR="004C60D8" w:rsidRDefault="004C60D8" w:rsidP="004C60D8">
      <w:pPr>
        <w:jc w:val="both"/>
      </w:pPr>
    </w:p>
    <w:p w:rsidR="004C60D8" w:rsidRDefault="004C60D8" w:rsidP="004C60D8">
      <w:pPr>
        <w:jc w:val="center"/>
        <w:rPr>
          <w:rFonts w:ascii="Arial Narrow" w:hAnsi="Arial Narrow"/>
          <w:sz w:val="28"/>
          <w:szCs w:val="28"/>
          <w:u w:val="single"/>
        </w:rPr>
      </w:pPr>
      <w:bookmarkStart w:id="0" w:name="1"/>
      <w:bookmarkEnd w:id="0"/>
      <w:r>
        <w:rPr>
          <w:rFonts w:ascii="Arial Narrow" w:hAnsi="Arial Narrow"/>
          <w:sz w:val="28"/>
          <w:szCs w:val="28"/>
          <w:u w:val="single"/>
        </w:rPr>
        <w:t>H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O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T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Ă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R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Â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R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E</w:t>
      </w:r>
      <w:r w:rsidR="00BA2277">
        <w:rPr>
          <w:rFonts w:ascii="Arial Narrow" w:hAnsi="Arial Narrow"/>
          <w:sz w:val="28"/>
          <w:szCs w:val="28"/>
          <w:u w:val="single"/>
        </w:rPr>
        <w:t xml:space="preserve"> </w:t>
      </w:r>
      <w:proofErr w:type="gramStart"/>
      <w:r w:rsidR="00BA2277">
        <w:rPr>
          <w:rFonts w:ascii="Arial Narrow" w:hAnsi="Arial Narrow"/>
          <w:sz w:val="28"/>
          <w:szCs w:val="28"/>
          <w:u w:val="single"/>
        </w:rPr>
        <w:t>A  NR.30</w:t>
      </w:r>
      <w:proofErr w:type="gramEnd"/>
    </w:p>
    <w:p w:rsidR="00BA2277" w:rsidRDefault="00BA2277" w:rsidP="004C60D8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/>
          <w:sz w:val="28"/>
          <w:szCs w:val="28"/>
          <w:u w:val="single"/>
        </w:rPr>
        <w:t>din</w:t>
      </w:r>
      <w:proofErr w:type="gramEnd"/>
      <w:r>
        <w:rPr>
          <w:rFonts w:ascii="Arial Narrow" w:hAnsi="Arial Narrow"/>
          <w:sz w:val="28"/>
          <w:szCs w:val="28"/>
          <w:u w:val="single"/>
        </w:rPr>
        <w:t xml:space="preserve"> 3 </w:t>
      </w:r>
      <w:proofErr w:type="spellStart"/>
      <w:r>
        <w:rPr>
          <w:rFonts w:ascii="Arial Narrow" w:hAnsi="Arial Narrow"/>
          <w:sz w:val="28"/>
          <w:szCs w:val="28"/>
          <w:u w:val="single"/>
        </w:rPr>
        <w:t>mai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2017</w:t>
      </w:r>
    </w:p>
    <w:p w:rsidR="004C60D8" w:rsidRDefault="004C60D8" w:rsidP="004C60D8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sz w:val="28"/>
          <w:szCs w:val="28"/>
          <w:u w:val="single"/>
        </w:rPr>
        <w:t>privind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modificarea</w:t>
      </w:r>
      <w:proofErr w:type="spellEnd"/>
      <w:proofErr w:type="gram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Hotărârii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Consiliului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  <w:u w:val="single"/>
        </w:rPr>
        <w:t>Acățari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nr. 4</w:t>
      </w:r>
    </w:p>
    <w:p w:rsidR="004C60D8" w:rsidRDefault="004C60D8" w:rsidP="004C60D8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/>
          <w:sz w:val="28"/>
          <w:szCs w:val="28"/>
          <w:u w:val="single"/>
        </w:rPr>
        <w:t>din</w:t>
      </w:r>
      <w:proofErr w:type="gramEnd"/>
      <w:r>
        <w:rPr>
          <w:rFonts w:ascii="Arial Narrow" w:hAnsi="Arial Narrow"/>
          <w:sz w:val="28"/>
          <w:szCs w:val="28"/>
          <w:u w:val="single"/>
        </w:rPr>
        <w:t xml:space="preserve"> 31 </w:t>
      </w:r>
      <w:proofErr w:type="spellStart"/>
      <w:r>
        <w:rPr>
          <w:rFonts w:ascii="Arial Narrow" w:hAnsi="Arial Narrow"/>
          <w:sz w:val="28"/>
          <w:szCs w:val="28"/>
          <w:u w:val="single"/>
        </w:rPr>
        <w:t>ianuarie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2017 ,cu </w:t>
      </w:r>
      <w:proofErr w:type="spellStart"/>
      <w:r>
        <w:rPr>
          <w:rFonts w:ascii="Arial Narrow" w:hAnsi="Arial Narrow"/>
          <w:sz w:val="28"/>
          <w:szCs w:val="28"/>
          <w:u w:val="single"/>
        </w:rPr>
        <w:t>privire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  <w:u w:val="single"/>
        </w:rPr>
        <w:t>stabilirea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cantitatii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  <w:u w:val="single"/>
        </w:rPr>
        <w:t>masa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lemnoasa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ce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  <w:u w:val="single"/>
        </w:rPr>
        <w:t>va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exploata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în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anul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2017,</w:t>
      </w:r>
    </w:p>
    <w:p w:rsidR="004C60D8" w:rsidRDefault="004C60D8" w:rsidP="004C60D8">
      <w:pPr>
        <w:jc w:val="center"/>
        <w:rPr>
          <w:rFonts w:ascii="Arial Narrow" w:hAnsi="Arial Narrow" w:cs="Arial"/>
          <w:sz w:val="28"/>
          <w:szCs w:val="28"/>
        </w:rPr>
      </w:pPr>
    </w:p>
    <w:p w:rsidR="004C60D8" w:rsidRDefault="004C60D8" w:rsidP="004C60D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proofErr w:type="spellStart"/>
      <w:r w:rsidR="00BA2277">
        <w:rPr>
          <w:rFonts w:ascii="Arial Narrow" w:hAnsi="Arial Narrow" w:cs="Arial"/>
          <w:sz w:val="28"/>
          <w:szCs w:val="28"/>
        </w:rPr>
        <w:t>Consiliul</w:t>
      </w:r>
      <w:proofErr w:type="spellEnd"/>
      <w:r w:rsidR="00BA2277">
        <w:rPr>
          <w:rFonts w:ascii="Arial Narrow" w:hAnsi="Arial Narrow" w:cs="Arial"/>
          <w:sz w:val="28"/>
          <w:szCs w:val="28"/>
        </w:rPr>
        <w:t xml:space="preserve"> local al </w:t>
      </w:r>
      <w:proofErr w:type="spellStart"/>
      <w:r w:rsidR="00BA2277">
        <w:rPr>
          <w:rFonts w:ascii="Arial Narrow" w:hAnsi="Arial Narrow" w:cs="Arial"/>
          <w:sz w:val="28"/>
          <w:szCs w:val="28"/>
        </w:rPr>
        <w:t>comunei</w:t>
      </w:r>
      <w:proofErr w:type="spellEnd"/>
      <w:r w:rsidR="00BA2277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A2277">
        <w:rPr>
          <w:rFonts w:ascii="Arial Narrow" w:hAnsi="Arial Narrow" w:cs="Arial"/>
          <w:sz w:val="28"/>
          <w:szCs w:val="28"/>
        </w:rPr>
        <w:t>Acățari</w:t>
      </w:r>
      <w:proofErr w:type="spellEnd"/>
      <w:r>
        <w:rPr>
          <w:rFonts w:ascii="Arial Narrow" w:hAnsi="Arial Narrow" w:cs="Arial"/>
          <w:sz w:val="28"/>
          <w:szCs w:val="28"/>
        </w:rPr>
        <w:t>,</w:t>
      </w:r>
    </w:p>
    <w:p w:rsidR="004C60D8" w:rsidRDefault="004C60D8" w:rsidP="004C60D8">
      <w:pPr>
        <w:jc w:val="both"/>
        <w:rPr>
          <w:rFonts w:ascii="Arial Narrow" w:hAnsi="Arial Narrow" w:cs="Arial"/>
          <w:sz w:val="28"/>
          <w:szCs w:val="28"/>
        </w:rPr>
      </w:pPr>
    </w:p>
    <w:p w:rsidR="004C60D8" w:rsidRDefault="004C60D8" w:rsidP="004C60D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Ț</w:t>
      </w:r>
      <w:r>
        <w:rPr>
          <w:rFonts w:ascii="Arial Narrow" w:hAnsi="Arial Narrow" w:cs="Arial"/>
          <w:sz w:val="28"/>
          <w:szCs w:val="28"/>
        </w:rPr>
        <w:t>inând</w:t>
      </w:r>
      <w:proofErr w:type="spellEnd"/>
      <w:r>
        <w:rPr>
          <w:rFonts w:ascii="Arial Narrow" w:hAnsi="Arial Narrow" w:cs="Arial"/>
          <w:sz w:val="28"/>
          <w:szCs w:val="28"/>
        </w:rPr>
        <w:t xml:space="preserve"> cont de:</w:t>
      </w:r>
    </w:p>
    <w:p w:rsidR="004C60D8" w:rsidRDefault="004C60D8" w:rsidP="004C60D8">
      <w:pPr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capitolelor</w:t>
      </w:r>
      <w:proofErr w:type="spellEnd"/>
      <w:r>
        <w:rPr>
          <w:rFonts w:ascii="Arial Narrow" w:hAnsi="Arial Narrow"/>
          <w:sz w:val="28"/>
          <w:szCs w:val="28"/>
        </w:rPr>
        <w:t xml:space="preserve"> VII-IX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nr.46/</w:t>
      </w:r>
      <w:proofErr w:type="gramStart"/>
      <w:r>
        <w:rPr>
          <w:rFonts w:ascii="Arial Narrow" w:hAnsi="Arial Narrow"/>
          <w:sz w:val="28"/>
          <w:szCs w:val="28"/>
        </w:rPr>
        <w:t>2008 ,</w:t>
      </w:r>
      <w:proofErr w:type="spellStart"/>
      <w:r>
        <w:rPr>
          <w:rFonts w:ascii="Arial Narrow" w:hAnsi="Arial Narrow"/>
          <w:sz w:val="28"/>
          <w:szCs w:val="28"/>
        </w:rPr>
        <w:t>Codul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</w:t>
      </w:r>
      <w:proofErr w:type="spellEnd"/>
    </w:p>
    <w:p w:rsidR="004C60D8" w:rsidRDefault="004C60D8" w:rsidP="004C60D8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b)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Hot</w:t>
      </w:r>
      <w:r>
        <w:rPr>
          <w:rFonts w:ascii="Arial Narrow" w:hAnsi="Arial Narrow"/>
          <w:sz w:val="28"/>
          <w:szCs w:val="28"/>
          <w:lang w:val="ro-RO"/>
        </w:rPr>
        <w:t>ărârii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Guvernului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României</w:t>
      </w:r>
      <w:proofErr w:type="spellEnd"/>
      <w:r>
        <w:rPr>
          <w:rFonts w:ascii="Arial Narrow" w:hAnsi="Arial Narrow"/>
          <w:sz w:val="28"/>
          <w:szCs w:val="28"/>
        </w:rPr>
        <w:t xml:space="preserve">  Nr. 617/2016 din 31 august 2016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aprobarea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Regulamentului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valorificare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din </w:t>
      </w:r>
      <w:proofErr w:type="spellStart"/>
      <w:r>
        <w:rPr>
          <w:rFonts w:ascii="Arial Narrow" w:hAnsi="Arial Narrow"/>
          <w:sz w:val="28"/>
          <w:szCs w:val="28"/>
        </w:rPr>
        <w:t>fondul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forestier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proprietate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publică</w:t>
      </w:r>
      <w:proofErr w:type="spellEnd"/>
    </w:p>
    <w:p w:rsidR="004C60D8" w:rsidRDefault="004C60D8" w:rsidP="004C60D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>c)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art.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29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 273/2006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finanţele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publice</w:t>
      </w:r>
      <w:proofErr w:type="spellEnd"/>
      <w:r>
        <w:rPr>
          <w:rFonts w:ascii="Arial Narrow" w:hAnsi="Arial Narrow"/>
          <w:sz w:val="28"/>
          <w:szCs w:val="28"/>
        </w:rPr>
        <w:t xml:space="preserve"> locale, cu </w:t>
      </w:r>
      <w:proofErr w:type="spellStart"/>
      <w:r>
        <w:rPr>
          <w:rFonts w:ascii="Arial Narrow" w:hAnsi="Arial Narrow"/>
          <w:sz w:val="28"/>
          <w:szCs w:val="28"/>
        </w:rPr>
        <w:t>modificarile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completarile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4C60D8" w:rsidRDefault="004C60D8" w:rsidP="004C60D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>d)</w:t>
      </w:r>
      <w:proofErr w:type="spellStart"/>
      <w:proofErr w:type="gramEnd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Guvernului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României</w:t>
      </w:r>
      <w:proofErr w:type="spellEnd"/>
      <w:r>
        <w:rPr>
          <w:rFonts w:ascii="Arial Narrow" w:hAnsi="Arial Narrow"/>
          <w:sz w:val="28"/>
          <w:szCs w:val="28"/>
        </w:rPr>
        <w:t xml:space="preserve"> nr.  470 </w:t>
      </w:r>
      <w:proofErr w:type="gramStart"/>
      <w:r>
        <w:rPr>
          <w:rFonts w:ascii="Arial Narrow" w:hAnsi="Arial Narrow"/>
          <w:sz w:val="28"/>
          <w:szCs w:val="28"/>
        </w:rPr>
        <w:t>din  4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iunie</w:t>
      </w:r>
      <w:proofErr w:type="spellEnd"/>
      <w:r>
        <w:rPr>
          <w:rFonts w:ascii="Arial Narrow" w:hAnsi="Arial Narrow"/>
          <w:sz w:val="28"/>
          <w:szCs w:val="28"/>
        </w:rPr>
        <w:t xml:space="preserve"> 2014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aprobarea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Normelor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referitoare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provenienţa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circulaţia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comercializarea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materialelor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, la </w:t>
      </w:r>
      <w:proofErr w:type="spellStart"/>
      <w:r>
        <w:rPr>
          <w:rFonts w:ascii="Arial Narrow" w:hAnsi="Arial Narrow"/>
          <w:sz w:val="28"/>
          <w:szCs w:val="28"/>
        </w:rPr>
        <w:t>regimul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spaţiilor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depozitare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materialelor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instalaţiilor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prelucrat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</w:t>
      </w:r>
      <w:proofErr w:type="spellEnd"/>
      <w:r>
        <w:rPr>
          <w:rFonts w:ascii="Arial Narrow" w:hAnsi="Arial Narrow"/>
          <w:sz w:val="28"/>
          <w:szCs w:val="28"/>
        </w:rPr>
        <w:t xml:space="preserve"> rotund, </w:t>
      </w:r>
      <w:proofErr w:type="spellStart"/>
      <w:r>
        <w:rPr>
          <w:rFonts w:ascii="Arial Narrow" w:hAnsi="Arial Narrow"/>
          <w:sz w:val="28"/>
          <w:szCs w:val="28"/>
        </w:rPr>
        <w:t>precum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unor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măsuri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aplicare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a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Regulamentului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(UE) nr. 995/2010</w:t>
      </w:r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Parlamentului</w:t>
      </w:r>
      <w:proofErr w:type="spellEnd"/>
      <w:r>
        <w:rPr>
          <w:rFonts w:ascii="Arial Narrow" w:hAnsi="Arial Narrow"/>
          <w:sz w:val="28"/>
          <w:szCs w:val="28"/>
        </w:rPr>
        <w:t xml:space="preserve"> European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din 20 </w:t>
      </w:r>
      <w:proofErr w:type="spellStart"/>
      <w:r>
        <w:rPr>
          <w:rFonts w:ascii="Arial Narrow" w:hAnsi="Arial Narrow"/>
          <w:sz w:val="28"/>
          <w:szCs w:val="28"/>
        </w:rPr>
        <w:t>octombrie</w:t>
      </w:r>
      <w:proofErr w:type="spellEnd"/>
      <w:r>
        <w:rPr>
          <w:rFonts w:ascii="Arial Narrow" w:hAnsi="Arial Narrow"/>
          <w:sz w:val="28"/>
          <w:szCs w:val="28"/>
        </w:rPr>
        <w:t xml:space="preserve"> 2010 de </w:t>
      </w:r>
      <w:proofErr w:type="spellStart"/>
      <w:r>
        <w:rPr>
          <w:rFonts w:ascii="Arial Narrow" w:hAnsi="Arial Narrow"/>
          <w:sz w:val="28"/>
          <w:szCs w:val="28"/>
        </w:rPr>
        <w:t>stabilire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obligaţiilor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revin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operatorilor</w:t>
      </w:r>
      <w:proofErr w:type="spellEnd"/>
      <w:r>
        <w:rPr>
          <w:rFonts w:ascii="Arial Narrow" w:hAnsi="Arial Narrow"/>
          <w:sz w:val="28"/>
          <w:szCs w:val="28"/>
        </w:rPr>
        <w:t xml:space="preserve"> care </w:t>
      </w:r>
      <w:proofErr w:type="spellStart"/>
      <w:r>
        <w:rPr>
          <w:rFonts w:ascii="Arial Narrow" w:hAnsi="Arial Narrow"/>
          <w:sz w:val="28"/>
          <w:szCs w:val="28"/>
        </w:rPr>
        <w:t>introduc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piaţă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produse</w:t>
      </w:r>
      <w:proofErr w:type="spellEnd"/>
      <w:r>
        <w:rPr>
          <w:rFonts w:ascii="Arial Narrow" w:hAnsi="Arial Narrow"/>
          <w:sz w:val="28"/>
          <w:szCs w:val="28"/>
        </w:rPr>
        <w:t xml:space="preserve"> din </w:t>
      </w:r>
      <w:proofErr w:type="spellStart"/>
      <w:r>
        <w:rPr>
          <w:rFonts w:ascii="Arial Narrow" w:hAnsi="Arial Narrow"/>
          <w:sz w:val="28"/>
          <w:szCs w:val="28"/>
        </w:rPr>
        <w:t>lemn</w:t>
      </w:r>
      <w:proofErr w:type="spellEnd"/>
    </w:p>
    <w:p w:rsidR="004C60D8" w:rsidRDefault="004C60D8" w:rsidP="004C60D8">
      <w:pPr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Ordonanţei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Urgenţă</w:t>
      </w:r>
      <w:proofErr w:type="spellEnd"/>
      <w:r>
        <w:rPr>
          <w:rFonts w:ascii="Arial Narrow" w:hAnsi="Arial Narrow"/>
          <w:sz w:val="28"/>
          <w:szCs w:val="28"/>
        </w:rPr>
        <w:t xml:space="preserve"> nr.112/2005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regimul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preţurilor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tarifelor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reglementate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de O.U.G. 36/2001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care se </w:t>
      </w:r>
      <w:proofErr w:type="spellStart"/>
      <w:r>
        <w:rPr>
          <w:rFonts w:ascii="Arial Narrow" w:hAnsi="Arial Narrow"/>
          <w:sz w:val="28"/>
          <w:szCs w:val="28"/>
        </w:rPr>
        <w:t>liberalizează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preţurile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începere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licitaţiei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masa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picior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aprobata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nr.390/2005;</w:t>
      </w:r>
    </w:p>
    <w:p w:rsidR="004C60D8" w:rsidRDefault="004C60D8" w:rsidP="004C60D8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nr.3065/5/28 </w:t>
      </w:r>
      <w:proofErr w:type="spellStart"/>
      <w:r>
        <w:rPr>
          <w:rFonts w:ascii="Arial Narrow" w:hAnsi="Arial Narrow"/>
          <w:sz w:val="28"/>
          <w:szCs w:val="28"/>
        </w:rPr>
        <w:t>aprilie</w:t>
      </w:r>
      <w:proofErr w:type="spellEnd"/>
      <w:r>
        <w:rPr>
          <w:rFonts w:ascii="Arial Narrow" w:hAnsi="Arial Narrow"/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ș</w:t>
      </w:r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 nr. 3066/5/28 </w:t>
      </w:r>
      <w:proofErr w:type="spellStart"/>
      <w:r>
        <w:rPr>
          <w:rFonts w:ascii="Arial Narrow" w:hAnsi="Arial Narrow"/>
          <w:sz w:val="28"/>
          <w:szCs w:val="28"/>
        </w:rPr>
        <w:t>aprilie</w:t>
      </w:r>
      <w:proofErr w:type="spellEnd"/>
      <w:r>
        <w:rPr>
          <w:rFonts w:ascii="Arial Narrow" w:hAnsi="Arial Narrow"/>
          <w:sz w:val="28"/>
          <w:szCs w:val="28"/>
        </w:rPr>
        <w:t xml:space="preserve"> 2017;</w:t>
      </w:r>
    </w:p>
    <w:p w:rsidR="004C60D8" w:rsidRDefault="004C60D8" w:rsidP="004C60D8">
      <w:pPr>
        <w:ind w:firstLine="720"/>
        <w:jc w:val="both"/>
        <w:rPr>
          <w:rFonts w:ascii="Arial Narrow" w:hAnsi="Arial Narrow"/>
          <w:sz w:val="28"/>
          <w:szCs w:val="28"/>
        </w:rPr>
      </w:pPr>
    </w:p>
    <w:p w:rsidR="004C60D8" w:rsidRDefault="004C60D8" w:rsidP="004C60D8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</w:t>
      </w:r>
      <w:r>
        <w:rPr>
          <w:rFonts w:ascii="Arial Narrow" w:hAnsi="Arial Narrow"/>
          <w:sz w:val="28"/>
          <w:szCs w:val="28"/>
          <w:lang w:val="ro-RO"/>
        </w:rPr>
        <w:t>ând în vedere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adresa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Ocolului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Tg-Mure</w:t>
      </w:r>
      <w:r>
        <w:rPr>
          <w:rFonts w:ascii="Arial" w:hAnsi="Arial" w:cs="Arial"/>
          <w:sz w:val="28"/>
          <w:szCs w:val="28"/>
        </w:rPr>
        <w:t>ș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</w:t>
      </w:r>
      <w:r>
        <w:rPr>
          <w:rFonts w:ascii="Arial Narrow" w:hAnsi="Arial Narrow" w:cs="Arial"/>
          <w:sz w:val="28"/>
          <w:szCs w:val="28"/>
        </w:rPr>
        <w:t>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actele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de </w:t>
      </w:r>
      <w:proofErr w:type="spellStart"/>
      <w:r>
        <w:rPr>
          <w:rFonts w:ascii="Arial Narrow" w:hAnsi="Arial Narrow" w:cs="Arial"/>
          <w:sz w:val="28"/>
          <w:szCs w:val="28"/>
        </w:rPr>
        <w:t>punere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în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valoare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a </w:t>
      </w:r>
      <w:proofErr w:type="spellStart"/>
      <w:r>
        <w:rPr>
          <w:rFonts w:ascii="Arial Narrow" w:hAnsi="Arial Narrow" w:cs="Arial"/>
          <w:sz w:val="28"/>
          <w:szCs w:val="28"/>
        </w:rPr>
        <w:t>masei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lemnoase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nr.6897/2016 </w:t>
      </w:r>
      <w:proofErr w:type="spellStart"/>
      <w:r>
        <w:rPr>
          <w:rFonts w:ascii="Arial Narrow" w:hAnsi="Arial Narrow" w:cs="Arial"/>
          <w:sz w:val="28"/>
          <w:szCs w:val="28"/>
        </w:rPr>
        <w:t>și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975521/2016</w:t>
      </w:r>
      <w:r>
        <w:rPr>
          <w:rFonts w:ascii="Arial" w:hAnsi="Arial" w:cs="Arial"/>
          <w:sz w:val="28"/>
          <w:szCs w:val="28"/>
        </w:rPr>
        <w:t>;</w:t>
      </w:r>
    </w:p>
    <w:p w:rsidR="004C60D8" w:rsidRPr="001005D1" w:rsidRDefault="004C60D8" w:rsidP="004C60D8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1005D1" w:rsidRPr="001005D1" w:rsidRDefault="004C60D8" w:rsidP="001005D1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r w:rsidRPr="001005D1">
        <w:rPr>
          <w:rFonts w:ascii="Arial Narrow" w:hAnsi="Arial Narrow" w:cs="Arial"/>
          <w:sz w:val="28"/>
          <w:szCs w:val="28"/>
        </w:rPr>
        <w:tab/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În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temeiul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dispoziţiilor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="001005D1" w:rsidRPr="001005D1">
        <w:rPr>
          <w:rFonts w:ascii="Arial Narrow" w:hAnsi="Arial Narrow"/>
          <w:sz w:val="28"/>
          <w:szCs w:val="28"/>
        </w:rPr>
        <w:t>.(</w:t>
      </w:r>
      <w:proofErr w:type="gramEnd"/>
      <w:r w:rsidR="001005D1" w:rsidRPr="001005D1">
        <w:rPr>
          <w:rFonts w:ascii="Arial Narrow" w:hAnsi="Arial Narrow"/>
          <w:sz w:val="28"/>
          <w:szCs w:val="28"/>
        </w:rPr>
        <w:t xml:space="preserve">1)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si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alin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="001005D1" w:rsidRPr="001005D1">
        <w:rPr>
          <w:rFonts w:ascii="Arial Narrow" w:hAnsi="Arial Narrow"/>
          <w:sz w:val="28"/>
          <w:szCs w:val="28"/>
        </w:rPr>
        <w:t>din</w:t>
      </w:r>
      <w:proofErr w:type="gram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Legea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administraţiei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publice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republicată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modificările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si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completările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05D1" w:rsidRPr="001005D1">
        <w:rPr>
          <w:rFonts w:ascii="Arial Narrow" w:hAnsi="Arial Narrow"/>
          <w:sz w:val="28"/>
          <w:szCs w:val="28"/>
        </w:rPr>
        <w:t>ulterioare</w:t>
      </w:r>
      <w:proofErr w:type="spellEnd"/>
      <w:r w:rsidR="001005D1" w:rsidRPr="001005D1">
        <w:rPr>
          <w:rFonts w:ascii="Arial Narrow" w:hAnsi="Arial Narrow"/>
          <w:sz w:val="28"/>
          <w:szCs w:val="28"/>
        </w:rPr>
        <w:t>,</w:t>
      </w:r>
    </w:p>
    <w:p w:rsidR="001005D1" w:rsidRPr="001005D1" w:rsidRDefault="001005D1" w:rsidP="001005D1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</w:p>
    <w:p w:rsidR="001005D1" w:rsidRPr="001005D1" w:rsidRDefault="001005D1" w:rsidP="001005D1">
      <w:pPr>
        <w:autoSpaceDE w:val="0"/>
        <w:autoSpaceDN w:val="0"/>
        <w:adjustRightInd w:val="0"/>
        <w:ind w:left="720" w:firstLine="720"/>
        <w:rPr>
          <w:rFonts w:ascii="Arial Narrow" w:hAnsi="Arial Narrow"/>
          <w:b/>
          <w:bCs/>
          <w:sz w:val="28"/>
          <w:szCs w:val="28"/>
        </w:rPr>
      </w:pPr>
      <w:r w:rsidRPr="001005D1">
        <w:rPr>
          <w:rFonts w:ascii="Arial Narrow" w:hAnsi="Arial Narrow"/>
          <w:b/>
          <w:bCs/>
          <w:sz w:val="28"/>
          <w:szCs w:val="28"/>
        </w:rPr>
        <w:t xml:space="preserve">  H o t ă r â ș t e:</w:t>
      </w:r>
    </w:p>
    <w:p w:rsidR="004C60D8" w:rsidRDefault="004C60D8" w:rsidP="00BA2277">
      <w:pPr>
        <w:tabs>
          <w:tab w:val="left" w:pos="993"/>
        </w:tabs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4C60D8" w:rsidRDefault="004C60D8" w:rsidP="004C60D8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4C60D8" w:rsidRDefault="004C60D8" w:rsidP="001005D1">
      <w:pPr>
        <w:ind w:firstLine="144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Art.1.Se </w:t>
      </w:r>
      <w:proofErr w:type="spellStart"/>
      <w:r>
        <w:rPr>
          <w:rFonts w:ascii="Arial Narrow" w:hAnsi="Arial Narrow"/>
          <w:sz w:val="28"/>
          <w:szCs w:val="28"/>
        </w:rPr>
        <w:t>aprobă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modificarea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 xml:space="preserve"> nr.</w:t>
      </w:r>
      <w:proofErr w:type="gramEnd"/>
      <w:r>
        <w:rPr>
          <w:rFonts w:ascii="Arial Narrow" w:hAnsi="Arial Narrow"/>
          <w:sz w:val="28"/>
          <w:szCs w:val="28"/>
        </w:rPr>
        <w:t xml:space="preserve"> 4 din 31 </w:t>
      </w:r>
      <w:proofErr w:type="spellStart"/>
      <w:r>
        <w:rPr>
          <w:rFonts w:ascii="Arial Narrow" w:hAnsi="Arial Narrow"/>
          <w:sz w:val="28"/>
          <w:szCs w:val="28"/>
        </w:rPr>
        <w:t>ianuarie</w:t>
      </w:r>
      <w:proofErr w:type="spellEnd"/>
      <w:r>
        <w:rPr>
          <w:rFonts w:ascii="Arial Narrow" w:hAnsi="Arial Narrow"/>
          <w:sz w:val="28"/>
          <w:szCs w:val="28"/>
        </w:rPr>
        <w:t xml:space="preserve"> 2017 ,cu </w:t>
      </w:r>
      <w:proofErr w:type="spellStart"/>
      <w:r>
        <w:rPr>
          <w:rFonts w:ascii="Arial Narrow" w:hAnsi="Arial Narrow"/>
          <w:sz w:val="28"/>
          <w:szCs w:val="28"/>
        </w:rPr>
        <w:t>privire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stabilirea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cantitatii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masa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ce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exploata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anul</w:t>
      </w:r>
      <w:proofErr w:type="spellEnd"/>
      <w:r>
        <w:rPr>
          <w:rFonts w:ascii="Arial Narrow" w:hAnsi="Arial Narrow"/>
          <w:sz w:val="28"/>
          <w:szCs w:val="28"/>
        </w:rPr>
        <w:t xml:space="preserve"> 2017,în </w:t>
      </w:r>
      <w:proofErr w:type="spellStart"/>
      <w:r>
        <w:rPr>
          <w:rFonts w:ascii="Arial Narrow" w:hAnsi="Arial Narrow"/>
          <w:sz w:val="28"/>
          <w:szCs w:val="28"/>
        </w:rPr>
        <w:t>sensul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majorării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cantității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volumului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masă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lemnoasă</w:t>
      </w:r>
      <w:proofErr w:type="spellEnd"/>
      <w:r>
        <w:rPr>
          <w:rFonts w:ascii="Arial Narrow" w:hAnsi="Arial Narrow"/>
          <w:sz w:val="28"/>
          <w:szCs w:val="28"/>
        </w:rPr>
        <w:t xml:space="preserve">  din </w:t>
      </w:r>
      <w:proofErr w:type="spellStart"/>
      <w:r>
        <w:rPr>
          <w:rFonts w:ascii="Arial Narrow" w:hAnsi="Arial Narrow"/>
          <w:sz w:val="28"/>
          <w:szCs w:val="28"/>
        </w:rPr>
        <w:t>partida</w:t>
      </w:r>
      <w:proofErr w:type="spellEnd"/>
      <w:r>
        <w:rPr>
          <w:rFonts w:ascii="Arial Narrow" w:hAnsi="Arial Narrow"/>
          <w:sz w:val="28"/>
          <w:szCs w:val="28"/>
        </w:rPr>
        <w:t xml:space="preserve"> 13A de la </w:t>
      </w:r>
      <w:proofErr w:type="spellStart"/>
      <w:r>
        <w:rPr>
          <w:rFonts w:ascii="Arial Narrow" w:hAnsi="Arial Narrow"/>
          <w:sz w:val="28"/>
          <w:szCs w:val="28"/>
        </w:rPr>
        <w:t>cantitatea</w:t>
      </w:r>
      <w:proofErr w:type="spellEnd"/>
      <w:r>
        <w:rPr>
          <w:rFonts w:ascii="Arial Narrow" w:hAnsi="Arial Narrow"/>
          <w:sz w:val="28"/>
          <w:szCs w:val="28"/>
        </w:rPr>
        <w:t xml:space="preserve"> de 398 mc( </w:t>
      </w:r>
      <w:proofErr w:type="spellStart"/>
      <w:r>
        <w:rPr>
          <w:rFonts w:ascii="Arial Narrow" w:hAnsi="Arial Narrow"/>
          <w:sz w:val="28"/>
          <w:szCs w:val="28"/>
        </w:rPr>
        <w:t>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Hotărârea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 xml:space="preserve"> nr. 4 din 31 </w:t>
      </w:r>
      <w:proofErr w:type="spellStart"/>
      <w:r>
        <w:rPr>
          <w:rFonts w:ascii="Arial Narrow" w:hAnsi="Arial Narrow"/>
          <w:sz w:val="28"/>
          <w:szCs w:val="28"/>
        </w:rPr>
        <w:t>ianuarie</w:t>
      </w:r>
      <w:proofErr w:type="spellEnd"/>
      <w:r>
        <w:rPr>
          <w:rFonts w:ascii="Arial Narrow" w:hAnsi="Arial Narrow"/>
          <w:sz w:val="28"/>
          <w:szCs w:val="28"/>
        </w:rPr>
        <w:t xml:space="preserve"> 2017)  la </w:t>
      </w:r>
      <w:proofErr w:type="spellStart"/>
      <w:r>
        <w:rPr>
          <w:rFonts w:ascii="Arial Narrow" w:hAnsi="Arial Narrow"/>
          <w:sz w:val="28"/>
          <w:szCs w:val="28"/>
        </w:rPr>
        <w:t>cantitatea</w:t>
      </w:r>
      <w:proofErr w:type="spellEnd"/>
      <w:r>
        <w:rPr>
          <w:rFonts w:ascii="Arial Narrow" w:hAnsi="Arial Narrow"/>
          <w:sz w:val="28"/>
          <w:szCs w:val="28"/>
        </w:rPr>
        <w:t xml:space="preserve"> de 410 mc .</w:t>
      </w:r>
    </w:p>
    <w:p w:rsidR="004C60D8" w:rsidRPr="001005D1" w:rsidRDefault="004C60D8" w:rsidP="001005D1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proofErr w:type="spellStart"/>
      <w:r>
        <w:rPr>
          <w:rFonts w:ascii="Arial Narrow" w:hAnsi="Arial Narrow"/>
          <w:sz w:val="28"/>
          <w:szCs w:val="28"/>
        </w:rPr>
        <w:t>Diferența</w:t>
      </w:r>
      <w:proofErr w:type="spellEnd"/>
      <w:r>
        <w:rPr>
          <w:rFonts w:ascii="Arial Narrow" w:hAnsi="Arial Narrow"/>
          <w:sz w:val="28"/>
          <w:szCs w:val="28"/>
        </w:rPr>
        <w:t xml:space="preserve"> de 12  </w:t>
      </w:r>
      <w:proofErr w:type="spellStart"/>
      <w:r>
        <w:rPr>
          <w:rFonts w:ascii="Arial Narrow" w:hAnsi="Arial Narrow"/>
          <w:sz w:val="28"/>
          <w:szCs w:val="28"/>
        </w:rPr>
        <w:t>mc,care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exploata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plus </w:t>
      </w:r>
      <w:proofErr w:type="spellStart"/>
      <w:r>
        <w:rPr>
          <w:rFonts w:ascii="Arial Narrow" w:hAnsi="Arial Narrow"/>
          <w:sz w:val="28"/>
          <w:szCs w:val="28"/>
        </w:rPr>
        <w:t>față</w:t>
      </w:r>
      <w:proofErr w:type="spellEnd"/>
      <w:r>
        <w:rPr>
          <w:rFonts w:ascii="Arial Narrow" w:hAnsi="Arial Narrow"/>
          <w:sz w:val="28"/>
          <w:szCs w:val="28"/>
        </w:rPr>
        <w:t xml:space="preserve"> de 398 mc, se </w:t>
      </w:r>
      <w:proofErr w:type="spellStart"/>
      <w:r>
        <w:rPr>
          <w:rFonts w:ascii="Arial Narrow" w:hAnsi="Arial Narrow"/>
          <w:sz w:val="28"/>
          <w:szCs w:val="28"/>
        </w:rPr>
        <w:t>datorează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neconcordanței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dintre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actele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de </w:t>
      </w:r>
      <w:proofErr w:type="spellStart"/>
      <w:r>
        <w:rPr>
          <w:rFonts w:ascii="Arial Narrow" w:hAnsi="Arial Narrow" w:cs="Arial"/>
          <w:sz w:val="28"/>
          <w:szCs w:val="28"/>
        </w:rPr>
        <w:t>punere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în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valoare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a </w:t>
      </w:r>
      <w:proofErr w:type="spellStart"/>
      <w:r>
        <w:rPr>
          <w:rFonts w:ascii="Arial Narrow" w:hAnsi="Arial Narrow" w:cs="Arial"/>
          <w:sz w:val="28"/>
          <w:szCs w:val="28"/>
        </w:rPr>
        <w:t>masei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lemnoase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nr.6897/2016 </w:t>
      </w:r>
      <w:proofErr w:type="spellStart"/>
      <w:r>
        <w:rPr>
          <w:rFonts w:ascii="Arial Narrow" w:hAnsi="Arial Narrow" w:cs="Arial"/>
          <w:sz w:val="28"/>
          <w:szCs w:val="28"/>
        </w:rPr>
        <w:t>și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975521/2016</w:t>
      </w:r>
      <w:r w:rsidR="001005D1">
        <w:rPr>
          <w:rFonts w:ascii="Arial" w:hAnsi="Arial" w:cs="Arial"/>
          <w:sz w:val="28"/>
          <w:szCs w:val="28"/>
        </w:rPr>
        <w:t>.</w:t>
      </w:r>
    </w:p>
    <w:p w:rsidR="004C60D8" w:rsidRDefault="004C60D8" w:rsidP="004C60D8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Art.2.Exploatarea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se face </w:t>
      </w:r>
      <w:proofErr w:type="spellStart"/>
      <w:r>
        <w:rPr>
          <w:rFonts w:ascii="Arial Narrow" w:hAnsi="Arial Narrow"/>
          <w:sz w:val="28"/>
          <w:szCs w:val="28"/>
        </w:rPr>
        <w:t>după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obţinerea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autorizaţiei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exploatare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predarea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parchetului</w:t>
      </w:r>
      <w:proofErr w:type="spellEnd"/>
      <w:r>
        <w:rPr>
          <w:rFonts w:ascii="Arial Narrow" w:hAnsi="Arial Narrow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sz w:val="28"/>
          <w:szCs w:val="28"/>
        </w:rPr>
        <w:t>respectarea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regulilor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instrucţiunile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termenele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modalităţile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perioadele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colectare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scoatere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transport al </w:t>
      </w:r>
      <w:proofErr w:type="spellStart"/>
      <w:r>
        <w:rPr>
          <w:rFonts w:ascii="Arial Narrow" w:hAnsi="Arial Narrow"/>
          <w:sz w:val="28"/>
          <w:szCs w:val="28"/>
        </w:rPr>
        <w:t>materialului</w:t>
      </w:r>
      <w:proofErr w:type="spellEnd"/>
      <w:r>
        <w:rPr>
          <w:rFonts w:ascii="Arial Narrow" w:hAnsi="Arial Narrow"/>
          <w:sz w:val="28"/>
          <w:szCs w:val="28"/>
        </w:rPr>
        <w:t xml:space="preserve"> lemons.</w:t>
      </w:r>
    </w:p>
    <w:p w:rsidR="004C60D8" w:rsidRDefault="004C60D8" w:rsidP="004C60D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(2) </w:t>
      </w:r>
      <w:proofErr w:type="spellStart"/>
      <w:r>
        <w:rPr>
          <w:rFonts w:ascii="Arial Narrow" w:hAnsi="Arial Narrow"/>
          <w:sz w:val="28"/>
          <w:szCs w:val="28"/>
        </w:rPr>
        <w:t>Exploatarea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se face de </w:t>
      </w:r>
      <w:proofErr w:type="spellStart"/>
      <w:r>
        <w:rPr>
          <w:rFonts w:ascii="Arial Narrow" w:hAnsi="Arial Narrow"/>
          <w:sz w:val="28"/>
          <w:szCs w:val="28"/>
        </w:rPr>
        <w:t>agenţi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economici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atestat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exploatare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forestiere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valabilă</w:t>
      </w:r>
      <w:proofErr w:type="spellEnd"/>
      <w:r>
        <w:rPr>
          <w:rFonts w:ascii="Arial Narrow" w:hAnsi="Arial Narrow"/>
          <w:sz w:val="28"/>
          <w:szCs w:val="28"/>
        </w:rPr>
        <w:t xml:space="preserve"> .</w:t>
      </w:r>
    </w:p>
    <w:p w:rsidR="004C60D8" w:rsidRDefault="004C60D8" w:rsidP="004C60D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Art.3.Masa </w:t>
      </w:r>
      <w:proofErr w:type="spellStart"/>
      <w:r>
        <w:rPr>
          <w:rFonts w:ascii="Arial Narrow" w:hAnsi="Arial Narrow"/>
          <w:sz w:val="28"/>
          <w:szCs w:val="28"/>
        </w:rPr>
        <w:t>lemnoasă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utiliză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nevoile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proprii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Primăriei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școala</w:t>
      </w:r>
      <w:proofErr w:type="spellEnd"/>
      <w:r>
        <w:rPr>
          <w:rFonts w:ascii="Arial Narrow" w:hAnsi="Arial Narrow"/>
          <w:sz w:val="28"/>
          <w:szCs w:val="28"/>
        </w:rPr>
        <w:t xml:space="preserve"> general </w:t>
      </w:r>
      <w:proofErr w:type="spellStart"/>
      <w:r>
        <w:rPr>
          <w:rFonts w:ascii="Arial Narrow" w:hAnsi="Arial Narrow"/>
          <w:sz w:val="28"/>
          <w:szCs w:val="28"/>
        </w:rPr>
        <w:t>Corbești,cazuri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sociale,etc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4C60D8" w:rsidRDefault="004C60D8" w:rsidP="004C60D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Art.4.Viceprimarul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răspunde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respectarea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</w:t>
      </w:r>
      <w:r w:rsidR="001005D1">
        <w:rPr>
          <w:rFonts w:ascii="Arial Narrow" w:hAnsi="Arial Narrow"/>
          <w:sz w:val="28"/>
          <w:szCs w:val="28"/>
        </w:rPr>
        <w:t>revederilor</w:t>
      </w:r>
      <w:proofErr w:type="spellEnd"/>
      <w:r w:rsidR="001005D1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1005D1">
        <w:rPr>
          <w:rFonts w:ascii="Arial Narrow" w:hAnsi="Arial Narrow"/>
          <w:sz w:val="28"/>
          <w:szCs w:val="28"/>
        </w:rPr>
        <w:t>prezentei</w:t>
      </w:r>
      <w:proofErr w:type="spellEnd"/>
      <w:r w:rsidR="001005D1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1005D1">
        <w:rPr>
          <w:rFonts w:ascii="Arial Narrow" w:hAnsi="Arial Narrow"/>
          <w:sz w:val="28"/>
          <w:szCs w:val="28"/>
        </w:rPr>
        <w:t>hotărâri</w:t>
      </w:r>
      <w:proofErr w:type="spellEnd"/>
      <w:proofErr w:type="gramEnd"/>
      <w:r w:rsidR="001005D1">
        <w:rPr>
          <w:rFonts w:ascii="Arial Narrow" w:hAnsi="Arial Narrow"/>
          <w:sz w:val="28"/>
          <w:szCs w:val="28"/>
        </w:rPr>
        <w:t>.</w:t>
      </w:r>
    </w:p>
    <w:p w:rsidR="004C60D8" w:rsidRDefault="004C60D8" w:rsidP="004C60D8">
      <w:pPr>
        <w:jc w:val="both"/>
        <w:rPr>
          <w:rFonts w:ascii="Arial Narrow" w:hAnsi="Arial Narrow"/>
          <w:sz w:val="28"/>
          <w:szCs w:val="28"/>
        </w:rPr>
      </w:pPr>
    </w:p>
    <w:p w:rsidR="004C60D8" w:rsidRDefault="004C60D8" w:rsidP="004C60D8">
      <w:pPr>
        <w:jc w:val="both"/>
        <w:rPr>
          <w:rFonts w:ascii="Arial Narrow" w:hAnsi="Arial Narrow"/>
          <w:sz w:val="28"/>
          <w:szCs w:val="28"/>
        </w:rPr>
      </w:pPr>
    </w:p>
    <w:p w:rsidR="004C60D8" w:rsidRPr="004E5395" w:rsidRDefault="004C60D8" w:rsidP="004C60D8">
      <w:pPr>
        <w:jc w:val="both"/>
        <w:rPr>
          <w:rFonts w:ascii="Arial Narrow" w:hAnsi="Arial Narrow"/>
          <w:sz w:val="28"/>
          <w:szCs w:val="28"/>
        </w:rPr>
      </w:pPr>
    </w:p>
    <w:p w:rsidR="004E5395" w:rsidRPr="004E5395" w:rsidRDefault="004C60D8" w:rsidP="004E5395">
      <w:pPr>
        <w:pStyle w:val="NoSpacing"/>
        <w:rPr>
          <w:rFonts w:ascii="Arial Narrow" w:hAnsi="Arial Narrow"/>
          <w:sz w:val="28"/>
          <w:szCs w:val="28"/>
        </w:rPr>
      </w:pPr>
      <w:r w:rsidRPr="004E5395">
        <w:rPr>
          <w:rFonts w:ascii="Arial Narrow" w:hAnsi="Arial Narrow"/>
          <w:sz w:val="28"/>
          <w:szCs w:val="28"/>
        </w:rPr>
        <w:tab/>
      </w:r>
      <w:proofErr w:type="spellStart"/>
      <w:r w:rsidR="004E5395" w:rsidRPr="004E5395">
        <w:rPr>
          <w:rFonts w:ascii="Arial Narrow" w:hAnsi="Arial Narrow"/>
          <w:sz w:val="28"/>
          <w:szCs w:val="28"/>
        </w:rPr>
        <w:t>Preşedinte</w:t>
      </w:r>
      <w:proofErr w:type="spellEnd"/>
      <w:r w:rsidR="004E5395" w:rsidRPr="004E5395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4E5395" w:rsidRPr="004E5395">
        <w:rPr>
          <w:rFonts w:ascii="Arial Narrow" w:hAnsi="Arial Narrow"/>
          <w:sz w:val="28"/>
          <w:szCs w:val="28"/>
        </w:rPr>
        <w:t>şedinţă</w:t>
      </w:r>
      <w:proofErr w:type="spellEnd"/>
      <w:r w:rsidR="004E5395" w:rsidRPr="004E5395">
        <w:rPr>
          <w:rFonts w:ascii="Arial Narrow" w:hAnsi="Arial Narrow"/>
          <w:sz w:val="28"/>
          <w:szCs w:val="28"/>
        </w:rPr>
        <w:t>,</w:t>
      </w:r>
    </w:p>
    <w:p w:rsidR="004E5395" w:rsidRPr="004E5395" w:rsidRDefault="004E5395" w:rsidP="004E5395">
      <w:pPr>
        <w:pStyle w:val="NoSpacing"/>
        <w:rPr>
          <w:rFonts w:ascii="Arial Narrow" w:hAnsi="Arial Narrow"/>
          <w:sz w:val="28"/>
          <w:szCs w:val="28"/>
        </w:rPr>
      </w:pPr>
      <w:r w:rsidRPr="004E5395">
        <w:rPr>
          <w:rFonts w:ascii="Arial Narrow" w:hAnsi="Arial Narrow"/>
          <w:sz w:val="28"/>
          <w:szCs w:val="28"/>
        </w:rPr>
        <w:tab/>
        <w:t xml:space="preserve">    </w:t>
      </w:r>
      <w:proofErr w:type="spellStart"/>
      <w:proofErr w:type="gramStart"/>
      <w:r w:rsidRPr="004E5395">
        <w:rPr>
          <w:rFonts w:ascii="Arial Narrow" w:hAnsi="Arial Narrow"/>
          <w:sz w:val="28"/>
          <w:szCs w:val="28"/>
        </w:rPr>
        <w:t>Pecsi</w:t>
      </w:r>
      <w:proofErr w:type="spellEnd"/>
      <w:r w:rsidRPr="004E5395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4E5395">
        <w:rPr>
          <w:rFonts w:ascii="Arial Narrow" w:hAnsi="Arial Narrow"/>
          <w:sz w:val="28"/>
          <w:szCs w:val="28"/>
        </w:rPr>
        <w:t>Domokos</w:t>
      </w:r>
      <w:proofErr w:type="spellEnd"/>
      <w:proofErr w:type="gramEnd"/>
    </w:p>
    <w:p w:rsidR="004E5395" w:rsidRPr="004E5395" w:rsidRDefault="004E5395" w:rsidP="004E5395">
      <w:pPr>
        <w:pStyle w:val="NoSpacing"/>
        <w:rPr>
          <w:rFonts w:ascii="Arial Narrow" w:hAnsi="Arial Narrow"/>
          <w:sz w:val="28"/>
          <w:szCs w:val="28"/>
        </w:rPr>
      </w:pP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  <w:t xml:space="preserve">             </w:t>
      </w:r>
      <w:proofErr w:type="spellStart"/>
      <w:r w:rsidRPr="004E5395">
        <w:rPr>
          <w:rFonts w:ascii="Arial Narrow" w:hAnsi="Arial Narrow"/>
          <w:sz w:val="28"/>
          <w:szCs w:val="28"/>
        </w:rPr>
        <w:t>Avizat</w:t>
      </w:r>
      <w:proofErr w:type="spellEnd"/>
      <w:r w:rsidRPr="004E539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E5395">
        <w:rPr>
          <w:rFonts w:ascii="Arial Narrow" w:hAnsi="Arial Narrow"/>
          <w:sz w:val="28"/>
          <w:szCs w:val="28"/>
        </w:rPr>
        <w:t>ptr.legalitate</w:t>
      </w:r>
      <w:proofErr w:type="spellEnd"/>
      <w:r w:rsidRPr="004E5395">
        <w:rPr>
          <w:rFonts w:ascii="Arial Narrow" w:hAnsi="Arial Narrow"/>
          <w:sz w:val="28"/>
          <w:szCs w:val="28"/>
        </w:rPr>
        <w:t>,</w:t>
      </w:r>
    </w:p>
    <w:p w:rsidR="004E5395" w:rsidRPr="004E5395" w:rsidRDefault="004E5395" w:rsidP="004E5395">
      <w:pPr>
        <w:pStyle w:val="NoSpacing"/>
        <w:rPr>
          <w:rFonts w:ascii="Arial Narrow" w:hAnsi="Arial Narrow"/>
          <w:sz w:val="28"/>
          <w:szCs w:val="28"/>
        </w:rPr>
      </w:pP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  <w:t xml:space="preserve">           </w:t>
      </w:r>
      <w:proofErr w:type="spellStart"/>
      <w:r w:rsidRPr="004E5395">
        <w:rPr>
          <w:rFonts w:ascii="Arial Narrow" w:hAnsi="Arial Narrow"/>
          <w:sz w:val="28"/>
          <w:szCs w:val="28"/>
        </w:rPr>
        <w:t>Secretar</w:t>
      </w:r>
      <w:proofErr w:type="spellEnd"/>
      <w:r w:rsidRPr="004E5395">
        <w:rPr>
          <w:rFonts w:ascii="Arial Narrow" w:hAnsi="Arial Narrow"/>
          <w:sz w:val="28"/>
          <w:szCs w:val="28"/>
        </w:rPr>
        <w:t>,</w:t>
      </w:r>
    </w:p>
    <w:p w:rsidR="004E5395" w:rsidRPr="004E5395" w:rsidRDefault="004E5395" w:rsidP="004E539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</w:r>
      <w:r w:rsidRPr="004E5395">
        <w:rPr>
          <w:rFonts w:ascii="Arial Narrow" w:hAnsi="Arial Narrow"/>
          <w:sz w:val="28"/>
          <w:szCs w:val="28"/>
        </w:rPr>
        <w:tab/>
        <w:t xml:space="preserve">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 w:rsidRPr="004E539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E5395">
        <w:rPr>
          <w:rFonts w:ascii="Arial Narrow" w:hAnsi="Arial Narrow"/>
          <w:sz w:val="28"/>
          <w:szCs w:val="28"/>
        </w:rPr>
        <w:t>Józsa</w:t>
      </w:r>
      <w:proofErr w:type="spellEnd"/>
      <w:r w:rsidRPr="004E5395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4E5395">
        <w:rPr>
          <w:rFonts w:ascii="Arial Narrow" w:hAnsi="Arial Narrow"/>
          <w:sz w:val="28"/>
          <w:szCs w:val="28"/>
        </w:rPr>
        <w:t>Ferenc</w:t>
      </w:r>
      <w:proofErr w:type="spellEnd"/>
    </w:p>
    <w:p w:rsidR="004C60D8" w:rsidRPr="004E5395" w:rsidRDefault="004C60D8" w:rsidP="001005D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4C60D8" w:rsidRDefault="004C60D8" w:rsidP="004C60D8"/>
    <w:p w:rsidR="004C60D8" w:rsidRDefault="004C60D8" w:rsidP="004C60D8"/>
    <w:p w:rsidR="00504B62" w:rsidRDefault="00504B62"/>
    <w:sectPr w:rsidR="00504B62" w:rsidSect="001005D1">
      <w:pgSz w:w="12240" w:h="15840"/>
      <w:pgMar w:top="27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0D8"/>
    <w:rsid w:val="001005D1"/>
    <w:rsid w:val="004C60D8"/>
    <w:rsid w:val="004E5395"/>
    <w:rsid w:val="00504B62"/>
    <w:rsid w:val="00BA2277"/>
    <w:rsid w:val="00C6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0D8"/>
    <w:pPr>
      <w:keepNext/>
      <w:ind w:left="720" w:firstLine="720"/>
      <w:jc w:val="both"/>
      <w:outlineLvl w:val="1"/>
    </w:pPr>
    <w:rPr>
      <w:rFonts w:ascii="Arial Narrow" w:eastAsia="Calibri" w:hAnsi="Arial Narrow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C60D8"/>
    <w:rPr>
      <w:rFonts w:ascii="Arial Narrow" w:eastAsia="Calibri" w:hAnsi="Arial Narrow" w:cs="Times New Roman"/>
      <w:sz w:val="28"/>
      <w:szCs w:val="24"/>
      <w:lang w:val="ro-RO"/>
    </w:rPr>
  </w:style>
  <w:style w:type="character" w:styleId="Hyperlink">
    <w:name w:val="Hyperlink"/>
    <w:semiHidden/>
    <w:unhideWhenUsed/>
    <w:rsid w:val="004C60D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C60D8"/>
    <w:pPr>
      <w:spacing w:before="100" w:beforeAutospacing="1" w:after="100" w:afterAutospacing="1"/>
    </w:pPr>
    <w:rPr>
      <w:rFonts w:eastAsia="Calibri"/>
    </w:rPr>
  </w:style>
  <w:style w:type="paragraph" w:styleId="BodyTextIndent2">
    <w:name w:val="Body Text Indent 2"/>
    <w:basedOn w:val="Normal"/>
    <w:link w:val="BodyTextIndent2Char"/>
    <w:semiHidden/>
    <w:unhideWhenUsed/>
    <w:rsid w:val="004C60D8"/>
    <w:pPr>
      <w:ind w:firstLine="1620"/>
      <w:jc w:val="both"/>
    </w:pPr>
    <w:rPr>
      <w:lang w:val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60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4C60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2017-05-04T07:43:00Z</dcterms:created>
  <dcterms:modified xsi:type="dcterms:W3CDTF">2017-05-04T07:48:00Z</dcterms:modified>
</cp:coreProperties>
</file>