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CEC12" w14:textId="77777777" w:rsidR="00C67034" w:rsidRPr="00C67034" w:rsidRDefault="00C67034" w:rsidP="00C67034">
      <w:pPr>
        <w:pStyle w:val="NoSpacing"/>
        <w:jc w:val="both"/>
        <w:rPr>
          <w:rFonts w:ascii="Times New Roman" w:hAnsi="Times New Roman" w:cs="Times New Roman"/>
          <w:sz w:val="24"/>
          <w:szCs w:val="24"/>
          <w:lang w:val="it-IT"/>
        </w:rPr>
      </w:pPr>
      <w:r w:rsidRPr="00C67034">
        <w:rPr>
          <w:rFonts w:ascii="Times New Roman" w:hAnsi="Times New Roman" w:cs="Times New Roman"/>
          <w:sz w:val="24"/>
          <w:szCs w:val="24"/>
          <w:lang w:val="it-IT"/>
        </w:rPr>
        <w:t>ROMANIA</w:t>
      </w:r>
    </w:p>
    <w:p w14:paraId="07494323" w14:textId="77777777" w:rsidR="00C67034" w:rsidRPr="00C67034" w:rsidRDefault="00C67034" w:rsidP="00C67034">
      <w:pPr>
        <w:pStyle w:val="NoSpacing"/>
        <w:jc w:val="both"/>
        <w:rPr>
          <w:rFonts w:ascii="Times New Roman" w:hAnsi="Times New Roman" w:cs="Times New Roman"/>
          <w:sz w:val="24"/>
          <w:szCs w:val="24"/>
          <w:lang w:val="it-IT"/>
        </w:rPr>
      </w:pPr>
      <w:r w:rsidRPr="00C67034">
        <w:rPr>
          <w:rFonts w:ascii="Times New Roman" w:hAnsi="Times New Roman" w:cs="Times New Roman"/>
          <w:sz w:val="24"/>
          <w:szCs w:val="24"/>
          <w:lang w:val="it-IT"/>
        </w:rPr>
        <w:t>JUDEŢUL MUREŞ</w:t>
      </w:r>
      <w:r w:rsidRPr="00C67034">
        <w:rPr>
          <w:rFonts w:ascii="Times New Roman" w:hAnsi="Times New Roman" w:cs="Times New Roman"/>
          <w:sz w:val="24"/>
          <w:szCs w:val="24"/>
          <w:lang w:val="it-IT"/>
        </w:rPr>
        <w:tab/>
      </w:r>
      <w:r w:rsidRPr="00C67034">
        <w:rPr>
          <w:rFonts w:ascii="Times New Roman" w:hAnsi="Times New Roman" w:cs="Times New Roman"/>
          <w:sz w:val="24"/>
          <w:szCs w:val="24"/>
          <w:lang w:val="it-IT"/>
        </w:rPr>
        <w:tab/>
      </w:r>
      <w:r w:rsidRPr="00C67034">
        <w:rPr>
          <w:rFonts w:ascii="Times New Roman" w:hAnsi="Times New Roman" w:cs="Times New Roman"/>
          <w:sz w:val="24"/>
          <w:szCs w:val="24"/>
          <w:lang w:val="it-IT"/>
        </w:rPr>
        <w:tab/>
      </w:r>
      <w:r w:rsidRPr="00C67034">
        <w:rPr>
          <w:rFonts w:ascii="Times New Roman" w:hAnsi="Times New Roman" w:cs="Times New Roman"/>
          <w:sz w:val="24"/>
          <w:szCs w:val="24"/>
          <w:lang w:val="it-IT"/>
        </w:rPr>
        <w:tab/>
      </w:r>
      <w:r w:rsidRPr="00C67034">
        <w:rPr>
          <w:rFonts w:ascii="Times New Roman" w:hAnsi="Times New Roman" w:cs="Times New Roman"/>
          <w:sz w:val="24"/>
          <w:szCs w:val="24"/>
          <w:lang w:val="it-IT"/>
        </w:rPr>
        <w:tab/>
      </w:r>
      <w:r w:rsidRPr="00C67034">
        <w:rPr>
          <w:rFonts w:ascii="Times New Roman" w:hAnsi="Times New Roman" w:cs="Times New Roman"/>
          <w:sz w:val="24"/>
          <w:szCs w:val="24"/>
          <w:lang w:val="it-IT"/>
        </w:rPr>
        <w:tab/>
        <w:t xml:space="preserve">               </w:t>
      </w:r>
    </w:p>
    <w:p w14:paraId="20A14BF7" w14:textId="77777777" w:rsidR="00C67034" w:rsidRPr="00C67034" w:rsidRDefault="00C67034" w:rsidP="00C67034">
      <w:pPr>
        <w:pStyle w:val="NoSpacing"/>
        <w:jc w:val="both"/>
        <w:rPr>
          <w:rFonts w:ascii="Times New Roman" w:hAnsi="Times New Roman" w:cs="Times New Roman"/>
          <w:sz w:val="24"/>
          <w:szCs w:val="24"/>
          <w:lang w:val="it-IT"/>
        </w:rPr>
      </w:pPr>
      <w:r w:rsidRPr="00C67034">
        <w:rPr>
          <w:rFonts w:ascii="Times New Roman" w:hAnsi="Times New Roman" w:cs="Times New Roman"/>
          <w:sz w:val="24"/>
          <w:szCs w:val="24"/>
          <w:lang w:val="it-IT"/>
        </w:rPr>
        <w:t>COMUNA ACĂȚARI</w:t>
      </w:r>
      <w:r w:rsidRPr="00C67034">
        <w:rPr>
          <w:rFonts w:ascii="Times New Roman" w:hAnsi="Times New Roman" w:cs="Times New Roman"/>
          <w:sz w:val="24"/>
          <w:szCs w:val="24"/>
          <w:lang w:val="it-IT"/>
        </w:rPr>
        <w:tab/>
      </w:r>
    </w:p>
    <w:p w14:paraId="66EC09AF" w14:textId="77777777" w:rsidR="00C67034" w:rsidRPr="00C67034" w:rsidRDefault="00C67034" w:rsidP="00C67034">
      <w:pPr>
        <w:pStyle w:val="NoSpacing"/>
        <w:jc w:val="both"/>
        <w:rPr>
          <w:rFonts w:ascii="Times New Roman" w:hAnsi="Times New Roman" w:cs="Times New Roman"/>
          <w:sz w:val="24"/>
          <w:szCs w:val="24"/>
          <w:lang w:val="pt-BR"/>
        </w:rPr>
      </w:pPr>
      <w:r w:rsidRPr="00C67034">
        <w:rPr>
          <w:rFonts w:ascii="Times New Roman" w:hAnsi="Times New Roman" w:cs="Times New Roman"/>
          <w:sz w:val="24"/>
          <w:szCs w:val="24"/>
          <w:lang w:val="pt-BR"/>
        </w:rPr>
        <w:t>CONSILIUL LOCAL</w:t>
      </w:r>
      <w:r w:rsidRPr="00C67034">
        <w:rPr>
          <w:rFonts w:ascii="Times New Roman" w:hAnsi="Times New Roman" w:cs="Times New Roman"/>
          <w:sz w:val="24"/>
          <w:szCs w:val="24"/>
          <w:lang w:val="pt-BR"/>
        </w:rPr>
        <w:tab/>
      </w:r>
      <w:r w:rsidRPr="00C67034">
        <w:rPr>
          <w:rFonts w:ascii="Times New Roman" w:hAnsi="Times New Roman" w:cs="Times New Roman"/>
          <w:sz w:val="24"/>
          <w:szCs w:val="24"/>
          <w:lang w:val="pt-BR"/>
        </w:rPr>
        <w:tab/>
      </w:r>
      <w:r w:rsidRPr="00C67034">
        <w:rPr>
          <w:rFonts w:ascii="Times New Roman" w:hAnsi="Times New Roman" w:cs="Times New Roman"/>
          <w:sz w:val="24"/>
          <w:szCs w:val="24"/>
          <w:lang w:val="pt-BR"/>
        </w:rPr>
        <w:tab/>
        <w:t xml:space="preserve">                                 </w:t>
      </w:r>
    </w:p>
    <w:p w14:paraId="083C7F4E" w14:textId="77777777" w:rsidR="00C67034" w:rsidRPr="00C67034" w:rsidRDefault="00C67034" w:rsidP="00C67034">
      <w:pPr>
        <w:pStyle w:val="NoSpacing"/>
        <w:jc w:val="both"/>
        <w:rPr>
          <w:rFonts w:ascii="Times New Roman" w:hAnsi="Times New Roman" w:cs="Times New Roman"/>
          <w:sz w:val="24"/>
          <w:szCs w:val="24"/>
          <w:lang w:val="pt-BR"/>
        </w:rPr>
      </w:pPr>
    </w:p>
    <w:p w14:paraId="13EC8910" w14:textId="77777777" w:rsidR="00C67034" w:rsidRPr="00C67034" w:rsidRDefault="00C67034" w:rsidP="00C67034">
      <w:pPr>
        <w:pStyle w:val="NoSpacing"/>
        <w:jc w:val="center"/>
        <w:rPr>
          <w:rFonts w:ascii="Times New Roman" w:hAnsi="Times New Roman" w:cs="Times New Roman"/>
          <w:sz w:val="24"/>
          <w:szCs w:val="24"/>
          <w:u w:val="single"/>
          <w:lang w:val="pt-BR"/>
        </w:rPr>
      </w:pPr>
      <w:r w:rsidRPr="00C67034">
        <w:rPr>
          <w:rFonts w:ascii="Times New Roman" w:hAnsi="Times New Roman" w:cs="Times New Roman"/>
          <w:sz w:val="24"/>
          <w:szCs w:val="24"/>
          <w:u w:val="single"/>
          <w:lang w:val="pt-BR"/>
        </w:rPr>
        <w:t>H O T Ă R Â R E NR. 2</w:t>
      </w:r>
    </w:p>
    <w:p w14:paraId="7452E75A" w14:textId="77777777" w:rsidR="00C67034" w:rsidRPr="00C67034" w:rsidRDefault="00C67034" w:rsidP="00C67034">
      <w:pPr>
        <w:pStyle w:val="NoSpacing"/>
        <w:jc w:val="center"/>
        <w:rPr>
          <w:rFonts w:ascii="Times New Roman" w:hAnsi="Times New Roman" w:cs="Times New Roman"/>
          <w:sz w:val="24"/>
          <w:szCs w:val="24"/>
          <w:lang w:val="pt-BR"/>
        </w:rPr>
      </w:pPr>
      <w:r w:rsidRPr="00C67034">
        <w:rPr>
          <w:rFonts w:ascii="Times New Roman" w:hAnsi="Times New Roman" w:cs="Times New Roman"/>
          <w:sz w:val="24"/>
          <w:szCs w:val="24"/>
          <w:u w:val="single"/>
          <w:lang w:val="pt-BR"/>
        </w:rPr>
        <w:t>din 29 ianuarie 2026</w:t>
      </w:r>
    </w:p>
    <w:p w14:paraId="2B825EE8" w14:textId="77777777" w:rsidR="00C67034" w:rsidRPr="00C67034" w:rsidRDefault="00C67034" w:rsidP="00C67034">
      <w:pPr>
        <w:pStyle w:val="NoSpacing"/>
        <w:jc w:val="center"/>
        <w:rPr>
          <w:rFonts w:ascii="Times New Roman" w:hAnsi="Times New Roman" w:cs="Times New Roman"/>
          <w:sz w:val="24"/>
          <w:szCs w:val="24"/>
          <w:u w:val="single"/>
          <w:lang w:val="pt-BR"/>
        </w:rPr>
      </w:pPr>
      <w:r w:rsidRPr="00C67034">
        <w:rPr>
          <w:rFonts w:ascii="Times New Roman" w:hAnsi="Times New Roman" w:cs="Times New Roman"/>
          <w:sz w:val="24"/>
          <w:szCs w:val="24"/>
          <w:u w:val="single"/>
          <w:lang w:val="pt-BR"/>
        </w:rPr>
        <w:t>privind aprobarea Planului de actiuni sau de lucrari de interes local pentru repartizarea orelor de munca efectuate de beneficiarii de venit minim de incluziune in anul 2026</w:t>
      </w:r>
    </w:p>
    <w:p w14:paraId="437FC3D2" w14:textId="77777777" w:rsidR="00C67034" w:rsidRPr="00C67034" w:rsidRDefault="00C67034" w:rsidP="00C67034">
      <w:pPr>
        <w:pStyle w:val="NoSpacing"/>
        <w:jc w:val="both"/>
        <w:rPr>
          <w:rFonts w:ascii="Times New Roman" w:hAnsi="Times New Roman" w:cs="Times New Roman"/>
          <w:sz w:val="24"/>
          <w:szCs w:val="24"/>
          <w:lang w:val="pt-BR"/>
        </w:rPr>
      </w:pPr>
    </w:p>
    <w:p w14:paraId="17882B74" w14:textId="77777777" w:rsidR="00C67034" w:rsidRPr="00C67034" w:rsidRDefault="00C67034" w:rsidP="00C67034">
      <w:pPr>
        <w:pStyle w:val="NoSpacing"/>
        <w:jc w:val="both"/>
        <w:rPr>
          <w:rFonts w:ascii="Times New Roman" w:hAnsi="Times New Roman" w:cs="Times New Roman"/>
          <w:sz w:val="24"/>
          <w:szCs w:val="24"/>
          <w:lang w:val="it-IT"/>
        </w:rPr>
      </w:pPr>
      <w:r w:rsidRPr="00C67034">
        <w:rPr>
          <w:rFonts w:ascii="Times New Roman" w:hAnsi="Times New Roman" w:cs="Times New Roman"/>
          <w:sz w:val="24"/>
          <w:szCs w:val="24"/>
          <w:lang w:val="pt-BR"/>
        </w:rPr>
        <w:tab/>
      </w:r>
      <w:r w:rsidRPr="00C67034">
        <w:rPr>
          <w:rFonts w:ascii="Times New Roman" w:hAnsi="Times New Roman" w:cs="Times New Roman"/>
          <w:sz w:val="24"/>
          <w:szCs w:val="24"/>
          <w:lang w:val="it-IT"/>
        </w:rPr>
        <w:t>Consiliul local al comunei Acățari;</w:t>
      </w:r>
    </w:p>
    <w:p w14:paraId="5DF7C4A6" w14:textId="77777777" w:rsidR="00C67034" w:rsidRPr="00C67034" w:rsidRDefault="00C67034" w:rsidP="00C67034">
      <w:pPr>
        <w:pStyle w:val="NoSpacing"/>
        <w:jc w:val="both"/>
        <w:rPr>
          <w:rFonts w:ascii="Times New Roman" w:hAnsi="Times New Roman" w:cs="Times New Roman"/>
          <w:sz w:val="24"/>
          <w:szCs w:val="24"/>
          <w:lang w:val="it-IT"/>
        </w:rPr>
      </w:pPr>
      <w:r w:rsidRPr="00C67034">
        <w:rPr>
          <w:rFonts w:ascii="Times New Roman" w:hAnsi="Times New Roman" w:cs="Times New Roman"/>
          <w:sz w:val="24"/>
          <w:szCs w:val="24"/>
          <w:lang w:val="it-IT"/>
        </w:rPr>
        <w:tab/>
      </w:r>
      <w:r w:rsidRPr="00C67034">
        <w:rPr>
          <w:rFonts w:ascii="Times New Roman" w:hAnsi="Times New Roman" w:cs="Times New Roman"/>
          <w:sz w:val="24"/>
          <w:szCs w:val="24"/>
        </w:rPr>
        <w:t xml:space="preserve">Având în vedere </w:t>
      </w:r>
      <w:r w:rsidRPr="00C67034">
        <w:rPr>
          <w:rFonts w:ascii="Times New Roman" w:hAnsi="Times New Roman" w:cs="Times New Roman"/>
          <w:sz w:val="24"/>
          <w:szCs w:val="24"/>
          <w:lang w:val="it-IT"/>
        </w:rPr>
        <w:t>referatul de aprobare  a Primarului comunei Acățari nr.355/2026 , raportul  compartimentului de resort  nr. 354/2026 ;</w:t>
      </w:r>
    </w:p>
    <w:p w14:paraId="05400766" w14:textId="77777777" w:rsidR="00C67034" w:rsidRPr="00C67034" w:rsidRDefault="00C67034" w:rsidP="00C67034">
      <w:pPr>
        <w:pStyle w:val="NoSpacing"/>
        <w:jc w:val="both"/>
        <w:rPr>
          <w:rFonts w:ascii="Times New Roman" w:hAnsi="Times New Roman" w:cs="Times New Roman"/>
          <w:sz w:val="24"/>
          <w:szCs w:val="24"/>
          <w:lang w:val="it-IT"/>
        </w:rPr>
      </w:pPr>
      <w:r w:rsidRPr="00C67034">
        <w:rPr>
          <w:rFonts w:ascii="Times New Roman" w:hAnsi="Times New Roman" w:cs="Times New Roman"/>
          <w:sz w:val="24"/>
          <w:szCs w:val="24"/>
          <w:lang w:val="it-IT"/>
        </w:rPr>
        <w:t>Văzând prevederile art. 129 alin. (2) lit.d) alin.7, lit. b) din O.U.G. nr. 57/2019 privind Codul administrativ, cu modificările și completările ulterioare;</w:t>
      </w:r>
    </w:p>
    <w:p w14:paraId="04688789" w14:textId="77777777" w:rsidR="00C67034" w:rsidRPr="00C67034" w:rsidRDefault="00C67034" w:rsidP="00C67034">
      <w:pPr>
        <w:pStyle w:val="NoSpacing"/>
        <w:jc w:val="both"/>
        <w:rPr>
          <w:rFonts w:ascii="Times New Roman" w:hAnsi="Times New Roman" w:cs="Times New Roman"/>
          <w:sz w:val="24"/>
          <w:szCs w:val="24"/>
          <w:lang w:val="it-IT"/>
        </w:rPr>
      </w:pPr>
      <w:r w:rsidRPr="00C67034">
        <w:rPr>
          <w:rFonts w:ascii="Times New Roman" w:hAnsi="Times New Roman" w:cs="Times New Roman"/>
          <w:sz w:val="24"/>
          <w:szCs w:val="24"/>
          <w:lang w:val="it-IT"/>
        </w:rPr>
        <w:t xml:space="preserve"> In conformitate cu prevederile: </w:t>
      </w:r>
    </w:p>
    <w:p w14:paraId="39243E14" w14:textId="77777777" w:rsidR="00C67034" w:rsidRPr="00C67034" w:rsidRDefault="00C67034" w:rsidP="00C67034">
      <w:pPr>
        <w:pStyle w:val="NoSpacing"/>
        <w:jc w:val="both"/>
        <w:rPr>
          <w:rFonts w:ascii="Times New Roman" w:hAnsi="Times New Roman" w:cs="Times New Roman"/>
          <w:sz w:val="24"/>
          <w:szCs w:val="24"/>
          <w:lang w:val="it-IT"/>
        </w:rPr>
      </w:pPr>
      <w:r w:rsidRPr="00C67034">
        <w:rPr>
          <w:rFonts w:ascii="Times New Roman" w:hAnsi="Times New Roman" w:cs="Times New Roman"/>
          <w:sz w:val="24"/>
          <w:szCs w:val="24"/>
          <w:lang w:val="it-IT"/>
        </w:rPr>
        <w:t xml:space="preserve">-art. 61, alin. (1) din Legea nr. 196 /2016 privind minin de incluziune, cu modificarile si completarile ulterioare; </w:t>
      </w:r>
    </w:p>
    <w:p w14:paraId="3E6E5EA8" w14:textId="77777777" w:rsidR="00C67034" w:rsidRPr="00C67034" w:rsidRDefault="00C67034" w:rsidP="00C67034">
      <w:pPr>
        <w:pStyle w:val="NoSpacing"/>
        <w:jc w:val="both"/>
        <w:rPr>
          <w:rFonts w:ascii="Times New Roman" w:hAnsi="Times New Roman" w:cs="Times New Roman"/>
          <w:sz w:val="24"/>
          <w:szCs w:val="24"/>
          <w:lang w:val="pt-BR"/>
        </w:rPr>
      </w:pPr>
      <w:r w:rsidRPr="00C67034">
        <w:rPr>
          <w:rFonts w:ascii="Times New Roman" w:hAnsi="Times New Roman" w:cs="Times New Roman"/>
          <w:sz w:val="24"/>
          <w:szCs w:val="24"/>
          <w:lang w:val="pt-BR"/>
        </w:rPr>
        <w:t xml:space="preserve">- art. 14 din Hotărârea de Guvern nr. 1154/2022 Hotarare pentru aprobarea Normelor metodologice de aplicare a prevederilor Legii nr. 196/2016 privind venitul minim de incluziune ; </w:t>
      </w:r>
    </w:p>
    <w:p w14:paraId="2B322142" w14:textId="77777777" w:rsidR="00C67034" w:rsidRPr="00C67034" w:rsidRDefault="00C67034" w:rsidP="00C67034">
      <w:pPr>
        <w:pStyle w:val="NoSpacing"/>
        <w:jc w:val="both"/>
        <w:rPr>
          <w:rFonts w:ascii="Times New Roman" w:hAnsi="Times New Roman" w:cs="Times New Roman"/>
          <w:sz w:val="24"/>
          <w:szCs w:val="24"/>
          <w:lang w:val="pt-BR"/>
        </w:rPr>
      </w:pPr>
      <w:r w:rsidRPr="00C67034">
        <w:rPr>
          <w:rFonts w:ascii="Times New Roman" w:hAnsi="Times New Roman" w:cs="Times New Roman"/>
          <w:sz w:val="24"/>
          <w:szCs w:val="24"/>
        </w:rPr>
        <w:t>Ținând cont de prevederile Legii nr. 52/2003, privind transparența decizionalã în administrația publicã, republicatã, cu modificările și  completările ulterioare;</w:t>
      </w:r>
      <w:r w:rsidRPr="00C67034">
        <w:rPr>
          <w:rFonts w:ascii="Times New Roman" w:hAnsi="Times New Roman" w:cs="Times New Roman"/>
          <w:sz w:val="24"/>
          <w:szCs w:val="24"/>
        </w:rPr>
        <w:tab/>
      </w:r>
    </w:p>
    <w:p w14:paraId="3D32ACBB" w14:textId="77777777" w:rsidR="00C67034" w:rsidRPr="00C67034" w:rsidRDefault="00C67034" w:rsidP="00C67034">
      <w:pPr>
        <w:pStyle w:val="NoSpacing"/>
        <w:jc w:val="both"/>
        <w:rPr>
          <w:rFonts w:ascii="Times New Roman" w:hAnsi="Times New Roman" w:cs="Times New Roman"/>
          <w:sz w:val="24"/>
          <w:szCs w:val="24"/>
          <w:lang w:val="en-GB"/>
        </w:rPr>
      </w:pPr>
      <w:r w:rsidRPr="00C67034">
        <w:rPr>
          <w:rFonts w:ascii="Times New Roman" w:hAnsi="Times New Roman" w:cs="Times New Roman"/>
          <w:sz w:val="24"/>
          <w:szCs w:val="24"/>
          <w:lang w:val="pt-BR"/>
        </w:rPr>
        <w:t xml:space="preserve"> </w:t>
      </w:r>
      <w:r w:rsidRPr="00C67034">
        <w:rPr>
          <w:rFonts w:ascii="Times New Roman" w:hAnsi="Times New Roman" w:cs="Times New Roman"/>
          <w:sz w:val="24"/>
          <w:szCs w:val="24"/>
          <w:lang w:val="pt-BR"/>
        </w:rPr>
        <w:tab/>
      </w:r>
      <w:proofErr w:type="spellStart"/>
      <w:r w:rsidRPr="00C67034">
        <w:rPr>
          <w:rFonts w:ascii="Times New Roman" w:hAnsi="Times New Roman" w:cs="Times New Roman"/>
          <w:sz w:val="24"/>
          <w:szCs w:val="24"/>
          <w:lang w:val="en-US"/>
        </w:rPr>
        <w:t>În</w:t>
      </w:r>
      <w:proofErr w:type="spellEnd"/>
      <w:r w:rsidRPr="00C67034">
        <w:rPr>
          <w:rFonts w:ascii="Times New Roman" w:hAnsi="Times New Roman" w:cs="Times New Roman"/>
          <w:sz w:val="24"/>
          <w:szCs w:val="24"/>
          <w:lang w:val="en-US"/>
        </w:rPr>
        <w:t xml:space="preserve"> </w:t>
      </w:r>
      <w:proofErr w:type="spellStart"/>
      <w:r w:rsidRPr="00C67034">
        <w:rPr>
          <w:rFonts w:ascii="Times New Roman" w:hAnsi="Times New Roman" w:cs="Times New Roman"/>
          <w:sz w:val="24"/>
          <w:szCs w:val="24"/>
          <w:lang w:val="en-US"/>
        </w:rPr>
        <w:t>temeiul</w:t>
      </w:r>
      <w:proofErr w:type="spellEnd"/>
      <w:r w:rsidRPr="00C67034">
        <w:rPr>
          <w:rFonts w:ascii="Times New Roman" w:hAnsi="Times New Roman" w:cs="Times New Roman"/>
          <w:sz w:val="24"/>
          <w:szCs w:val="24"/>
          <w:lang w:val="en-US"/>
        </w:rPr>
        <w:t xml:space="preserve"> </w:t>
      </w:r>
      <w:proofErr w:type="spellStart"/>
      <w:r w:rsidRPr="00C67034">
        <w:rPr>
          <w:rFonts w:ascii="Times New Roman" w:hAnsi="Times New Roman" w:cs="Times New Roman"/>
          <w:sz w:val="24"/>
          <w:szCs w:val="24"/>
          <w:lang w:val="en-US"/>
        </w:rPr>
        <w:t>prevederilor</w:t>
      </w:r>
      <w:proofErr w:type="spellEnd"/>
      <w:r w:rsidRPr="00C67034">
        <w:rPr>
          <w:rFonts w:ascii="Times New Roman" w:hAnsi="Times New Roman" w:cs="Times New Roman"/>
          <w:sz w:val="24"/>
          <w:szCs w:val="24"/>
          <w:lang w:val="en-US"/>
        </w:rPr>
        <w:t xml:space="preserve"> art. 139 </w:t>
      </w:r>
      <w:proofErr w:type="spellStart"/>
      <w:r w:rsidRPr="00C67034">
        <w:rPr>
          <w:rFonts w:ascii="Times New Roman" w:hAnsi="Times New Roman" w:cs="Times New Roman"/>
          <w:sz w:val="24"/>
          <w:szCs w:val="24"/>
          <w:lang w:val="en-US"/>
        </w:rPr>
        <w:t>alin</w:t>
      </w:r>
      <w:proofErr w:type="spellEnd"/>
      <w:r w:rsidRPr="00C67034">
        <w:rPr>
          <w:rFonts w:ascii="Times New Roman" w:hAnsi="Times New Roman" w:cs="Times New Roman"/>
          <w:sz w:val="24"/>
          <w:szCs w:val="24"/>
          <w:lang w:val="en-US"/>
        </w:rPr>
        <w:t xml:space="preserve">. </w:t>
      </w:r>
      <w:r w:rsidRPr="00C67034">
        <w:rPr>
          <w:rFonts w:ascii="Times New Roman" w:hAnsi="Times New Roman" w:cs="Times New Roman"/>
          <w:sz w:val="24"/>
          <w:szCs w:val="24"/>
          <w:lang w:val="en-GB"/>
        </w:rPr>
        <w:t xml:space="preserve">(1) </w:t>
      </w:r>
      <w:proofErr w:type="spellStart"/>
      <w:r w:rsidRPr="00C67034">
        <w:rPr>
          <w:rFonts w:ascii="Times New Roman" w:hAnsi="Times New Roman" w:cs="Times New Roman"/>
          <w:sz w:val="24"/>
          <w:szCs w:val="24"/>
          <w:lang w:val="en-GB"/>
        </w:rPr>
        <w:t>şi</w:t>
      </w:r>
      <w:proofErr w:type="spellEnd"/>
      <w:r w:rsidRPr="00C67034">
        <w:rPr>
          <w:rFonts w:ascii="Times New Roman" w:hAnsi="Times New Roman" w:cs="Times New Roman"/>
          <w:sz w:val="24"/>
          <w:szCs w:val="24"/>
          <w:lang w:val="en-GB"/>
        </w:rPr>
        <w:t xml:space="preserve"> art.196 alin.1 </w:t>
      </w:r>
      <w:proofErr w:type="spellStart"/>
      <w:proofErr w:type="gramStart"/>
      <w:r w:rsidRPr="00C67034">
        <w:rPr>
          <w:rFonts w:ascii="Times New Roman" w:hAnsi="Times New Roman" w:cs="Times New Roman"/>
          <w:sz w:val="24"/>
          <w:szCs w:val="24"/>
          <w:lang w:val="en-GB"/>
        </w:rPr>
        <w:t>lit.a</w:t>
      </w:r>
      <w:proofErr w:type="spellEnd"/>
      <w:proofErr w:type="gramEnd"/>
      <w:r w:rsidRPr="00C67034">
        <w:rPr>
          <w:rFonts w:ascii="Times New Roman" w:hAnsi="Times New Roman" w:cs="Times New Roman"/>
          <w:sz w:val="24"/>
          <w:szCs w:val="24"/>
          <w:lang w:val="en-GB"/>
        </w:rPr>
        <w:t xml:space="preserve">) din O.U.G. nr.57/2019 </w:t>
      </w:r>
      <w:proofErr w:type="spellStart"/>
      <w:r w:rsidRPr="00C67034">
        <w:rPr>
          <w:rFonts w:ascii="Times New Roman" w:hAnsi="Times New Roman" w:cs="Times New Roman"/>
          <w:sz w:val="24"/>
          <w:szCs w:val="24"/>
          <w:lang w:val="en-GB"/>
        </w:rPr>
        <w:t>privind</w:t>
      </w:r>
      <w:proofErr w:type="spellEnd"/>
      <w:r w:rsidRPr="00C67034">
        <w:rPr>
          <w:rFonts w:ascii="Times New Roman" w:hAnsi="Times New Roman" w:cs="Times New Roman"/>
          <w:sz w:val="24"/>
          <w:szCs w:val="24"/>
          <w:lang w:val="en-GB"/>
        </w:rPr>
        <w:t xml:space="preserve"> </w:t>
      </w:r>
      <w:proofErr w:type="spellStart"/>
      <w:r w:rsidRPr="00C67034">
        <w:rPr>
          <w:rFonts w:ascii="Times New Roman" w:hAnsi="Times New Roman" w:cs="Times New Roman"/>
          <w:sz w:val="24"/>
          <w:szCs w:val="24"/>
          <w:lang w:val="en-GB"/>
        </w:rPr>
        <w:t>Codul</w:t>
      </w:r>
      <w:proofErr w:type="spellEnd"/>
      <w:r w:rsidRPr="00C67034">
        <w:rPr>
          <w:rFonts w:ascii="Times New Roman" w:hAnsi="Times New Roman" w:cs="Times New Roman"/>
          <w:sz w:val="24"/>
          <w:szCs w:val="24"/>
          <w:lang w:val="en-GB"/>
        </w:rPr>
        <w:t xml:space="preserve"> </w:t>
      </w:r>
      <w:proofErr w:type="spellStart"/>
      <w:r w:rsidRPr="00C67034">
        <w:rPr>
          <w:rFonts w:ascii="Times New Roman" w:hAnsi="Times New Roman" w:cs="Times New Roman"/>
          <w:sz w:val="24"/>
          <w:szCs w:val="24"/>
          <w:lang w:val="en-GB"/>
        </w:rPr>
        <w:t>administrativ</w:t>
      </w:r>
      <w:proofErr w:type="spellEnd"/>
      <w:r w:rsidRPr="00C67034">
        <w:rPr>
          <w:rFonts w:ascii="Times New Roman" w:hAnsi="Times New Roman" w:cs="Times New Roman"/>
          <w:sz w:val="24"/>
          <w:szCs w:val="24"/>
          <w:lang w:val="en-GB"/>
        </w:rPr>
        <w:t xml:space="preserve">, cu </w:t>
      </w:r>
      <w:proofErr w:type="spellStart"/>
      <w:r w:rsidRPr="00C67034">
        <w:rPr>
          <w:rFonts w:ascii="Times New Roman" w:hAnsi="Times New Roman" w:cs="Times New Roman"/>
          <w:sz w:val="24"/>
          <w:szCs w:val="24"/>
          <w:lang w:val="en-GB"/>
        </w:rPr>
        <w:t>modificările</w:t>
      </w:r>
      <w:proofErr w:type="spellEnd"/>
      <w:r w:rsidRPr="00C67034">
        <w:rPr>
          <w:rFonts w:ascii="Times New Roman" w:hAnsi="Times New Roman" w:cs="Times New Roman"/>
          <w:sz w:val="24"/>
          <w:szCs w:val="24"/>
          <w:lang w:val="en-GB"/>
        </w:rPr>
        <w:t xml:space="preserve"> </w:t>
      </w:r>
      <w:proofErr w:type="spellStart"/>
      <w:r w:rsidRPr="00C67034">
        <w:rPr>
          <w:rFonts w:ascii="Times New Roman" w:hAnsi="Times New Roman" w:cs="Times New Roman"/>
          <w:sz w:val="24"/>
          <w:szCs w:val="24"/>
          <w:lang w:val="en-GB"/>
        </w:rPr>
        <w:t>şi</w:t>
      </w:r>
      <w:proofErr w:type="spellEnd"/>
      <w:r w:rsidRPr="00C67034">
        <w:rPr>
          <w:rFonts w:ascii="Times New Roman" w:hAnsi="Times New Roman" w:cs="Times New Roman"/>
          <w:sz w:val="24"/>
          <w:szCs w:val="24"/>
          <w:lang w:val="en-GB"/>
        </w:rPr>
        <w:t xml:space="preserve"> </w:t>
      </w:r>
      <w:proofErr w:type="spellStart"/>
      <w:r w:rsidRPr="00C67034">
        <w:rPr>
          <w:rFonts w:ascii="Times New Roman" w:hAnsi="Times New Roman" w:cs="Times New Roman"/>
          <w:sz w:val="24"/>
          <w:szCs w:val="24"/>
          <w:lang w:val="en-GB"/>
        </w:rPr>
        <w:t>completările</w:t>
      </w:r>
      <w:proofErr w:type="spellEnd"/>
      <w:r w:rsidRPr="00C67034">
        <w:rPr>
          <w:rFonts w:ascii="Times New Roman" w:hAnsi="Times New Roman" w:cs="Times New Roman"/>
          <w:sz w:val="24"/>
          <w:szCs w:val="24"/>
          <w:lang w:val="en-GB"/>
        </w:rPr>
        <w:t xml:space="preserve"> </w:t>
      </w:r>
      <w:proofErr w:type="spellStart"/>
      <w:r w:rsidRPr="00C67034">
        <w:rPr>
          <w:rFonts w:ascii="Times New Roman" w:hAnsi="Times New Roman" w:cs="Times New Roman"/>
          <w:sz w:val="24"/>
          <w:szCs w:val="24"/>
          <w:lang w:val="en-GB"/>
        </w:rPr>
        <w:t>ulterioare</w:t>
      </w:r>
      <w:proofErr w:type="spellEnd"/>
      <w:r w:rsidRPr="00C67034">
        <w:rPr>
          <w:rFonts w:ascii="Times New Roman" w:hAnsi="Times New Roman" w:cs="Times New Roman"/>
          <w:sz w:val="24"/>
          <w:szCs w:val="24"/>
          <w:lang w:val="en-GB"/>
        </w:rPr>
        <w:t xml:space="preserve">; </w:t>
      </w:r>
    </w:p>
    <w:p w14:paraId="5C194DE9" w14:textId="77777777" w:rsidR="00C67034" w:rsidRPr="00C67034" w:rsidRDefault="00C67034" w:rsidP="00C67034">
      <w:pPr>
        <w:pStyle w:val="NoSpacing"/>
        <w:jc w:val="both"/>
        <w:rPr>
          <w:rFonts w:ascii="Times New Roman" w:hAnsi="Times New Roman" w:cs="Times New Roman"/>
          <w:sz w:val="24"/>
          <w:szCs w:val="24"/>
          <w:lang w:val="en-GB"/>
        </w:rPr>
      </w:pPr>
    </w:p>
    <w:p w14:paraId="51CEC487" w14:textId="1FA386EE" w:rsidR="00C67034" w:rsidRPr="00C67034" w:rsidRDefault="00C67034" w:rsidP="00C67034">
      <w:pPr>
        <w:pStyle w:val="NoSpacing"/>
        <w:jc w:val="center"/>
        <w:rPr>
          <w:rFonts w:ascii="Times New Roman" w:hAnsi="Times New Roman" w:cs="Times New Roman"/>
          <w:sz w:val="24"/>
          <w:szCs w:val="24"/>
          <w:lang w:val="en-US"/>
        </w:rPr>
      </w:pPr>
      <w:r w:rsidRPr="00C67034">
        <w:rPr>
          <w:rFonts w:ascii="Times New Roman" w:hAnsi="Times New Roman" w:cs="Times New Roman"/>
          <w:sz w:val="24"/>
          <w:szCs w:val="24"/>
          <w:lang w:val="en-US"/>
        </w:rPr>
        <w:t xml:space="preserve">H o t ă </w:t>
      </w:r>
      <w:proofErr w:type="spellStart"/>
      <w:r w:rsidRPr="00C67034">
        <w:rPr>
          <w:rFonts w:ascii="Times New Roman" w:hAnsi="Times New Roman" w:cs="Times New Roman"/>
          <w:sz w:val="24"/>
          <w:szCs w:val="24"/>
          <w:lang w:val="en-US"/>
        </w:rPr>
        <w:t>r</w:t>
      </w:r>
      <w:proofErr w:type="spellEnd"/>
      <w:r w:rsidRPr="00C67034">
        <w:rPr>
          <w:rFonts w:ascii="Times New Roman" w:hAnsi="Times New Roman" w:cs="Times New Roman"/>
          <w:sz w:val="24"/>
          <w:szCs w:val="24"/>
          <w:lang w:val="en-US"/>
        </w:rPr>
        <w:t xml:space="preserve"> â ș t e:</w:t>
      </w:r>
    </w:p>
    <w:p w14:paraId="04564391" w14:textId="77777777" w:rsidR="00C67034" w:rsidRPr="00C67034" w:rsidRDefault="00C67034" w:rsidP="00C67034">
      <w:pPr>
        <w:pStyle w:val="NoSpacing"/>
        <w:jc w:val="both"/>
        <w:rPr>
          <w:rFonts w:ascii="Times New Roman" w:hAnsi="Times New Roman" w:cs="Times New Roman"/>
          <w:sz w:val="24"/>
          <w:szCs w:val="24"/>
          <w:lang w:val="en-US"/>
        </w:rPr>
      </w:pPr>
    </w:p>
    <w:p w14:paraId="7C6AC0F4" w14:textId="77777777" w:rsidR="00C67034" w:rsidRPr="00C67034" w:rsidRDefault="00C67034" w:rsidP="00C67034">
      <w:pPr>
        <w:pStyle w:val="NoSpacing"/>
        <w:jc w:val="both"/>
        <w:rPr>
          <w:rFonts w:ascii="Times New Roman" w:hAnsi="Times New Roman" w:cs="Times New Roman"/>
          <w:sz w:val="24"/>
          <w:szCs w:val="24"/>
          <w:lang w:val="pt-BR"/>
        </w:rPr>
      </w:pPr>
      <w:r w:rsidRPr="00C67034">
        <w:rPr>
          <w:rFonts w:ascii="Times New Roman" w:hAnsi="Times New Roman" w:cs="Times New Roman"/>
          <w:sz w:val="24"/>
          <w:szCs w:val="24"/>
          <w:lang w:val="pt-BR"/>
        </w:rPr>
        <w:t>Art.1 Se aprobă Planul de acțiuni sau de lucrări de interes local pentru repartizarea orelor de munca efectuate de beneficiarii de venit minim de incluziune în anul 2025, acțiuni sau lucrări pe care persoanele majore apte de munca din familiile beneficiare de venit minim de incluziune au obligația să le efectueze pentru sumele acordate ca venit minim de incluziune în anul 2025, conform anexei care face parte integrantă din prezenta hotărâre.</w:t>
      </w:r>
    </w:p>
    <w:p w14:paraId="26794215" w14:textId="77777777" w:rsidR="00C67034" w:rsidRPr="00C67034" w:rsidRDefault="00C67034" w:rsidP="00C67034">
      <w:pPr>
        <w:pStyle w:val="NoSpacing"/>
        <w:jc w:val="both"/>
        <w:rPr>
          <w:rFonts w:ascii="Times New Roman" w:hAnsi="Times New Roman" w:cs="Times New Roman"/>
          <w:sz w:val="24"/>
          <w:szCs w:val="24"/>
          <w:lang w:val="pt-BR"/>
        </w:rPr>
      </w:pPr>
      <w:r w:rsidRPr="00C67034">
        <w:rPr>
          <w:rFonts w:ascii="Times New Roman" w:hAnsi="Times New Roman" w:cs="Times New Roman"/>
          <w:sz w:val="24"/>
          <w:szCs w:val="24"/>
          <w:lang w:val="pt-BR"/>
        </w:rPr>
        <w:t xml:space="preserve"> Art.2 Viceprimarul comunei Acățari, responsabilul Săli de sport și angajații SAS vor duce la îndeplinire prezenta hotărâre, care prin grija secretarului general al comunei Acățari va fi comunicată şi înaintată autorităţilor interesate, în termenele stabilite de lege și va fi adusă la cunoștință publică.</w:t>
      </w:r>
    </w:p>
    <w:p w14:paraId="14E8F9C5" w14:textId="77777777" w:rsidR="00C67034" w:rsidRPr="00C67034" w:rsidRDefault="00C67034" w:rsidP="00C67034">
      <w:pPr>
        <w:pStyle w:val="NoSpacing"/>
        <w:jc w:val="both"/>
        <w:rPr>
          <w:rFonts w:ascii="Times New Roman" w:hAnsi="Times New Roman" w:cs="Times New Roman"/>
          <w:sz w:val="24"/>
          <w:szCs w:val="24"/>
          <w:lang w:val="pt-BR"/>
        </w:rPr>
      </w:pPr>
    </w:p>
    <w:p w14:paraId="48C2C1C0" w14:textId="6E6120B7" w:rsidR="00C67034" w:rsidRPr="00C67034" w:rsidRDefault="00C67034" w:rsidP="00C67034">
      <w:pPr>
        <w:pStyle w:val="NoSpacing"/>
        <w:jc w:val="both"/>
        <w:rPr>
          <w:rFonts w:ascii="Times New Roman" w:hAnsi="Times New Roman" w:cs="Times New Roman"/>
          <w:sz w:val="24"/>
          <w:szCs w:val="24"/>
          <w:lang w:val="pt-BR"/>
        </w:rPr>
      </w:pPr>
      <w:r w:rsidRPr="00C67034">
        <w:rPr>
          <w:rFonts w:ascii="Times New Roman" w:hAnsi="Times New Roman" w:cs="Times New Roman"/>
          <w:sz w:val="24"/>
          <w:szCs w:val="24"/>
          <w:lang w:val="pt-BR"/>
        </w:rPr>
        <w:t xml:space="preserve">       </w:t>
      </w:r>
      <w:r>
        <w:rPr>
          <w:rFonts w:ascii="Times New Roman" w:hAnsi="Times New Roman" w:cs="Times New Roman"/>
          <w:sz w:val="24"/>
          <w:szCs w:val="24"/>
          <w:lang w:val="pt-BR"/>
        </w:rPr>
        <w:t xml:space="preserve">             </w:t>
      </w:r>
      <w:r w:rsidRPr="00C67034">
        <w:rPr>
          <w:rFonts w:ascii="Times New Roman" w:hAnsi="Times New Roman" w:cs="Times New Roman"/>
          <w:sz w:val="24"/>
          <w:szCs w:val="24"/>
          <w:lang w:val="pt-BR"/>
        </w:rPr>
        <w:t xml:space="preserve"> Preşedinte de şedinţă,</w:t>
      </w:r>
    </w:p>
    <w:p w14:paraId="728FABA7" w14:textId="77777777" w:rsidR="00C67034" w:rsidRPr="00C67034" w:rsidRDefault="00C67034" w:rsidP="00C67034">
      <w:pPr>
        <w:pStyle w:val="NoSpacing"/>
        <w:jc w:val="both"/>
        <w:rPr>
          <w:rFonts w:ascii="Times New Roman" w:hAnsi="Times New Roman" w:cs="Times New Roman"/>
          <w:sz w:val="24"/>
          <w:szCs w:val="24"/>
          <w:lang w:val="hu-HU"/>
        </w:rPr>
      </w:pPr>
      <w:r w:rsidRPr="00C67034">
        <w:rPr>
          <w:rFonts w:ascii="Times New Roman" w:hAnsi="Times New Roman" w:cs="Times New Roman"/>
          <w:sz w:val="24"/>
          <w:szCs w:val="24"/>
          <w:lang w:val="pt-BR"/>
        </w:rPr>
        <w:tab/>
        <w:t xml:space="preserve">               G</w:t>
      </w:r>
      <w:r w:rsidRPr="00C67034">
        <w:rPr>
          <w:rFonts w:ascii="Times New Roman" w:hAnsi="Times New Roman" w:cs="Times New Roman"/>
          <w:sz w:val="24"/>
          <w:szCs w:val="24"/>
          <w:lang w:val="hu-HU"/>
        </w:rPr>
        <w:t>örgényi István</w:t>
      </w:r>
    </w:p>
    <w:p w14:paraId="0CB91BC2" w14:textId="70079DE7" w:rsidR="00C67034" w:rsidRPr="00C67034" w:rsidRDefault="00C67034" w:rsidP="00C67034">
      <w:pPr>
        <w:pStyle w:val="NoSpacing"/>
        <w:jc w:val="both"/>
        <w:rPr>
          <w:rFonts w:ascii="Times New Roman" w:hAnsi="Times New Roman" w:cs="Times New Roman"/>
          <w:sz w:val="24"/>
          <w:szCs w:val="24"/>
          <w:lang w:val="pt-BR"/>
        </w:rPr>
      </w:pPr>
      <w:r w:rsidRPr="00C67034">
        <w:rPr>
          <w:rFonts w:ascii="Times New Roman" w:hAnsi="Times New Roman" w:cs="Times New Roman"/>
          <w:sz w:val="24"/>
          <w:szCs w:val="24"/>
          <w:lang w:val="pt-BR"/>
        </w:rPr>
        <w:tab/>
      </w:r>
      <w:r w:rsidRPr="00C67034">
        <w:rPr>
          <w:rFonts w:ascii="Times New Roman" w:hAnsi="Times New Roman" w:cs="Times New Roman"/>
          <w:sz w:val="24"/>
          <w:szCs w:val="24"/>
          <w:lang w:val="pt-BR"/>
        </w:rPr>
        <w:tab/>
      </w:r>
      <w:r w:rsidRPr="00C67034">
        <w:rPr>
          <w:rFonts w:ascii="Times New Roman" w:hAnsi="Times New Roman" w:cs="Times New Roman"/>
          <w:sz w:val="24"/>
          <w:szCs w:val="24"/>
          <w:lang w:val="pt-BR"/>
        </w:rPr>
        <w:tab/>
      </w:r>
      <w:r w:rsidRPr="00C67034">
        <w:rPr>
          <w:rFonts w:ascii="Times New Roman" w:hAnsi="Times New Roman" w:cs="Times New Roman"/>
          <w:sz w:val="24"/>
          <w:szCs w:val="24"/>
          <w:lang w:val="pt-BR"/>
        </w:rPr>
        <w:tab/>
      </w:r>
      <w:r w:rsidRPr="00C67034">
        <w:rPr>
          <w:rFonts w:ascii="Times New Roman" w:hAnsi="Times New Roman" w:cs="Times New Roman"/>
          <w:sz w:val="24"/>
          <w:szCs w:val="24"/>
          <w:lang w:val="pt-BR"/>
        </w:rPr>
        <w:tab/>
      </w:r>
      <w:r w:rsidRPr="00C67034">
        <w:rPr>
          <w:rFonts w:ascii="Times New Roman" w:hAnsi="Times New Roman" w:cs="Times New Roman"/>
          <w:sz w:val="24"/>
          <w:szCs w:val="24"/>
          <w:lang w:val="pt-BR"/>
        </w:rPr>
        <w:tab/>
      </w:r>
      <w:r w:rsidRPr="00C67034">
        <w:rPr>
          <w:rFonts w:ascii="Times New Roman" w:hAnsi="Times New Roman" w:cs="Times New Roman"/>
          <w:sz w:val="24"/>
          <w:szCs w:val="24"/>
          <w:lang w:val="pt-BR"/>
        </w:rPr>
        <w:tab/>
        <w:t xml:space="preserve">           </w:t>
      </w:r>
      <w:r w:rsidRPr="00C67034">
        <w:rPr>
          <w:rFonts w:ascii="Times New Roman" w:hAnsi="Times New Roman" w:cs="Times New Roman"/>
          <w:sz w:val="24"/>
          <w:szCs w:val="24"/>
          <w:lang w:val="pt-BR"/>
        </w:rPr>
        <w:tab/>
      </w:r>
      <w:r>
        <w:rPr>
          <w:rFonts w:ascii="Times New Roman" w:hAnsi="Times New Roman" w:cs="Times New Roman"/>
          <w:sz w:val="24"/>
          <w:szCs w:val="24"/>
          <w:lang w:val="pt-BR"/>
        </w:rPr>
        <w:t xml:space="preserve">         </w:t>
      </w:r>
      <w:r w:rsidRPr="00C67034">
        <w:rPr>
          <w:rFonts w:ascii="Times New Roman" w:hAnsi="Times New Roman" w:cs="Times New Roman"/>
          <w:sz w:val="24"/>
          <w:szCs w:val="24"/>
          <w:lang w:val="pt-BR"/>
        </w:rPr>
        <w:t xml:space="preserve"> Contrasemnează,</w:t>
      </w:r>
    </w:p>
    <w:p w14:paraId="346A9F25" w14:textId="77777777" w:rsidR="00C67034" w:rsidRPr="00C67034" w:rsidRDefault="00C67034" w:rsidP="00C67034">
      <w:pPr>
        <w:pStyle w:val="NoSpacing"/>
        <w:jc w:val="both"/>
        <w:rPr>
          <w:rFonts w:ascii="Times New Roman" w:hAnsi="Times New Roman" w:cs="Times New Roman"/>
          <w:sz w:val="24"/>
          <w:szCs w:val="24"/>
        </w:rPr>
      </w:pPr>
      <w:r w:rsidRPr="00C67034">
        <w:rPr>
          <w:rFonts w:ascii="Times New Roman" w:hAnsi="Times New Roman" w:cs="Times New Roman"/>
          <w:sz w:val="24"/>
          <w:szCs w:val="24"/>
          <w:lang w:val="pt-BR"/>
        </w:rPr>
        <w:tab/>
      </w:r>
      <w:r w:rsidRPr="00C67034">
        <w:rPr>
          <w:rFonts w:ascii="Times New Roman" w:hAnsi="Times New Roman" w:cs="Times New Roman"/>
          <w:sz w:val="24"/>
          <w:szCs w:val="24"/>
          <w:lang w:val="pt-BR"/>
        </w:rPr>
        <w:tab/>
      </w:r>
      <w:r w:rsidRPr="00C67034">
        <w:rPr>
          <w:rFonts w:ascii="Times New Roman" w:hAnsi="Times New Roman" w:cs="Times New Roman"/>
          <w:sz w:val="24"/>
          <w:szCs w:val="24"/>
          <w:lang w:val="pt-BR"/>
        </w:rPr>
        <w:tab/>
      </w:r>
      <w:r w:rsidRPr="00C67034">
        <w:rPr>
          <w:rFonts w:ascii="Times New Roman" w:hAnsi="Times New Roman" w:cs="Times New Roman"/>
          <w:sz w:val="24"/>
          <w:szCs w:val="24"/>
          <w:lang w:val="pt-BR"/>
        </w:rPr>
        <w:tab/>
      </w:r>
      <w:r w:rsidRPr="00C67034">
        <w:rPr>
          <w:rFonts w:ascii="Times New Roman" w:hAnsi="Times New Roman" w:cs="Times New Roman"/>
          <w:sz w:val="24"/>
          <w:szCs w:val="24"/>
          <w:lang w:val="pt-BR"/>
        </w:rPr>
        <w:tab/>
      </w:r>
      <w:r w:rsidRPr="00C67034">
        <w:rPr>
          <w:rFonts w:ascii="Times New Roman" w:hAnsi="Times New Roman" w:cs="Times New Roman"/>
          <w:sz w:val="24"/>
          <w:szCs w:val="24"/>
          <w:lang w:val="pt-BR"/>
        </w:rPr>
        <w:tab/>
      </w:r>
      <w:r w:rsidRPr="00C67034">
        <w:rPr>
          <w:rFonts w:ascii="Times New Roman" w:hAnsi="Times New Roman" w:cs="Times New Roman"/>
          <w:sz w:val="24"/>
          <w:szCs w:val="24"/>
          <w:lang w:val="pt-BR"/>
        </w:rPr>
        <w:tab/>
      </w:r>
      <w:r w:rsidRPr="00C67034">
        <w:rPr>
          <w:rFonts w:ascii="Times New Roman" w:hAnsi="Times New Roman" w:cs="Times New Roman"/>
          <w:sz w:val="24"/>
          <w:szCs w:val="24"/>
          <w:lang w:val="pt-BR"/>
        </w:rPr>
        <w:tab/>
        <w:t xml:space="preserve">  </w:t>
      </w:r>
      <w:r w:rsidRPr="00C67034">
        <w:rPr>
          <w:rFonts w:ascii="Times New Roman" w:hAnsi="Times New Roman" w:cs="Times New Roman"/>
          <w:sz w:val="24"/>
          <w:szCs w:val="24"/>
          <w:lang w:val="pt-BR"/>
        </w:rPr>
        <w:tab/>
        <w:t xml:space="preserve">  </w:t>
      </w:r>
      <w:r w:rsidRPr="00C67034">
        <w:rPr>
          <w:rFonts w:ascii="Times New Roman" w:hAnsi="Times New Roman" w:cs="Times New Roman"/>
          <w:sz w:val="24"/>
          <w:szCs w:val="24"/>
        </w:rPr>
        <w:t>Secretar general,</w:t>
      </w:r>
    </w:p>
    <w:p w14:paraId="796814B9" w14:textId="77777777" w:rsidR="00C67034" w:rsidRPr="00C67034" w:rsidRDefault="00C67034" w:rsidP="00C67034">
      <w:pPr>
        <w:pStyle w:val="NoSpacing"/>
        <w:jc w:val="both"/>
        <w:rPr>
          <w:rFonts w:ascii="Times New Roman" w:hAnsi="Times New Roman" w:cs="Times New Roman"/>
          <w:sz w:val="24"/>
          <w:szCs w:val="24"/>
          <w:lang w:val="pt-BR"/>
        </w:rPr>
      </w:pPr>
      <w:r w:rsidRPr="00C67034">
        <w:rPr>
          <w:rFonts w:ascii="Times New Roman" w:hAnsi="Times New Roman" w:cs="Times New Roman"/>
          <w:sz w:val="24"/>
          <w:szCs w:val="24"/>
          <w:lang w:val="pt-BR"/>
        </w:rPr>
        <w:tab/>
      </w:r>
      <w:r w:rsidRPr="00C67034">
        <w:rPr>
          <w:rFonts w:ascii="Times New Roman" w:hAnsi="Times New Roman" w:cs="Times New Roman"/>
          <w:sz w:val="24"/>
          <w:szCs w:val="24"/>
          <w:lang w:val="pt-BR"/>
        </w:rPr>
        <w:tab/>
      </w:r>
      <w:r w:rsidRPr="00C67034">
        <w:rPr>
          <w:rFonts w:ascii="Times New Roman" w:hAnsi="Times New Roman" w:cs="Times New Roman"/>
          <w:sz w:val="24"/>
          <w:szCs w:val="24"/>
          <w:lang w:val="pt-BR"/>
        </w:rPr>
        <w:tab/>
      </w:r>
      <w:r w:rsidRPr="00C67034">
        <w:rPr>
          <w:rFonts w:ascii="Times New Roman" w:hAnsi="Times New Roman" w:cs="Times New Roman"/>
          <w:sz w:val="24"/>
          <w:szCs w:val="24"/>
          <w:lang w:val="pt-BR"/>
        </w:rPr>
        <w:tab/>
      </w:r>
      <w:r w:rsidRPr="00C67034">
        <w:rPr>
          <w:rFonts w:ascii="Times New Roman" w:hAnsi="Times New Roman" w:cs="Times New Roman"/>
          <w:sz w:val="24"/>
          <w:szCs w:val="24"/>
          <w:lang w:val="pt-BR"/>
        </w:rPr>
        <w:tab/>
      </w:r>
      <w:r w:rsidRPr="00C67034">
        <w:rPr>
          <w:rFonts w:ascii="Times New Roman" w:hAnsi="Times New Roman" w:cs="Times New Roman"/>
          <w:sz w:val="24"/>
          <w:szCs w:val="24"/>
          <w:lang w:val="pt-BR"/>
        </w:rPr>
        <w:tab/>
        <w:t xml:space="preserve">                                Fogolyan Andras</w:t>
      </w:r>
    </w:p>
    <w:p w14:paraId="434B159C" w14:textId="77777777" w:rsidR="004F01DE" w:rsidRPr="00C67034" w:rsidRDefault="004F01DE" w:rsidP="00C67034">
      <w:pPr>
        <w:pStyle w:val="NoSpacing"/>
        <w:jc w:val="both"/>
        <w:rPr>
          <w:rFonts w:ascii="Times New Roman" w:hAnsi="Times New Roman" w:cs="Times New Roman"/>
          <w:sz w:val="24"/>
          <w:szCs w:val="24"/>
        </w:rPr>
      </w:pPr>
    </w:p>
    <w:sectPr w:rsidR="004F01DE" w:rsidRPr="00C670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034"/>
    <w:rsid w:val="004F01DE"/>
    <w:rsid w:val="007212F1"/>
    <w:rsid w:val="00860D33"/>
    <w:rsid w:val="00C6703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E80D0"/>
  <w15:chartTrackingRefBased/>
  <w15:docId w15:val="{A8CB7C6B-DC70-4F6B-AA02-C4A2D8E72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70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70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703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70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70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70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70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70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70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0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70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703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70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703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70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70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70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7034"/>
    <w:rPr>
      <w:rFonts w:eastAsiaTheme="majorEastAsia" w:cstheme="majorBidi"/>
      <w:color w:val="272727" w:themeColor="text1" w:themeTint="D8"/>
    </w:rPr>
  </w:style>
  <w:style w:type="paragraph" w:styleId="Title">
    <w:name w:val="Title"/>
    <w:basedOn w:val="Normal"/>
    <w:next w:val="Normal"/>
    <w:link w:val="TitleChar"/>
    <w:uiPriority w:val="10"/>
    <w:qFormat/>
    <w:rsid w:val="00C670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0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0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70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7034"/>
    <w:pPr>
      <w:spacing w:before="160"/>
      <w:jc w:val="center"/>
    </w:pPr>
    <w:rPr>
      <w:i/>
      <w:iCs/>
      <w:color w:val="404040" w:themeColor="text1" w:themeTint="BF"/>
    </w:rPr>
  </w:style>
  <w:style w:type="character" w:customStyle="1" w:styleId="QuoteChar">
    <w:name w:val="Quote Char"/>
    <w:basedOn w:val="DefaultParagraphFont"/>
    <w:link w:val="Quote"/>
    <w:uiPriority w:val="29"/>
    <w:rsid w:val="00C67034"/>
    <w:rPr>
      <w:i/>
      <w:iCs/>
      <w:color w:val="404040" w:themeColor="text1" w:themeTint="BF"/>
    </w:rPr>
  </w:style>
  <w:style w:type="paragraph" w:styleId="ListParagraph">
    <w:name w:val="List Paragraph"/>
    <w:basedOn w:val="Normal"/>
    <w:uiPriority w:val="34"/>
    <w:qFormat/>
    <w:rsid w:val="00C67034"/>
    <w:pPr>
      <w:ind w:left="720"/>
      <w:contextualSpacing/>
    </w:pPr>
  </w:style>
  <w:style w:type="character" w:styleId="IntenseEmphasis">
    <w:name w:val="Intense Emphasis"/>
    <w:basedOn w:val="DefaultParagraphFont"/>
    <w:uiPriority w:val="21"/>
    <w:qFormat/>
    <w:rsid w:val="00C67034"/>
    <w:rPr>
      <w:i/>
      <w:iCs/>
      <w:color w:val="2F5496" w:themeColor="accent1" w:themeShade="BF"/>
    </w:rPr>
  </w:style>
  <w:style w:type="paragraph" w:styleId="IntenseQuote">
    <w:name w:val="Intense Quote"/>
    <w:basedOn w:val="Normal"/>
    <w:next w:val="Normal"/>
    <w:link w:val="IntenseQuoteChar"/>
    <w:uiPriority w:val="30"/>
    <w:qFormat/>
    <w:rsid w:val="00C670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7034"/>
    <w:rPr>
      <w:i/>
      <w:iCs/>
      <w:color w:val="2F5496" w:themeColor="accent1" w:themeShade="BF"/>
    </w:rPr>
  </w:style>
  <w:style w:type="character" w:styleId="IntenseReference">
    <w:name w:val="Intense Reference"/>
    <w:basedOn w:val="DefaultParagraphFont"/>
    <w:uiPriority w:val="32"/>
    <w:qFormat/>
    <w:rsid w:val="00C67034"/>
    <w:rPr>
      <w:b/>
      <w:bCs/>
      <w:smallCaps/>
      <w:color w:val="2F5496" w:themeColor="accent1" w:themeShade="BF"/>
      <w:spacing w:val="5"/>
    </w:rPr>
  </w:style>
  <w:style w:type="paragraph" w:styleId="NoSpacing">
    <w:name w:val="No Spacing"/>
    <w:uiPriority w:val="1"/>
    <w:qFormat/>
    <w:rsid w:val="00C670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338</Words>
  <Characters>1966</Characters>
  <Application>Microsoft Office Word</Application>
  <DocSecurity>0</DocSecurity>
  <Lines>16</Lines>
  <Paragraphs>4</Paragraphs>
  <ScaleCrop>false</ScaleCrop>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Ferenc Jozsa</dc:creator>
  <cp:keywords/>
  <dc:description/>
  <cp:lastModifiedBy>Ferenc Jozsa</cp:lastModifiedBy>
  <cp:revision>1</cp:revision>
  <dcterms:created xsi:type="dcterms:W3CDTF">2026-03-24T13:38:00Z</dcterms:created>
  <dcterms:modified xsi:type="dcterms:W3CDTF">2026-03-24T13:38:00Z</dcterms:modified>
</cp:coreProperties>
</file>