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07" w:rsidRPr="00C40912" w:rsidRDefault="00877707" w:rsidP="00877707">
      <w:pPr>
        <w:pStyle w:val="NoSpacing"/>
        <w:rPr>
          <w:rFonts w:ascii="Arial" w:hAnsi="Arial" w:cs="Arial"/>
          <w:sz w:val="24"/>
          <w:szCs w:val="24"/>
        </w:rPr>
      </w:pPr>
      <w:r w:rsidRPr="00C40912">
        <w:rPr>
          <w:rFonts w:ascii="Arial" w:hAnsi="Arial" w:cs="Arial"/>
          <w:sz w:val="24"/>
          <w:szCs w:val="24"/>
        </w:rPr>
        <w:t>ROMANIA</w:t>
      </w:r>
    </w:p>
    <w:p w:rsidR="00877707" w:rsidRPr="00C40912" w:rsidRDefault="00877707" w:rsidP="00877707">
      <w:pPr>
        <w:pStyle w:val="NoSpacing"/>
        <w:rPr>
          <w:rFonts w:ascii="Arial" w:hAnsi="Arial" w:cs="Arial"/>
          <w:sz w:val="24"/>
          <w:szCs w:val="24"/>
          <w:lang w:val="ro-RO"/>
        </w:rPr>
      </w:pPr>
      <w:r w:rsidRPr="00C40912">
        <w:rPr>
          <w:rFonts w:ascii="Arial" w:hAnsi="Arial" w:cs="Arial"/>
          <w:sz w:val="24"/>
          <w:szCs w:val="24"/>
        </w:rPr>
        <w:t xml:space="preserve">JUDEŢUL MUREŞ                                                  </w:t>
      </w:r>
      <w:r w:rsidR="00A91E84" w:rsidRPr="00C40912">
        <w:rPr>
          <w:rFonts w:ascii="Arial" w:hAnsi="Arial" w:cs="Arial"/>
          <w:sz w:val="24"/>
          <w:szCs w:val="24"/>
        </w:rPr>
        <w:t xml:space="preserve">                        </w:t>
      </w:r>
    </w:p>
    <w:p w:rsidR="00A91E84" w:rsidRPr="00C40912" w:rsidRDefault="00877707" w:rsidP="00877707">
      <w:pPr>
        <w:pStyle w:val="NoSpacing"/>
        <w:rPr>
          <w:rFonts w:ascii="Arial" w:hAnsi="Arial" w:cs="Arial"/>
          <w:sz w:val="24"/>
          <w:szCs w:val="24"/>
        </w:rPr>
      </w:pPr>
      <w:r w:rsidRPr="00C40912">
        <w:rPr>
          <w:rFonts w:ascii="Arial" w:hAnsi="Arial" w:cs="Arial"/>
          <w:sz w:val="24"/>
          <w:szCs w:val="24"/>
        </w:rPr>
        <w:t xml:space="preserve">COMUNA    ACĂŢARI       </w:t>
      </w:r>
    </w:p>
    <w:p w:rsidR="003B7A61" w:rsidRDefault="00A91E84" w:rsidP="00877707">
      <w:pPr>
        <w:pStyle w:val="NoSpacing"/>
        <w:rPr>
          <w:rFonts w:ascii="Arial" w:hAnsi="Arial" w:cs="Arial"/>
          <w:sz w:val="24"/>
          <w:szCs w:val="24"/>
        </w:rPr>
      </w:pPr>
      <w:r w:rsidRPr="00C40912">
        <w:rPr>
          <w:rFonts w:ascii="Arial" w:hAnsi="Arial" w:cs="Arial"/>
          <w:sz w:val="24"/>
          <w:szCs w:val="24"/>
        </w:rPr>
        <w:t>CONSILIUL LOCAL</w:t>
      </w:r>
      <w:r w:rsidR="00877707" w:rsidRPr="00C40912">
        <w:rPr>
          <w:rFonts w:ascii="Arial" w:hAnsi="Arial" w:cs="Arial"/>
          <w:sz w:val="24"/>
          <w:szCs w:val="24"/>
        </w:rPr>
        <w:t xml:space="preserve">         </w:t>
      </w:r>
    </w:p>
    <w:p w:rsidR="00877707" w:rsidRPr="00C40912" w:rsidRDefault="00877707" w:rsidP="00877707">
      <w:pPr>
        <w:pStyle w:val="NoSpacing"/>
        <w:rPr>
          <w:rFonts w:ascii="Arial" w:hAnsi="Arial" w:cs="Arial"/>
          <w:sz w:val="24"/>
          <w:szCs w:val="24"/>
        </w:rPr>
      </w:pPr>
      <w:r w:rsidRPr="00C40912">
        <w:rPr>
          <w:rFonts w:ascii="Arial" w:hAnsi="Arial" w:cs="Arial"/>
          <w:sz w:val="24"/>
          <w:szCs w:val="24"/>
        </w:rPr>
        <w:t xml:space="preserve">                                   </w:t>
      </w:r>
      <w:r w:rsidR="00A91E84" w:rsidRPr="00C40912">
        <w:rPr>
          <w:rFonts w:ascii="Arial" w:hAnsi="Arial" w:cs="Arial"/>
          <w:sz w:val="24"/>
          <w:szCs w:val="24"/>
        </w:rPr>
        <w:t xml:space="preserve">                </w:t>
      </w:r>
    </w:p>
    <w:p w:rsidR="00877707" w:rsidRDefault="00877707" w:rsidP="00877707">
      <w:pPr>
        <w:pStyle w:val="NoSpacing"/>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00A91E84">
        <w:rPr>
          <w:rFonts w:ascii="Arial" w:hAnsi="Arial" w:cs="Arial"/>
          <w:sz w:val="28"/>
          <w:szCs w:val="28"/>
        </w:rPr>
        <w:t xml:space="preserve">               </w:t>
      </w:r>
    </w:p>
    <w:p w:rsidR="00877707" w:rsidRDefault="00877707" w:rsidP="00877707">
      <w:pPr>
        <w:pStyle w:val="NoSpacing"/>
        <w:jc w:val="center"/>
        <w:rPr>
          <w:rFonts w:ascii="Arial" w:hAnsi="Arial" w:cs="Arial"/>
          <w:sz w:val="28"/>
          <w:szCs w:val="28"/>
          <w:u w:val="single"/>
        </w:rPr>
      </w:pPr>
      <w:r>
        <w:rPr>
          <w:rFonts w:ascii="Arial" w:hAnsi="Arial" w:cs="Arial"/>
          <w:sz w:val="28"/>
          <w:szCs w:val="28"/>
          <w:u w:val="single"/>
        </w:rPr>
        <w:t xml:space="preserve">H O T Ă R </w:t>
      </w:r>
      <w:r>
        <w:rPr>
          <w:rFonts w:ascii="Arial" w:hAnsi="Arial" w:cs="Arial"/>
          <w:sz w:val="28"/>
          <w:szCs w:val="28"/>
          <w:u w:val="single"/>
          <w:lang w:val="ro-RO"/>
        </w:rPr>
        <w:t xml:space="preserve">Â </w:t>
      </w:r>
      <w:r>
        <w:rPr>
          <w:rFonts w:ascii="Arial" w:hAnsi="Arial" w:cs="Arial"/>
          <w:sz w:val="28"/>
          <w:szCs w:val="28"/>
          <w:u w:val="single"/>
        </w:rPr>
        <w:t>R E</w:t>
      </w:r>
      <w:r w:rsidR="00A91E84">
        <w:rPr>
          <w:rFonts w:ascii="Arial" w:hAnsi="Arial" w:cs="Arial"/>
          <w:sz w:val="28"/>
          <w:szCs w:val="28"/>
          <w:u w:val="single"/>
        </w:rPr>
        <w:t xml:space="preserve"> A NR.30</w:t>
      </w:r>
    </w:p>
    <w:p w:rsidR="00A91E84" w:rsidRDefault="00A91E84" w:rsidP="00877707">
      <w:pPr>
        <w:pStyle w:val="NoSpacing"/>
        <w:jc w:val="center"/>
        <w:rPr>
          <w:rFonts w:ascii="Arial" w:hAnsi="Arial" w:cs="Arial"/>
          <w:sz w:val="28"/>
          <w:szCs w:val="28"/>
          <w:u w:val="single"/>
        </w:rPr>
      </w:pPr>
      <w:proofErr w:type="gramStart"/>
      <w:r>
        <w:rPr>
          <w:rFonts w:ascii="Arial" w:hAnsi="Arial" w:cs="Arial"/>
          <w:sz w:val="28"/>
          <w:szCs w:val="28"/>
          <w:u w:val="single"/>
        </w:rPr>
        <w:t>din</w:t>
      </w:r>
      <w:proofErr w:type="gramEnd"/>
      <w:r>
        <w:rPr>
          <w:rFonts w:ascii="Arial" w:hAnsi="Arial" w:cs="Arial"/>
          <w:sz w:val="28"/>
          <w:szCs w:val="28"/>
          <w:u w:val="single"/>
        </w:rPr>
        <w:t xml:space="preserve"> 28 aprilie 2022</w:t>
      </w:r>
    </w:p>
    <w:p w:rsidR="00877707" w:rsidRDefault="00877707" w:rsidP="00A91E84">
      <w:pPr>
        <w:pStyle w:val="NoSpacing"/>
        <w:jc w:val="center"/>
        <w:rPr>
          <w:rFonts w:ascii="Arial" w:eastAsia="Times New Roman" w:hAnsi="Arial" w:cs="Arial"/>
          <w:i/>
          <w:iCs/>
          <w:sz w:val="28"/>
          <w:szCs w:val="28"/>
          <w:u w:val="single"/>
        </w:rPr>
      </w:pPr>
      <w:proofErr w:type="gramStart"/>
      <w:r>
        <w:rPr>
          <w:rFonts w:ascii="Arial" w:eastAsia="Times New Roman" w:hAnsi="Arial" w:cs="Arial"/>
          <w:i/>
          <w:iCs/>
          <w:sz w:val="28"/>
          <w:szCs w:val="28"/>
          <w:u w:val="single"/>
        </w:rPr>
        <w:t>privind</w:t>
      </w:r>
      <w:proofErr w:type="gramEnd"/>
      <w:r>
        <w:rPr>
          <w:rFonts w:ascii="Arial" w:eastAsia="Times New Roman" w:hAnsi="Arial" w:cs="Arial"/>
          <w:i/>
          <w:iCs/>
          <w:sz w:val="28"/>
          <w:szCs w:val="28"/>
          <w:u w:val="single"/>
        </w:rPr>
        <w:t xml:space="preserve"> aprobarea Planului de integritate, aferent Strategiei Naționale Anticorupție, ciclul strategic 2021-2025</w:t>
      </w:r>
    </w:p>
    <w:p w:rsidR="00877707" w:rsidRDefault="00877707" w:rsidP="00877707">
      <w:pPr>
        <w:pStyle w:val="NoSpacing"/>
        <w:jc w:val="center"/>
        <w:rPr>
          <w:rFonts w:ascii="Arial" w:eastAsia="Times New Roman" w:hAnsi="Arial" w:cs="Arial"/>
          <w:i/>
          <w:iCs/>
          <w:sz w:val="28"/>
          <w:szCs w:val="28"/>
          <w:u w:val="single"/>
        </w:rPr>
      </w:pPr>
    </w:p>
    <w:p w:rsidR="00877707" w:rsidRDefault="00877707" w:rsidP="00877707">
      <w:pPr>
        <w:pStyle w:val="NoSpacing"/>
        <w:jc w:val="center"/>
        <w:rPr>
          <w:rFonts w:ascii="Arial" w:eastAsia="Times New Roman" w:hAnsi="Arial" w:cs="Arial"/>
          <w:i/>
          <w:iCs/>
          <w:sz w:val="28"/>
          <w:szCs w:val="28"/>
          <w:u w:val="single"/>
        </w:rPr>
      </w:pPr>
    </w:p>
    <w:p w:rsidR="003B7A61" w:rsidRDefault="003B7A61" w:rsidP="00877707">
      <w:pPr>
        <w:pStyle w:val="NoSpacing"/>
        <w:jc w:val="center"/>
        <w:rPr>
          <w:rFonts w:ascii="Arial" w:eastAsia="Times New Roman" w:hAnsi="Arial" w:cs="Arial"/>
          <w:i/>
          <w:iCs/>
          <w:sz w:val="28"/>
          <w:szCs w:val="28"/>
          <w:u w:val="single"/>
        </w:rPr>
      </w:pPr>
    </w:p>
    <w:p w:rsidR="00877707" w:rsidRDefault="00A91E84" w:rsidP="00877707">
      <w:pPr>
        <w:pStyle w:val="NoSpacing"/>
        <w:ind w:left="720" w:firstLine="720"/>
        <w:jc w:val="both"/>
        <w:rPr>
          <w:rFonts w:ascii="Arial" w:hAnsi="Arial" w:cs="Arial"/>
          <w:sz w:val="28"/>
          <w:szCs w:val="28"/>
        </w:rPr>
      </w:pPr>
      <w:r>
        <w:rPr>
          <w:rFonts w:ascii="Arial" w:hAnsi="Arial" w:cs="Arial"/>
          <w:sz w:val="28"/>
          <w:szCs w:val="28"/>
        </w:rPr>
        <w:t>Consiliul local al comunei Acățari</w:t>
      </w:r>
      <w:r w:rsidR="00877707">
        <w:rPr>
          <w:rFonts w:ascii="Arial" w:hAnsi="Arial" w:cs="Arial"/>
          <w:sz w:val="28"/>
          <w:szCs w:val="28"/>
        </w:rPr>
        <w:t>;</w:t>
      </w:r>
    </w:p>
    <w:p w:rsidR="00877707" w:rsidRPr="00C40912" w:rsidRDefault="00877707" w:rsidP="00877707">
      <w:pPr>
        <w:pStyle w:val="NoSpacing"/>
        <w:jc w:val="both"/>
        <w:rPr>
          <w:rFonts w:ascii="Arial" w:hAnsi="Arial" w:cs="Arial"/>
          <w:sz w:val="28"/>
          <w:szCs w:val="28"/>
        </w:rPr>
      </w:pPr>
      <w:r>
        <w:rPr>
          <w:rFonts w:ascii="Arial" w:hAnsi="Arial" w:cs="Arial"/>
          <w:sz w:val="28"/>
          <w:szCs w:val="28"/>
        </w:rPr>
        <w:tab/>
      </w:r>
      <w:r>
        <w:rPr>
          <w:rFonts w:ascii="Arial" w:hAnsi="Arial" w:cs="Arial"/>
          <w:sz w:val="28"/>
          <w:szCs w:val="28"/>
          <w:lang w:val="ro-RO"/>
        </w:rPr>
        <w:t xml:space="preserve">Având în vedere </w:t>
      </w:r>
      <w:r>
        <w:rPr>
          <w:rFonts w:ascii="Arial" w:hAnsi="Arial" w:cs="Arial"/>
          <w:sz w:val="28"/>
          <w:szCs w:val="28"/>
        </w:rPr>
        <w:t>referatul de aprobare  a Primarului comunei Acățari nr.2881/2022 , raportul  compartimentului de resort  nr. 2887/</w:t>
      </w:r>
      <w:proofErr w:type="gramStart"/>
      <w:r>
        <w:rPr>
          <w:rFonts w:ascii="Arial" w:hAnsi="Arial" w:cs="Arial"/>
          <w:sz w:val="28"/>
          <w:szCs w:val="28"/>
        </w:rPr>
        <w:t>2022 ;</w:t>
      </w:r>
      <w:proofErr w:type="gramEnd"/>
    </w:p>
    <w:p w:rsidR="00877707" w:rsidRPr="00C40912" w:rsidRDefault="00877707" w:rsidP="00C40912">
      <w:pPr>
        <w:spacing w:before="100" w:beforeAutospacing="1" w:after="100" w:afterAutospacing="1" w:line="240" w:lineRule="auto"/>
        <w:ind w:left="720" w:firstLine="720"/>
        <w:jc w:val="both"/>
        <w:outlineLvl w:val="3"/>
        <w:rPr>
          <w:rFonts w:ascii="Arial" w:eastAsia="Times New Roman" w:hAnsi="Arial" w:cs="Arial"/>
          <w:bCs/>
          <w:sz w:val="28"/>
          <w:szCs w:val="28"/>
        </w:rPr>
      </w:pPr>
      <w:r w:rsidRPr="00C40912">
        <w:rPr>
          <w:rFonts w:ascii="Arial" w:eastAsia="Times New Roman" w:hAnsi="Arial" w:cs="Arial"/>
          <w:bCs/>
          <w:sz w:val="28"/>
          <w:szCs w:val="28"/>
        </w:rPr>
        <w:t>Analizând temeiurile juridice, respectiv:</w:t>
      </w:r>
    </w:p>
    <w:p w:rsidR="00877707" w:rsidRPr="00C40912" w:rsidRDefault="00877707" w:rsidP="00877707">
      <w:pPr>
        <w:numPr>
          <w:ilvl w:val="0"/>
          <w:numId w:val="1"/>
        </w:numPr>
        <w:tabs>
          <w:tab w:val="left" w:pos="360"/>
        </w:tabs>
        <w:spacing w:before="100" w:beforeAutospacing="1" w:after="100" w:afterAutospacing="1" w:line="240" w:lineRule="auto"/>
        <w:ind w:left="0" w:firstLine="36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120 alin. (1) și art. 121 alin. (1) și (2) din Constituția României, republicată;</w:t>
      </w:r>
    </w:p>
    <w:p w:rsidR="00877707" w:rsidRPr="00C40912" w:rsidRDefault="00877707" w:rsidP="00877707">
      <w:pPr>
        <w:numPr>
          <w:ilvl w:val="0"/>
          <w:numId w:val="1"/>
        </w:numPr>
        <w:tabs>
          <w:tab w:val="num" w:pos="360"/>
        </w:tabs>
        <w:spacing w:before="100" w:beforeAutospacing="1" w:after="100" w:afterAutospacing="1" w:line="240" w:lineRule="auto"/>
        <w:ind w:left="0" w:firstLine="36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xml:space="preserve">. 3 și 4 paragrafele 1 – 4 din Carta europeană </w:t>
      </w:r>
      <w:proofErr w:type="gramStart"/>
      <w:r w:rsidRPr="00C40912">
        <w:rPr>
          <w:rFonts w:ascii="Arial" w:eastAsia="Times New Roman" w:hAnsi="Arial" w:cs="Arial"/>
          <w:sz w:val="24"/>
          <w:szCs w:val="24"/>
        </w:rPr>
        <w:t>a</w:t>
      </w:r>
      <w:proofErr w:type="gramEnd"/>
      <w:r w:rsidRPr="00C40912">
        <w:rPr>
          <w:rFonts w:ascii="Arial" w:eastAsia="Times New Roman" w:hAnsi="Arial" w:cs="Arial"/>
          <w:sz w:val="24"/>
          <w:szCs w:val="24"/>
        </w:rPr>
        <w:t xml:space="preserve"> autonomiei locale, adoptată la Strasbourg la 15 octombrie 1985, ratificată prin Legea nr. 199/1997;</w:t>
      </w:r>
    </w:p>
    <w:p w:rsidR="00877707" w:rsidRPr="00C40912" w:rsidRDefault="00877707" w:rsidP="00877707">
      <w:pPr>
        <w:numPr>
          <w:ilvl w:val="0"/>
          <w:numId w:val="1"/>
        </w:numPr>
        <w:tabs>
          <w:tab w:val="num" w:pos="360"/>
        </w:tabs>
        <w:spacing w:before="100" w:beforeAutospacing="1" w:after="100" w:afterAutospacing="1" w:line="240" w:lineRule="auto"/>
        <w:ind w:left="0" w:firstLine="36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xml:space="preserve">. 7 alin. (2) </w:t>
      </w:r>
      <w:proofErr w:type="gramStart"/>
      <w:r w:rsidRPr="00C40912">
        <w:rPr>
          <w:rFonts w:ascii="Arial" w:eastAsia="Times New Roman" w:hAnsi="Arial" w:cs="Arial"/>
          <w:sz w:val="24"/>
          <w:szCs w:val="24"/>
        </w:rPr>
        <w:t>din</w:t>
      </w:r>
      <w:proofErr w:type="gramEnd"/>
      <w:r w:rsidRPr="00C40912">
        <w:rPr>
          <w:rFonts w:ascii="Arial" w:eastAsia="Times New Roman" w:hAnsi="Arial" w:cs="Arial"/>
          <w:sz w:val="24"/>
          <w:szCs w:val="24"/>
        </w:rPr>
        <w:t xml:space="preserve"> Legea nr. 287/2009 privind Codul civil, republicată, cu modificările și completările ulterioare; </w:t>
      </w:r>
    </w:p>
    <w:p w:rsidR="00877707" w:rsidRPr="00C40912" w:rsidRDefault="00877707" w:rsidP="00877707">
      <w:pPr>
        <w:numPr>
          <w:ilvl w:val="0"/>
          <w:numId w:val="1"/>
        </w:numPr>
        <w:tabs>
          <w:tab w:val="clear" w:pos="720"/>
          <w:tab w:val="num" w:pos="360"/>
          <w:tab w:val="left" w:pos="810"/>
        </w:tabs>
        <w:spacing w:before="100" w:beforeAutospacing="1" w:after="100" w:afterAutospacing="1" w:line="240" w:lineRule="auto"/>
        <w:ind w:left="90" w:firstLine="27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xml:space="preserve">. 1 alin. (2), art. 3, art. 95 alin. (1) și (2), art. 96, art. 98, art. 105 alin. (1), art. 106, art. 111 - </w:t>
      </w: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xml:space="preserve">. </w:t>
      </w:r>
      <w:proofErr w:type="gramStart"/>
      <w:r w:rsidRPr="00C40912">
        <w:rPr>
          <w:rFonts w:ascii="Arial" w:eastAsia="Times New Roman" w:hAnsi="Arial" w:cs="Arial"/>
          <w:sz w:val="24"/>
          <w:szCs w:val="24"/>
        </w:rPr>
        <w:t>163  art</w:t>
      </w:r>
      <w:proofErr w:type="gramEnd"/>
      <w:r w:rsidRPr="00C40912">
        <w:rPr>
          <w:rFonts w:ascii="Arial" w:eastAsia="Times New Roman" w:hAnsi="Arial" w:cs="Arial"/>
          <w:sz w:val="24"/>
          <w:szCs w:val="24"/>
        </w:rPr>
        <w:t xml:space="preserve">. 129 alin. (1), alin. (2) </w:t>
      </w:r>
      <w:proofErr w:type="gramStart"/>
      <w:r w:rsidRPr="00C40912">
        <w:rPr>
          <w:rFonts w:ascii="Arial" w:eastAsia="Times New Roman" w:hAnsi="Arial" w:cs="Arial"/>
          <w:sz w:val="24"/>
          <w:szCs w:val="24"/>
        </w:rPr>
        <w:t>lit</w:t>
      </w:r>
      <w:proofErr w:type="gramEnd"/>
      <w:r w:rsidRPr="00C40912">
        <w:rPr>
          <w:rFonts w:ascii="Arial" w:eastAsia="Times New Roman" w:hAnsi="Arial" w:cs="Arial"/>
          <w:sz w:val="24"/>
          <w:szCs w:val="24"/>
        </w:rPr>
        <w:t xml:space="preserve">. a) și alin. (3) </w:t>
      </w:r>
      <w:proofErr w:type="gramStart"/>
      <w:r w:rsidRPr="00C40912">
        <w:rPr>
          <w:rFonts w:ascii="Arial" w:eastAsia="Times New Roman" w:hAnsi="Arial" w:cs="Arial"/>
          <w:sz w:val="24"/>
          <w:szCs w:val="24"/>
        </w:rPr>
        <w:t>lit</w:t>
      </w:r>
      <w:proofErr w:type="gramEnd"/>
      <w:r w:rsidRPr="00C40912">
        <w:rPr>
          <w:rFonts w:ascii="Arial" w:eastAsia="Times New Roman" w:hAnsi="Arial" w:cs="Arial"/>
          <w:sz w:val="24"/>
          <w:szCs w:val="24"/>
        </w:rPr>
        <w:t xml:space="preserve">. </w:t>
      </w:r>
      <w:proofErr w:type="gramStart"/>
      <w:r w:rsidRPr="00C40912">
        <w:rPr>
          <w:rFonts w:ascii="Arial" w:eastAsia="Times New Roman" w:hAnsi="Arial" w:cs="Arial"/>
          <w:sz w:val="24"/>
          <w:szCs w:val="24"/>
        </w:rPr>
        <w:t>a</w:t>
      </w:r>
      <w:proofErr w:type="gramEnd"/>
      <w:r w:rsidRPr="00C40912">
        <w:rPr>
          <w:rFonts w:ascii="Arial" w:eastAsia="Times New Roman" w:hAnsi="Arial" w:cs="Arial"/>
          <w:sz w:val="24"/>
          <w:szCs w:val="24"/>
        </w:rPr>
        <w:t xml:space="preserve">), art. 133 alin. (2) </w:t>
      </w:r>
      <w:proofErr w:type="gramStart"/>
      <w:r w:rsidRPr="00C40912">
        <w:rPr>
          <w:rFonts w:ascii="Arial" w:eastAsia="Times New Roman" w:hAnsi="Arial" w:cs="Arial"/>
          <w:sz w:val="24"/>
          <w:szCs w:val="24"/>
        </w:rPr>
        <w:t>lit</w:t>
      </w:r>
      <w:proofErr w:type="gramEnd"/>
      <w:r w:rsidRPr="00C40912">
        <w:rPr>
          <w:rFonts w:ascii="Arial" w:eastAsia="Times New Roman" w:hAnsi="Arial" w:cs="Arial"/>
          <w:sz w:val="24"/>
          <w:szCs w:val="24"/>
        </w:rPr>
        <w:t xml:space="preserve">. </w:t>
      </w:r>
      <w:proofErr w:type="gramStart"/>
      <w:r w:rsidRPr="00C40912">
        <w:rPr>
          <w:rFonts w:ascii="Arial" w:eastAsia="Times New Roman" w:hAnsi="Arial" w:cs="Arial"/>
          <w:sz w:val="24"/>
          <w:szCs w:val="24"/>
        </w:rPr>
        <w:t>a</w:t>
      </w:r>
      <w:proofErr w:type="gramEnd"/>
      <w:r w:rsidRPr="00C40912">
        <w:rPr>
          <w:rFonts w:ascii="Arial" w:eastAsia="Times New Roman" w:hAnsi="Arial" w:cs="Arial"/>
          <w:sz w:val="24"/>
          <w:szCs w:val="24"/>
        </w:rPr>
        <w:t xml:space="preserve">), art. 134 alin. (1) </w:t>
      </w:r>
      <w:proofErr w:type="gramStart"/>
      <w:r w:rsidRPr="00C40912">
        <w:rPr>
          <w:rFonts w:ascii="Arial" w:eastAsia="Times New Roman" w:hAnsi="Arial" w:cs="Arial"/>
          <w:sz w:val="24"/>
          <w:szCs w:val="24"/>
        </w:rPr>
        <w:t>lit</w:t>
      </w:r>
      <w:proofErr w:type="gramEnd"/>
      <w:r w:rsidRPr="00C40912">
        <w:rPr>
          <w:rFonts w:ascii="Arial" w:eastAsia="Times New Roman" w:hAnsi="Arial" w:cs="Arial"/>
          <w:sz w:val="24"/>
          <w:szCs w:val="24"/>
        </w:rPr>
        <w:t xml:space="preserve">. </w:t>
      </w:r>
      <w:proofErr w:type="gramStart"/>
      <w:r w:rsidRPr="00C40912">
        <w:rPr>
          <w:rFonts w:ascii="Arial" w:eastAsia="Times New Roman" w:hAnsi="Arial" w:cs="Arial"/>
          <w:sz w:val="24"/>
          <w:szCs w:val="24"/>
        </w:rPr>
        <w:t>a</w:t>
      </w:r>
      <w:proofErr w:type="gramEnd"/>
      <w:r w:rsidRPr="00C40912">
        <w:rPr>
          <w:rFonts w:ascii="Arial" w:eastAsia="Times New Roman" w:hAnsi="Arial" w:cs="Arial"/>
          <w:sz w:val="24"/>
          <w:szCs w:val="24"/>
        </w:rPr>
        <w:t xml:space="preserve">), alin. (2), alin. (4), alin. (5) și alin. (6) și (7), art. 135 -138, art. 197 alin. (1), (2), (4) și (5), art. 198 alin. (1), art. 199 alin. (1) și (2) și art. 201 – </w:t>
      </w: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xml:space="preserve">. 248, art. </w:t>
      </w:r>
      <w:proofErr w:type="gramStart"/>
      <w:r w:rsidRPr="00C40912">
        <w:rPr>
          <w:rFonts w:ascii="Arial" w:eastAsia="Times New Roman" w:hAnsi="Arial" w:cs="Arial"/>
          <w:sz w:val="24"/>
          <w:szCs w:val="24"/>
        </w:rPr>
        <w:t>452  ș</w:t>
      </w:r>
      <w:proofErr w:type="gramEnd"/>
      <w:r w:rsidRPr="00C40912">
        <w:rPr>
          <w:rFonts w:ascii="Arial" w:eastAsia="Times New Roman" w:hAnsi="Arial" w:cs="Arial"/>
          <w:sz w:val="24"/>
          <w:szCs w:val="24"/>
        </w:rPr>
        <w:t>i art. 454   din Ordonanța de urgență nr. 57/2019 privind Codul administrativ, cu modificările și completările ulterioare; </w:t>
      </w:r>
    </w:p>
    <w:p w:rsidR="00877707" w:rsidRPr="00C40912" w:rsidRDefault="00877707" w:rsidP="00877707">
      <w:pPr>
        <w:numPr>
          <w:ilvl w:val="0"/>
          <w:numId w:val="1"/>
        </w:numPr>
        <w:tabs>
          <w:tab w:val="num" w:pos="360"/>
        </w:tabs>
        <w:spacing w:before="100" w:beforeAutospacing="1" w:after="100" w:afterAutospacing="1" w:line="240" w:lineRule="auto"/>
        <w:ind w:left="0" w:firstLine="36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87 și art. 88-93 din Legea nr. 161/2003 privind unele măsuri pentru asigurarea transparenței în exercitarea demnităților publice, a funcțiilor publice și a mediului de afaceri, prevenirea și sancționarea corupției, cu modificările și completările ulterioare;</w:t>
      </w:r>
    </w:p>
    <w:p w:rsidR="00877707" w:rsidRPr="00C40912" w:rsidRDefault="00877707" w:rsidP="00877707">
      <w:pPr>
        <w:numPr>
          <w:ilvl w:val="0"/>
          <w:numId w:val="1"/>
        </w:numPr>
        <w:tabs>
          <w:tab w:val="num" w:pos="360"/>
        </w:tabs>
        <w:spacing w:before="100" w:beforeAutospacing="1" w:after="100" w:afterAutospacing="1" w:line="240" w:lineRule="auto"/>
        <w:ind w:left="0" w:firstLine="36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xml:space="preserve">. 1 pct. 30 și art. </w:t>
      </w:r>
      <w:proofErr w:type="gramStart"/>
      <w:r w:rsidRPr="00C40912">
        <w:rPr>
          <w:rFonts w:ascii="Arial" w:eastAsia="Times New Roman" w:hAnsi="Arial" w:cs="Arial"/>
          <w:sz w:val="24"/>
          <w:szCs w:val="24"/>
        </w:rPr>
        <w:t>4  din</w:t>
      </w:r>
      <w:proofErr w:type="gramEnd"/>
      <w:r w:rsidRPr="00C40912">
        <w:rPr>
          <w:rFonts w:ascii="Arial" w:eastAsia="Times New Roman" w:hAnsi="Arial" w:cs="Arial"/>
          <w:sz w:val="24"/>
          <w:szCs w:val="24"/>
        </w:rPr>
        <w:t xml:space="preserve"> Legea nr. 176/2010 privind integritatea în exercitarea funcțiilor și demnităților publice pentru modificarea și completarea legii nr. 144/2007 privind înființarea organizarea şi funcţionarea Agenţiei Naţionale de Integritate, precum şi pentru modificarea şi completarea altor acte normative;</w:t>
      </w:r>
    </w:p>
    <w:p w:rsidR="00877707" w:rsidRPr="00C40912" w:rsidRDefault="00877707" w:rsidP="00877707">
      <w:pPr>
        <w:numPr>
          <w:ilvl w:val="0"/>
          <w:numId w:val="1"/>
        </w:numPr>
        <w:tabs>
          <w:tab w:val="num" w:pos="360"/>
        </w:tabs>
        <w:spacing w:before="100" w:beforeAutospacing="1" w:after="100" w:afterAutospacing="1" w:line="240" w:lineRule="auto"/>
        <w:ind w:left="0" w:firstLine="36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xml:space="preserve">. 3 lit. </w:t>
      </w:r>
      <w:proofErr w:type="gramStart"/>
      <w:r w:rsidRPr="00C40912">
        <w:rPr>
          <w:rFonts w:ascii="Arial" w:eastAsia="Times New Roman" w:hAnsi="Arial" w:cs="Arial"/>
          <w:sz w:val="24"/>
          <w:szCs w:val="24"/>
        </w:rPr>
        <w:t>g</w:t>
      </w:r>
      <w:proofErr w:type="gramEnd"/>
      <w:r w:rsidRPr="00C40912">
        <w:rPr>
          <w:rFonts w:ascii="Arial" w:eastAsia="Times New Roman" w:hAnsi="Arial" w:cs="Arial"/>
          <w:sz w:val="24"/>
          <w:szCs w:val="24"/>
        </w:rPr>
        <w:t xml:space="preserve">) , art. 5 alin. (2) </w:t>
      </w:r>
      <w:proofErr w:type="gramStart"/>
      <w:r w:rsidRPr="00C40912">
        <w:rPr>
          <w:rFonts w:ascii="Arial" w:eastAsia="Times New Roman" w:hAnsi="Arial" w:cs="Arial"/>
          <w:sz w:val="24"/>
          <w:szCs w:val="24"/>
        </w:rPr>
        <w:t>lit</w:t>
      </w:r>
      <w:proofErr w:type="gramEnd"/>
      <w:r w:rsidRPr="00C40912">
        <w:rPr>
          <w:rFonts w:ascii="Arial" w:eastAsia="Times New Roman" w:hAnsi="Arial" w:cs="Arial"/>
          <w:sz w:val="24"/>
          <w:szCs w:val="24"/>
        </w:rPr>
        <w:t xml:space="preserve">. g) și alin. (4) </w:t>
      </w:r>
      <w:proofErr w:type="gramStart"/>
      <w:r w:rsidRPr="00C40912">
        <w:rPr>
          <w:rFonts w:ascii="Arial" w:eastAsia="Times New Roman" w:hAnsi="Arial" w:cs="Arial"/>
          <w:sz w:val="24"/>
          <w:szCs w:val="24"/>
        </w:rPr>
        <w:t>din</w:t>
      </w:r>
      <w:proofErr w:type="gramEnd"/>
      <w:r w:rsidRPr="00C40912">
        <w:rPr>
          <w:rFonts w:ascii="Arial" w:eastAsia="Times New Roman" w:hAnsi="Arial" w:cs="Arial"/>
          <w:sz w:val="24"/>
          <w:szCs w:val="24"/>
        </w:rPr>
        <w:t xml:space="preserve"> Ordonanţa de urgenţă a Guvernului nr. 24/2008 privind accesul la propriul dosar şi deconspirarea Securităţii, cu modificările și completările ulterioare;</w:t>
      </w:r>
    </w:p>
    <w:p w:rsidR="00877707" w:rsidRPr="00C40912" w:rsidRDefault="00877707" w:rsidP="00877707">
      <w:pPr>
        <w:numPr>
          <w:ilvl w:val="0"/>
          <w:numId w:val="1"/>
        </w:numPr>
        <w:tabs>
          <w:tab w:val="num" w:pos="360"/>
        </w:tabs>
        <w:spacing w:before="100" w:beforeAutospacing="1" w:after="100" w:afterAutospacing="1" w:line="240" w:lineRule="auto"/>
        <w:ind w:left="0" w:firstLine="36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xml:space="preserve">. 7 – </w:t>
      </w: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13 din Legea nr. 52/2003 privind transparența decizională în administrația publică, republicată;</w:t>
      </w:r>
    </w:p>
    <w:p w:rsidR="00877707" w:rsidRPr="00C40912" w:rsidRDefault="00877707" w:rsidP="00877707">
      <w:pPr>
        <w:numPr>
          <w:ilvl w:val="0"/>
          <w:numId w:val="1"/>
        </w:numPr>
        <w:tabs>
          <w:tab w:val="num" w:pos="360"/>
        </w:tabs>
        <w:spacing w:before="100" w:beforeAutospacing="1" w:after="100" w:afterAutospacing="1" w:line="240" w:lineRule="auto"/>
        <w:ind w:left="0" w:firstLine="360"/>
        <w:jc w:val="both"/>
        <w:rPr>
          <w:rFonts w:ascii="Arial" w:eastAsia="Times New Roman" w:hAnsi="Arial" w:cs="Arial"/>
          <w:sz w:val="24"/>
          <w:szCs w:val="24"/>
        </w:rPr>
      </w:pPr>
      <w:proofErr w:type="gramStart"/>
      <w:r w:rsidRPr="00C40912">
        <w:rPr>
          <w:rFonts w:ascii="Arial" w:eastAsia="Times New Roman" w:hAnsi="Arial" w:cs="Arial"/>
          <w:sz w:val="24"/>
          <w:szCs w:val="24"/>
        </w:rPr>
        <w:t>art</w:t>
      </w:r>
      <w:proofErr w:type="gramEnd"/>
      <w:r w:rsidRPr="00C40912">
        <w:rPr>
          <w:rFonts w:ascii="Arial" w:eastAsia="Times New Roman" w:hAnsi="Arial" w:cs="Arial"/>
          <w:sz w:val="24"/>
          <w:szCs w:val="24"/>
        </w:rPr>
        <w:t>. 5 din Legea nr. 544/2001 privind liberul acces la informaţiile de interes public, cu modificările și completările ulterioare:</w:t>
      </w:r>
    </w:p>
    <w:p w:rsidR="00877707" w:rsidRPr="00C40912" w:rsidRDefault="00877707" w:rsidP="00877707">
      <w:pPr>
        <w:numPr>
          <w:ilvl w:val="0"/>
          <w:numId w:val="1"/>
        </w:numPr>
        <w:tabs>
          <w:tab w:val="num" w:pos="360"/>
        </w:tabs>
        <w:spacing w:before="100" w:beforeAutospacing="1" w:after="100" w:afterAutospacing="1" w:line="240" w:lineRule="auto"/>
        <w:ind w:left="0" w:firstLine="360"/>
        <w:jc w:val="both"/>
        <w:rPr>
          <w:rFonts w:ascii="Arial" w:eastAsia="Times New Roman" w:hAnsi="Arial" w:cs="Arial"/>
          <w:sz w:val="24"/>
          <w:szCs w:val="24"/>
        </w:rPr>
      </w:pPr>
      <w:r w:rsidRPr="00C40912">
        <w:rPr>
          <w:rFonts w:ascii="Arial" w:eastAsia="Times New Roman" w:hAnsi="Arial" w:cs="Arial"/>
          <w:sz w:val="24"/>
          <w:szCs w:val="24"/>
        </w:rPr>
        <w:t>Hotărârea Guvernului nr. 1269/2021 privind aprobarea Strategiei naţionale anticorupţie 2021-2025 şi a documentelor aferente acesteia ;   </w:t>
      </w:r>
    </w:p>
    <w:p w:rsidR="00877707" w:rsidRPr="00C40912" w:rsidRDefault="00877707" w:rsidP="00877707">
      <w:pPr>
        <w:numPr>
          <w:ilvl w:val="0"/>
          <w:numId w:val="1"/>
        </w:numPr>
        <w:spacing w:before="100" w:beforeAutospacing="1" w:after="100" w:afterAutospacing="1" w:line="240" w:lineRule="auto"/>
        <w:ind w:left="0" w:firstLine="360"/>
        <w:jc w:val="both"/>
        <w:rPr>
          <w:rFonts w:ascii="Arial" w:eastAsia="Times New Roman" w:hAnsi="Arial" w:cs="Arial"/>
          <w:sz w:val="24"/>
          <w:szCs w:val="24"/>
        </w:rPr>
      </w:pPr>
      <w:r w:rsidRPr="00C40912">
        <w:rPr>
          <w:rFonts w:ascii="Arial" w:eastAsia="Times New Roman" w:hAnsi="Arial" w:cs="Arial"/>
          <w:sz w:val="24"/>
          <w:szCs w:val="24"/>
        </w:rPr>
        <w:t>Standardului 1- Etica și Integritatea din Codul controlului intern managerial al entităţilor publice, aprobat prin Ordinul Secretarului general al Guvernului nr. 600/2018;</w:t>
      </w:r>
    </w:p>
    <w:p w:rsidR="0053243D" w:rsidRPr="00C40912" w:rsidRDefault="00877707" w:rsidP="003B7A61">
      <w:pPr>
        <w:tabs>
          <w:tab w:val="left" w:pos="0"/>
        </w:tabs>
        <w:spacing w:before="100" w:beforeAutospacing="1" w:after="600" w:line="240" w:lineRule="auto"/>
        <w:ind w:firstLine="1080"/>
        <w:jc w:val="both"/>
        <w:rPr>
          <w:rFonts w:ascii="Arial" w:eastAsia="Times New Roman" w:hAnsi="Arial" w:cs="Arial"/>
          <w:sz w:val="24"/>
          <w:szCs w:val="24"/>
        </w:rPr>
      </w:pPr>
      <w:proofErr w:type="gramStart"/>
      <w:r w:rsidRPr="00C40912">
        <w:rPr>
          <w:rFonts w:ascii="Arial" w:eastAsia="Times New Roman" w:hAnsi="Arial" w:cs="Arial"/>
          <w:sz w:val="24"/>
          <w:szCs w:val="24"/>
        </w:rPr>
        <w:t>În temeiul prevederilor art.</w:t>
      </w:r>
      <w:proofErr w:type="gramEnd"/>
      <w:r w:rsidRPr="00C40912">
        <w:rPr>
          <w:rFonts w:ascii="Arial" w:eastAsia="Times New Roman" w:hAnsi="Arial" w:cs="Arial"/>
          <w:sz w:val="24"/>
          <w:szCs w:val="24"/>
        </w:rPr>
        <w:t xml:space="preserve"> </w:t>
      </w:r>
      <w:proofErr w:type="gramStart"/>
      <w:r w:rsidRPr="00C40912">
        <w:rPr>
          <w:rFonts w:ascii="Arial" w:eastAsia="Times New Roman" w:hAnsi="Arial" w:cs="Arial"/>
          <w:sz w:val="24"/>
          <w:szCs w:val="24"/>
        </w:rPr>
        <w:t>139 alin.</w:t>
      </w:r>
      <w:proofErr w:type="gramEnd"/>
      <w:r w:rsidRPr="00C40912">
        <w:rPr>
          <w:rFonts w:ascii="Arial" w:eastAsia="Times New Roman" w:hAnsi="Arial" w:cs="Arial"/>
          <w:sz w:val="24"/>
          <w:szCs w:val="24"/>
        </w:rPr>
        <w:t xml:space="preserve"> (1) și alin. (3) </w:t>
      </w:r>
      <w:proofErr w:type="gramStart"/>
      <w:r w:rsidRPr="00C40912">
        <w:rPr>
          <w:rFonts w:ascii="Arial" w:eastAsia="Times New Roman" w:hAnsi="Arial" w:cs="Arial"/>
          <w:sz w:val="24"/>
          <w:szCs w:val="24"/>
        </w:rPr>
        <w:t>lit</w:t>
      </w:r>
      <w:proofErr w:type="gramEnd"/>
      <w:r w:rsidRPr="00C40912">
        <w:rPr>
          <w:rFonts w:ascii="Arial" w:eastAsia="Times New Roman" w:hAnsi="Arial" w:cs="Arial"/>
          <w:sz w:val="24"/>
          <w:szCs w:val="24"/>
        </w:rPr>
        <w:t xml:space="preserve">. i) </w:t>
      </w:r>
      <w:proofErr w:type="gramStart"/>
      <w:r w:rsidRPr="00C40912">
        <w:rPr>
          <w:rFonts w:ascii="Arial" w:eastAsia="Times New Roman" w:hAnsi="Arial" w:cs="Arial"/>
          <w:sz w:val="24"/>
          <w:szCs w:val="24"/>
        </w:rPr>
        <w:t>coroborat</w:t>
      </w:r>
      <w:proofErr w:type="gramEnd"/>
      <w:r w:rsidRPr="00C40912">
        <w:rPr>
          <w:rFonts w:ascii="Arial" w:eastAsia="Times New Roman" w:hAnsi="Arial" w:cs="Arial"/>
          <w:sz w:val="24"/>
          <w:szCs w:val="24"/>
        </w:rPr>
        <w:t xml:space="preserve"> cu art. </w:t>
      </w:r>
      <w:proofErr w:type="gramStart"/>
      <w:r w:rsidRPr="00C40912">
        <w:rPr>
          <w:rFonts w:ascii="Arial" w:eastAsia="Times New Roman" w:hAnsi="Arial" w:cs="Arial"/>
          <w:sz w:val="24"/>
          <w:szCs w:val="24"/>
        </w:rPr>
        <w:t>196 alin.</w:t>
      </w:r>
      <w:proofErr w:type="gramEnd"/>
      <w:r w:rsidRPr="00C40912">
        <w:rPr>
          <w:rFonts w:ascii="Arial" w:eastAsia="Times New Roman" w:hAnsi="Arial" w:cs="Arial"/>
          <w:sz w:val="24"/>
          <w:szCs w:val="24"/>
        </w:rPr>
        <w:t xml:space="preserve"> (1) </w:t>
      </w:r>
      <w:proofErr w:type="gramStart"/>
      <w:r w:rsidRPr="00C40912">
        <w:rPr>
          <w:rFonts w:ascii="Arial" w:eastAsia="Times New Roman" w:hAnsi="Arial" w:cs="Arial"/>
          <w:sz w:val="24"/>
          <w:szCs w:val="24"/>
        </w:rPr>
        <w:t>lit</w:t>
      </w:r>
      <w:proofErr w:type="gramEnd"/>
      <w:r w:rsidRPr="00C40912">
        <w:rPr>
          <w:rFonts w:ascii="Arial" w:eastAsia="Times New Roman" w:hAnsi="Arial" w:cs="Arial"/>
          <w:sz w:val="24"/>
          <w:szCs w:val="24"/>
        </w:rPr>
        <w:t xml:space="preserve">. a) </w:t>
      </w:r>
      <w:proofErr w:type="gramStart"/>
      <w:r w:rsidRPr="00C40912">
        <w:rPr>
          <w:rFonts w:ascii="Arial" w:eastAsia="Times New Roman" w:hAnsi="Arial" w:cs="Arial"/>
          <w:sz w:val="24"/>
          <w:szCs w:val="24"/>
        </w:rPr>
        <w:t>din</w:t>
      </w:r>
      <w:proofErr w:type="gramEnd"/>
      <w:r w:rsidRPr="00C40912">
        <w:rPr>
          <w:rFonts w:ascii="Arial" w:eastAsia="Times New Roman" w:hAnsi="Arial" w:cs="Arial"/>
          <w:sz w:val="24"/>
          <w:szCs w:val="24"/>
        </w:rPr>
        <w:t xml:space="preserve"> Ordonanța de urgență a Guvernului nr. 57/2019 privind Codul administrativ, cu modificările și completările ulterioare,</w:t>
      </w:r>
    </w:p>
    <w:p w:rsidR="00C40912" w:rsidRPr="003B7A61" w:rsidRDefault="00A91E84" w:rsidP="003B7A61">
      <w:pPr>
        <w:tabs>
          <w:tab w:val="left" w:pos="360"/>
          <w:tab w:val="left" w:pos="450"/>
        </w:tabs>
        <w:spacing w:before="100" w:beforeAutospacing="1" w:after="600" w:line="240" w:lineRule="auto"/>
        <w:ind w:left="360" w:firstLine="720"/>
        <w:jc w:val="both"/>
        <w:rPr>
          <w:rFonts w:ascii="Arial" w:eastAsia="Times New Roman" w:hAnsi="Arial" w:cs="Arial"/>
          <w:caps/>
          <w:spacing w:val="8"/>
          <w:sz w:val="28"/>
          <w:szCs w:val="28"/>
        </w:rPr>
      </w:pPr>
      <w:r>
        <w:rPr>
          <w:rFonts w:ascii="Arial" w:eastAsia="Times New Roman" w:hAnsi="Arial" w:cs="Arial"/>
          <w:caps/>
          <w:spacing w:val="8"/>
          <w:sz w:val="28"/>
          <w:szCs w:val="28"/>
        </w:rPr>
        <w:lastRenderedPageBreak/>
        <w:tab/>
      </w:r>
      <w:r>
        <w:rPr>
          <w:rFonts w:ascii="Arial" w:eastAsia="Times New Roman" w:hAnsi="Arial" w:cs="Arial"/>
          <w:caps/>
          <w:spacing w:val="8"/>
          <w:sz w:val="28"/>
          <w:szCs w:val="28"/>
        </w:rPr>
        <w:tab/>
      </w:r>
      <w:r w:rsidRPr="00C40912">
        <w:rPr>
          <w:rFonts w:ascii="Arial" w:eastAsia="Times New Roman" w:hAnsi="Arial" w:cs="Arial"/>
          <w:caps/>
          <w:spacing w:val="8"/>
          <w:sz w:val="24"/>
          <w:szCs w:val="24"/>
        </w:rPr>
        <w:t>H o t ă r â ș t e</w:t>
      </w:r>
      <w:r w:rsidR="00877707" w:rsidRPr="00C40912">
        <w:rPr>
          <w:rFonts w:ascii="Arial" w:eastAsia="Times New Roman" w:hAnsi="Arial" w:cs="Arial"/>
          <w:caps/>
          <w:spacing w:val="8"/>
          <w:sz w:val="24"/>
          <w:szCs w:val="24"/>
        </w:rPr>
        <w:t>:</w:t>
      </w:r>
    </w:p>
    <w:p w:rsidR="00877707" w:rsidRDefault="00877707" w:rsidP="00877707">
      <w:pPr>
        <w:spacing w:before="120" w:after="120" w:line="240" w:lineRule="auto"/>
        <w:ind w:firstLine="720"/>
        <w:jc w:val="both"/>
        <w:rPr>
          <w:rFonts w:ascii="Arial" w:eastAsia="Times New Roman" w:hAnsi="Arial" w:cs="Arial"/>
          <w:sz w:val="28"/>
          <w:szCs w:val="28"/>
        </w:rPr>
      </w:pPr>
      <w:r>
        <w:rPr>
          <w:rFonts w:ascii="Arial" w:eastAsia="Times New Roman" w:hAnsi="Arial" w:cs="Arial"/>
          <w:b/>
          <w:bCs/>
          <w:sz w:val="28"/>
          <w:szCs w:val="28"/>
        </w:rPr>
        <w:t>Art. 1. -</w:t>
      </w:r>
      <w:r>
        <w:rPr>
          <w:rFonts w:ascii="Arial" w:eastAsia="Times New Roman" w:hAnsi="Arial" w:cs="Arial"/>
          <w:sz w:val="28"/>
          <w:szCs w:val="28"/>
        </w:rPr>
        <w:t xml:space="preserve"> Se aprobă Planul de integritate aferent Strategiei Naționale Anticorupție 2021-2025, prevăzut în anexa </w:t>
      </w:r>
      <w:r w:rsidR="00D82B5F">
        <w:rPr>
          <w:rFonts w:ascii="Arial" w:eastAsia="Times New Roman" w:hAnsi="Arial" w:cs="Arial"/>
          <w:sz w:val="28"/>
          <w:szCs w:val="28"/>
        </w:rPr>
        <w:t>,</w:t>
      </w:r>
      <w:r>
        <w:rPr>
          <w:rFonts w:ascii="Arial" w:eastAsia="Times New Roman" w:hAnsi="Arial" w:cs="Arial"/>
          <w:sz w:val="28"/>
          <w:szCs w:val="28"/>
        </w:rPr>
        <w:t>care face parte integrantă din prezenta hotărâre.</w:t>
      </w:r>
    </w:p>
    <w:p w:rsidR="00877707" w:rsidRDefault="00877707" w:rsidP="00877707">
      <w:pPr>
        <w:spacing w:before="120" w:after="120" w:line="240" w:lineRule="auto"/>
        <w:ind w:firstLine="720"/>
        <w:jc w:val="both"/>
        <w:rPr>
          <w:rFonts w:ascii="Arial" w:eastAsia="Times New Roman" w:hAnsi="Arial" w:cs="Arial"/>
          <w:sz w:val="28"/>
          <w:szCs w:val="28"/>
        </w:rPr>
      </w:pPr>
      <w:r>
        <w:rPr>
          <w:rFonts w:ascii="Arial" w:eastAsia="Times New Roman" w:hAnsi="Arial" w:cs="Arial"/>
          <w:b/>
          <w:bCs/>
          <w:sz w:val="28"/>
          <w:szCs w:val="28"/>
        </w:rPr>
        <w:t>Art. 2.</w:t>
      </w:r>
      <w:r>
        <w:rPr>
          <w:rFonts w:ascii="Arial" w:eastAsia="Times New Roman" w:hAnsi="Arial" w:cs="Arial"/>
          <w:sz w:val="28"/>
          <w:szCs w:val="28"/>
        </w:rPr>
        <w:t> </w:t>
      </w:r>
      <w:r>
        <w:rPr>
          <w:rFonts w:ascii="Arial" w:eastAsia="Times New Roman" w:hAnsi="Arial" w:cs="Arial"/>
          <w:b/>
          <w:bCs/>
          <w:sz w:val="28"/>
          <w:szCs w:val="28"/>
        </w:rPr>
        <w:t>- </w:t>
      </w:r>
      <w:r>
        <w:rPr>
          <w:rFonts w:ascii="Arial" w:eastAsia="Times New Roman" w:hAnsi="Arial" w:cs="Arial"/>
          <w:sz w:val="28"/>
          <w:szCs w:val="28"/>
        </w:rPr>
        <w:t>Aducerea la îndeplinire a prezentei hotărâri se asigură de către primarul comunei Acățari, prin compartimentele din aparatul sau de specialitate</w:t>
      </w:r>
      <w:r>
        <w:rPr>
          <w:rFonts w:ascii="Arial" w:eastAsia="Times New Roman" w:hAnsi="Arial" w:cs="Arial"/>
          <w:b/>
          <w:bCs/>
          <w:sz w:val="28"/>
          <w:szCs w:val="28"/>
        </w:rPr>
        <w:t>.</w:t>
      </w:r>
    </w:p>
    <w:p w:rsidR="00877707" w:rsidRDefault="00877707" w:rsidP="00877707">
      <w:pPr>
        <w:spacing w:before="120" w:after="120" w:line="240" w:lineRule="auto"/>
        <w:ind w:firstLine="720"/>
        <w:jc w:val="both"/>
        <w:rPr>
          <w:rFonts w:ascii="Arial" w:eastAsia="Times New Roman" w:hAnsi="Arial" w:cs="Arial"/>
          <w:sz w:val="28"/>
          <w:szCs w:val="28"/>
        </w:rPr>
      </w:pPr>
      <w:r>
        <w:rPr>
          <w:rFonts w:ascii="Arial" w:eastAsia="Times New Roman" w:hAnsi="Arial" w:cs="Arial"/>
          <w:b/>
          <w:bCs/>
          <w:sz w:val="28"/>
          <w:szCs w:val="28"/>
        </w:rPr>
        <w:t>Art. 3. - </w:t>
      </w:r>
      <w:r>
        <w:rPr>
          <w:rFonts w:ascii="Arial" w:eastAsia="Times New Roman" w:hAnsi="Arial" w:cs="Arial"/>
          <w:sz w:val="28"/>
          <w:szCs w:val="28"/>
        </w:rPr>
        <w:t xml:space="preserve">Prezenta hotărâre se completează cu prevederile Hotărârii </w:t>
      </w:r>
      <w:proofErr w:type="gramStart"/>
      <w:r>
        <w:rPr>
          <w:rFonts w:ascii="Arial" w:eastAsia="Times New Roman" w:hAnsi="Arial" w:cs="Arial"/>
          <w:sz w:val="28"/>
          <w:szCs w:val="28"/>
        </w:rPr>
        <w:t>Guvernului  nr</w:t>
      </w:r>
      <w:proofErr w:type="gramEnd"/>
      <w:r>
        <w:rPr>
          <w:rFonts w:ascii="Arial" w:eastAsia="Times New Roman" w:hAnsi="Arial" w:cs="Arial"/>
          <w:sz w:val="28"/>
          <w:szCs w:val="28"/>
        </w:rPr>
        <w:t xml:space="preserve">. </w:t>
      </w:r>
      <w:proofErr w:type="gramStart"/>
      <w:r>
        <w:rPr>
          <w:rFonts w:ascii="Arial" w:eastAsia="Times New Roman" w:hAnsi="Arial" w:cs="Arial"/>
          <w:sz w:val="28"/>
          <w:szCs w:val="28"/>
        </w:rPr>
        <w:t>1269/2021 privind aprobarea Strategiei naționale anticorupție 2021-2025 și a documentelor aferente acesteia.</w:t>
      </w:r>
      <w:proofErr w:type="gramEnd"/>
    </w:p>
    <w:p w:rsidR="00877707" w:rsidRDefault="00877707" w:rsidP="00877707">
      <w:pPr>
        <w:spacing w:before="120" w:after="120" w:line="240" w:lineRule="auto"/>
        <w:ind w:firstLine="720"/>
        <w:jc w:val="both"/>
        <w:rPr>
          <w:rFonts w:ascii="Arial" w:eastAsia="Times New Roman" w:hAnsi="Arial" w:cs="Arial"/>
          <w:sz w:val="28"/>
          <w:szCs w:val="28"/>
        </w:rPr>
      </w:pPr>
      <w:r>
        <w:rPr>
          <w:rFonts w:ascii="Arial" w:eastAsia="Times New Roman" w:hAnsi="Arial" w:cs="Arial"/>
          <w:b/>
          <w:bCs/>
          <w:sz w:val="28"/>
          <w:szCs w:val="28"/>
        </w:rPr>
        <w:t>Art. 4. -</w:t>
      </w:r>
      <w:r>
        <w:rPr>
          <w:rFonts w:ascii="Arial" w:eastAsia="Times New Roman" w:hAnsi="Arial" w:cs="Arial"/>
          <w:sz w:val="28"/>
          <w:szCs w:val="28"/>
        </w:rPr>
        <w:t xml:space="preserve"> Prezenta hotărâre </w:t>
      </w:r>
      <w:r w:rsidR="00D82B5F">
        <w:rPr>
          <w:rFonts w:ascii="Arial" w:eastAsia="Times New Roman" w:hAnsi="Arial" w:cs="Arial"/>
          <w:sz w:val="28"/>
          <w:szCs w:val="28"/>
        </w:rPr>
        <w:t>se comunică</w:t>
      </w:r>
      <w:r>
        <w:rPr>
          <w:rFonts w:ascii="Arial" w:eastAsia="Times New Roman" w:hAnsi="Arial" w:cs="Arial"/>
          <w:sz w:val="28"/>
          <w:szCs w:val="28"/>
        </w:rPr>
        <w:t xml:space="preserve"> prin intermediul secretarului general al comunei, în termenul prevăzut de lege, primarului comunei Acățari, prefectului județului Mureș, Ministerului Dezvoltării, Lucrărilor Publice și Administrației și se aduce la cunoștință publică prin publicarea în Monitorul Oficial Local, în format electronic, la adresa </w:t>
      </w:r>
      <w:hyperlink r:id="rId5" w:history="1">
        <w:r w:rsidRPr="00A91E84">
          <w:rPr>
            <w:rStyle w:val="Hyperlink"/>
            <w:rFonts w:ascii="Arial" w:hAnsi="Arial" w:cs="Arial"/>
            <w:color w:val="auto"/>
            <w:sz w:val="28"/>
            <w:szCs w:val="28"/>
            <w:u w:val="none"/>
          </w:rPr>
          <w:t>www.acatari.ro</w:t>
        </w:r>
      </w:hyperlink>
      <w:r w:rsidR="00D82B5F">
        <w:rPr>
          <w:rFonts w:ascii="Arial" w:eastAsia="Times New Roman" w:hAnsi="Arial" w:cs="Arial"/>
          <w:sz w:val="28"/>
          <w:szCs w:val="28"/>
        </w:rPr>
        <w:t>.</w:t>
      </w:r>
    </w:p>
    <w:p w:rsidR="00877707" w:rsidRDefault="00877707" w:rsidP="00877707">
      <w:pPr>
        <w:spacing w:before="120" w:after="120" w:line="240" w:lineRule="auto"/>
        <w:ind w:firstLine="720"/>
        <w:jc w:val="both"/>
        <w:rPr>
          <w:rFonts w:ascii="Arial" w:eastAsia="Times New Roman" w:hAnsi="Arial" w:cs="Arial"/>
          <w:sz w:val="28"/>
          <w:szCs w:val="28"/>
        </w:rPr>
      </w:pPr>
    </w:p>
    <w:p w:rsidR="00877707" w:rsidRDefault="00877707" w:rsidP="00877707">
      <w:pPr>
        <w:spacing w:before="120" w:after="120" w:line="240" w:lineRule="auto"/>
        <w:ind w:firstLine="720"/>
        <w:jc w:val="both"/>
        <w:rPr>
          <w:rFonts w:ascii="Arial" w:eastAsia="Times New Roman" w:hAnsi="Arial" w:cs="Arial"/>
          <w:sz w:val="28"/>
          <w:szCs w:val="28"/>
        </w:rPr>
      </w:pPr>
    </w:p>
    <w:p w:rsidR="00C40912" w:rsidRPr="00C40912" w:rsidRDefault="00C40912" w:rsidP="00C40912">
      <w:pPr>
        <w:pStyle w:val="NoSpacing"/>
        <w:ind w:firstLine="720"/>
        <w:rPr>
          <w:rFonts w:ascii="Arial" w:hAnsi="Arial" w:cs="Arial"/>
          <w:sz w:val="28"/>
          <w:szCs w:val="28"/>
        </w:rPr>
      </w:pPr>
      <w:r w:rsidRPr="00C40912">
        <w:rPr>
          <w:rFonts w:ascii="Arial" w:hAnsi="Arial" w:cs="Arial"/>
          <w:sz w:val="28"/>
          <w:szCs w:val="28"/>
        </w:rPr>
        <w:t>Preşedinte de şedinţă,</w:t>
      </w:r>
    </w:p>
    <w:p w:rsidR="00C40912" w:rsidRPr="00C40912" w:rsidRDefault="00C40912" w:rsidP="00C40912">
      <w:pPr>
        <w:pStyle w:val="NoSpacing"/>
        <w:rPr>
          <w:rFonts w:ascii="Arial" w:hAnsi="Arial" w:cs="Arial"/>
          <w:sz w:val="28"/>
          <w:szCs w:val="28"/>
        </w:rPr>
      </w:pPr>
      <w:r>
        <w:rPr>
          <w:rFonts w:ascii="Arial" w:hAnsi="Arial" w:cs="Arial"/>
          <w:sz w:val="28"/>
          <w:szCs w:val="28"/>
        </w:rPr>
        <w:t xml:space="preserve">          </w:t>
      </w:r>
      <w:r w:rsidRPr="00C40912">
        <w:rPr>
          <w:rFonts w:ascii="Arial" w:hAnsi="Arial" w:cs="Arial"/>
          <w:sz w:val="28"/>
          <w:szCs w:val="28"/>
        </w:rPr>
        <w:t>Veres Gaspar Ervin</w:t>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p>
    <w:p w:rsidR="00C40912" w:rsidRPr="00C40912" w:rsidRDefault="00C40912" w:rsidP="00C40912">
      <w:pPr>
        <w:pStyle w:val="NoSpacing"/>
        <w:ind w:left="5760" w:firstLine="720"/>
        <w:rPr>
          <w:rFonts w:ascii="Arial" w:hAnsi="Arial" w:cs="Arial"/>
          <w:sz w:val="28"/>
          <w:szCs w:val="28"/>
        </w:rPr>
      </w:pPr>
      <w:r w:rsidRPr="00C40912">
        <w:rPr>
          <w:rFonts w:ascii="Arial" w:hAnsi="Arial" w:cs="Arial"/>
          <w:sz w:val="28"/>
          <w:szCs w:val="28"/>
        </w:rPr>
        <w:t>Contrasemnează,</w:t>
      </w:r>
    </w:p>
    <w:p w:rsidR="00C40912" w:rsidRPr="00C40912" w:rsidRDefault="00C40912" w:rsidP="00C40912">
      <w:pPr>
        <w:pStyle w:val="NoSpacing"/>
        <w:ind w:left="1080"/>
        <w:rPr>
          <w:rFonts w:ascii="Arial" w:hAnsi="Arial" w:cs="Arial"/>
          <w:sz w:val="28"/>
          <w:szCs w:val="28"/>
        </w:rPr>
      </w:pP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Pr>
          <w:rFonts w:ascii="Arial" w:hAnsi="Arial" w:cs="Arial"/>
          <w:sz w:val="28"/>
          <w:szCs w:val="28"/>
        </w:rPr>
        <w:t xml:space="preserve"> </w:t>
      </w:r>
      <w:proofErr w:type="gramStart"/>
      <w:r w:rsidRPr="00C40912">
        <w:rPr>
          <w:rFonts w:ascii="Arial" w:hAnsi="Arial" w:cs="Arial"/>
          <w:sz w:val="28"/>
          <w:szCs w:val="28"/>
        </w:rPr>
        <w:t xml:space="preserve">Secretar </w:t>
      </w:r>
      <w:r>
        <w:rPr>
          <w:rFonts w:ascii="Arial" w:hAnsi="Arial" w:cs="Arial"/>
          <w:sz w:val="28"/>
          <w:szCs w:val="28"/>
        </w:rPr>
        <w:t xml:space="preserve"> </w:t>
      </w:r>
      <w:r w:rsidRPr="00C40912">
        <w:rPr>
          <w:rFonts w:ascii="Arial" w:hAnsi="Arial" w:cs="Arial"/>
          <w:sz w:val="28"/>
          <w:szCs w:val="28"/>
        </w:rPr>
        <w:t>general</w:t>
      </w:r>
      <w:proofErr w:type="gramEnd"/>
      <w:r w:rsidRPr="00C40912">
        <w:rPr>
          <w:rFonts w:ascii="Arial" w:hAnsi="Arial" w:cs="Arial"/>
          <w:sz w:val="28"/>
          <w:szCs w:val="28"/>
        </w:rPr>
        <w:t>,</w:t>
      </w:r>
    </w:p>
    <w:p w:rsidR="00C40912" w:rsidRPr="00C40912" w:rsidRDefault="00C40912" w:rsidP="00C40912">
      <w:pPr>
        <w:pStyle w:val="NoSpacing"/>
        <w:rPr>
          <w:rFonts w:ascii="Arial" w:hAnsi="Arial" w:cs="Arial"/>
          <w:sz w:val="28"/>
          <w:szCs w:val="28"/>
        </w:rPr>
      </w:pP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sidRPr="00C40912">
        <w:rPr>
          <w:rFonts w:ascii="Arial" w:hAnsi="Arial" w:cs="Arial"/>
          <w:sz w:val="28"/>
          <w:szCs w:val="28"/>
        </w:rPr>
        <w:tab/>
      </w:r>
      <w:r>
        <w:rPr>
          <w:rFonts w:ascii="Arial" w:hAnsi="Arial" w:cs="Arial"/>
          <w:sz w:val="28"/>
          <w:szCs w:val="28"/>
        </w:rPr>
        <w:t xml:space="preserve">    </w:t>
      </w:r>
      <w:r w:rsidRPr="00C40912">
        <w:rPr>
          <w:rFonts w:ascii="Arial" w:hAnsi="Arial" w:cs="Arial"/>
          <w:sz w:val="28"/>
          <w:szCs w:val="28"/>
        </w:rPr>
        <w:t>Jozsa</w:t>
      </w:r>
      <w:r>
        <w:rPr>
          <w:rFonts w:ascii="Arial" w:hAnsi="Arial" w:cs="Arial"/>
          <w:sz w:val="28"/>
          <w:szCs w:val="28"/>
        </w:rPr>
        <w:t xml:space="preserve"> </w:t>
      </w:r>
      <w:r w:rsidRPr="00C40912">
        <w:rPr>
          <w:rFonts w:ascii="Arial" w:hAnsi="Arial" w:cs="Arial"/>
          <w:sz w:val="28"/>
          <w:szCs w:val="28"/>
        </w:rPr>
        <w:t>Ferenc</w:t>
      </w:r>
    </w:p>
    <w:p w:rsidR="00C40912" w:rsidRPr="00C40912" w:rsidRDefault="00C40912" w:rsidP="00C40912">
      <w:pPr>
        <w:ind w:left="720"/>
        <w:rPr>
          <w:rFonts w:ascii="Arial" w:hAnsi="Arial" w:cs="Arial"/>
          <w:sz w:val="28"/>
          <w:szCs w:val="28"/>
        </w:rPr>
      </w:pPr>
    </w:p>
    <w:p w:rsidR="00877707" w:rsidRDefault="00877707" w:rsidP="00877707">
      <w:pPr>
        <w:spacing w:before="120" w:after="120" w:line="240" w:lineRule="auto"/>
        <w:ind w:firstLine="720"/>
        <w:jc w:val="both"/>
        <w:rPr>
          <w:rFonts w:ascii="Arial" w:eastAsia="Times New Roman" w:hAnsi="Arial" w:cs="Arial"/>
          <w:sz w:val="28"/>
          <w:szCs w:val="28"/>
        </w:rPr>
      </w:pPr>
    </w:p>
    <w:p w:rsidR="00877707" w:rsidRDefault="00877707" w:rsidP="00A91E84">
      <w:pPr>
        <w:spacing w:before="120" w:after="120" w:line="240" w:lineRule="auto"/>
        <w:ind w:firstLine="720"/>
        <w:jc w:val="both"/>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rsidR="00877707" w:rsidRDefault="00877707" w:rsidP="00877707">
      <w:pPr>
        <w:spacing w:before="120" w:after="120" w:line="240" w:lineRule="auto"/>
        <w:ind w:firstLine="720"/>
        <w:jc w:val="both"/>
        <w:rPr>
          <w:rFonts w:ascii="Arial" w:eastAsia="Times New Roman" w:hAnsi="Arial" w:cs="Arial"/>
          <w:sz w:val="28"/>
          <w:szCs w:val="28"/>
        </w:rPr>
      </w:pPr>
    </w:p>
    <w:p w:rsidR="00877707" w:rsidRDefault="00877707" w:rsidP="00877707">
      <w:pPr>
        <w:spacing w:before="120" w:after="120" w:line="240" w:lineRule="auto"/>
        <w:ind w:firstLine="720"/>
        <w:jc w:val="both"/>
        <w:rPr>
          <w:rFonts w:ascii="Arial" w:eastAsia="Times New Roman" w:hAnsi="Arial" w:cs="Arial"/>
          <w:sz w:val="28"/>
          <w:szCs w:val="28"/>
        </w:rPr>
      </w:pPr>
    </w:p>
    <w:p w:rsidR="00877707" w:rsidRDefault="00877707" w:rsidP="00877707">
      <w:pPr>
        <w:spacing w:before="120" w:after="120" w:line="240" w:lineRule="auto"/>
        <w:ind w:firstLine="720"/>
        <w:jc w:val="both"/>
        <w:rPr>
          <w:rFonts w:ascii="Arial" w:eastAsia="Times New Roman" w:hAnsi="Arial" w:cs="Arial"/>
          <w:sz w:val="28"/>
          <w:szCs w:val="28"/>
        </w:rPr>
      </w:pPr>
    </w:p>
    <w:p w:rsidR="00877707" w:rsidRDefault="00877707"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877707" w:rsidRDefault="00877707" w:rsidP="00877707">
      <w:pPr>
        <w:spacing w:before="120" w:after="120" w:line="240" w:lineRule="auto"/>
        <w:ind w:firstLine="720"/>
        <w:jc w:val="both"/>
        <w:rPr>
          <w:rFonts w:ascii="Arial" w:eastAsia="Times New Roman" w:hAnsi="Arial" w:cs="Arial"/>
          <w:sz w:val="28"/>
          <w:szCs w:val="28"/>
        </w:rPr>
      </w:pPr>
    </w:p>
    <w:p w:rsidR="00877707" w:rsidRDefault="00877707" w:rsidP="00877707">
      <w:pPr>
        <w:spacing w:before="120" w:after="120" w:line="240" w:lineRule="auto"/>
        <w:ind w:firstLine="720"/>
        <w:jc w:val="both"/>
        <w:rPr>
          <w:rFonts w:ascii="Arial" w:eastAsia="Times New Roman" w:hAnsi="Arial" w:cs="Arial"/>
          <w:sz w:val="28"/>
          <w:szCs w:val="28"/>
        </w:rPr>
      </w:pPr>
    </w:p>
    <w:p w:rsidR="00C40912" w:rsidRDefault="00C40912" w:rsidP="00877707">
      <w:pPr>
        <w:spacing w:before="120" w:after="120" w:line="240" w:lineRule="auto"/>
        <w:ind w:firstLine="720"/>
        <w:jc w:val="both"/>
        <w:rPr>
          <w:rFonts w:ascii="Arial" w:eastAsia="Times New Roman" w:hAnsi="Arial" w:cs="Arial"/>
          <w:sz w:val="28"/>
          <w:szCs w:val="28"/>
        </w:rPr>
      </w:pPr>
    </w:p>
    <w:p w:rsidR="00877707" w:rsidRDefault="00877707" w:rsidP="00877707">
      <w:pPr>
        <w:spacing w:after="0"/>
        <w:rPr>
          <w:rFonts w:ascii="Arial" w:hAnsi="Arial" w:cs="Arial"/>
        </w:rPr>
        <w:sectPr w:rsidR="00877707" w:rsidSect="00C40912">
          <w:pgSz w:w="12240" w:h="15840"/>
          <w:pgMar w:top="270" w:right="720" w:bottom="0" w:left="1440" w:header="720" w:footer="720" w:gutter="0"/>
          <w:cols w:space="720"/>
        </w:sectPr>
      </w:pPr>
    </w:p>
    <w:p w:rsidR="00877707" w:rsidRDefault="00877707" w:rsidP="00877707">
      <w:pPr>
        <w:shd w:val="clear" w:color="auto" w:fill="FFFFFF"/>
        <w:rPr>
          <w:rFonts w:ascii="Arial" w:hAnsi="Arial" w:cs="Arial"/>
        </w:rPr>
      </w:pPr>
    </w:p>
    <w:p w:rsidR="00877707" w:rsidRDefault="00C40912" w:rsidP="00877707">
      <w:pPr>
        <w:shd w:val="clear" w:color="auto" w:fill="FFFFFF"/>
        <w:ind w:left="2880" w:firstLine="720"/>
        <w:rPr>
          <w:rFonts w:ascii="Arial" w:hAnsi="Arial" w:cs="Arial"/>
          <w:color w:val="000000"/>
        </w:rPr>
      </w:pPr>
      <w:r>
        <w:rPr>
          <w:rFonts w:ascii="Arial" w:hAnsi="Arial" w:cs="Arial"/>
          <w:color w:val="000000"/>
        </w:rPr>
        <w:t xml:space="preserve"> </w:t>
      </w:r>
      <w:r w:rsidR="00877707">
        <w:rPr>
          <w:rFonts w:ascii="Arial" w:hAnsi="Arial" w:cs="Arial"/>
          <w:color w:val="000000"/>
        </w:rPr>
        <w:t xml:space="preserve">   Anexa la Hotărârea Consiliului Local nr.__</w:t>
      </w:r>
      <w:proofErr w:type="gramStart"/>
      <w:r w:rsidR="00877707">
        <w:rPr>
          <w:rFonts w:ascii="Arial" w:hAnsi="Arial" w:cs="Arial"/>
          <w:color w:val="000000"/>
        </w:rPr>
        <w:t>_  din</w:t>
      </w:r>
      <w:proofErr w:type="gramEnd"/>
      <w:r w:rsidR="00877707">
        <w:rPr>
          <w:rFonts w:ascii="Arial" w:hAnsi="Arial" w:cs="Arial"/>
          <w:color w:val="000000"/>
        </w:rPr>
        <w:t xml:space="preserve"> ______</w:t>
      </w:r>
    </w:p>
    <w:p w:rsidR="00877707" w:rsidRDefault="00877707" w:rsidP="00877707">
      <w:pPr>
        <w:jc w:val="center"/>
        <w:rPr>
          <w:rFonts w:ascii="Arial" w:hAnsi="Arial" w:cs="Arial"/>
          <w:b/>
          <w:bCs/>
          <w:sz w:val="32"/>
          <w:szCs w:val="32"/>
        </w:rPr>
      </w:pPr>
      <w:r>
        <w:rPr>
          <w:rFonts w:ascii="Arial" w:hAnsi="Arial" w:cs="Arial"/>
          <w:b/>
          <w:bCs/>
          <w:sz w:val="32"/>
          <w:szCs w:val="32"/>
        </w:rPr>
        <w:t>PLANUL DE INTEGRITATE AL COMUNEI ACĂȚARI,</w:t>
      </w:r>
    </w:p>
    <w:p w:rsidR="00877707" w:rsidRDefault="00877707" w:rsidP="00877707">
      <w:pPr>
        <w:jc w:val="center"/>
        <w:rPr>
          <w:rFonts w:ascii="Arial" w:hAnsi="Arial" w:cs="Arial"/>
          <w:b/>
          <w:bCs/>
          <w:sz w:val="32"/>
          <w:szCs w:val="32"/>
        </w:rPr>
      </w:pPr>
      <w:proofErr w:type="gramStart"/>
      <w:r>
        <w:rPr>
          <w:rFonts w:ascii="Arial" w:hAnsi="Arial" w:cs="Arial"/>
          <w:b/>
          <w:bCs/>
          <w:sz w:val="32"/>
          <w:szCs w:val="32"/>
        </w:rPr>
        <w:t>aferent</w:t>
      </w:r>
      <w:proofErr w:type="gramEnd"/>
      <w:r>
        <w:rPr>
          <w:rFonts w:ascii="Arial" w:hAnsi="Arial" w:cs="Arial"/>
          <w:b/>
          <w:bCs/>
          <w:sz w:val="32"/>
          <w:szCs w:val="32"/>
        </w:rPr>
        <w:t xml:space="preserve"> Strategiei Naționale Anticorupție 2021-2025</w:t>
      </w:r>
    </w:p>
    <w:p w:rsidR="00877707" w:rsidRDefault="00877707" w:rsidP="00877707">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1580"/>
        <w:gridCol w:w="1329"/>
        <w:gridCol w:w="1655"/>
        <w:gridCol w:w="906"/>
        <w:gridCol w:w="1235"/>
        <w:gridCol w:w="1510"/>
      </w:tblGrid>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proofErr w:type="gramStart"/>
            <w:r>
              <w:rPr>
                <w:rFonts w:ascii="Arial" w:hAnsi="Arial" w:cs="Arial"/>
                <w:b/>
                <w:color w:val="000000"/>
                <w:sz w:val="20"/>
                <w:szCs w:val="20"/>
              </w:rPr>
              <w:t>OBIECTIVUL  GENERAL</w:t>
            </w:r>
            <w:proofErr w:type="gramEnd"/>
            <w:r>
              <w:rPr>
                <w:rFonts w:ascii="Arial" w:hAnsi="Arial" w:cs="Arial"/>
                <w:b/>
                <w:color w:val="000000"/>
                <w:sz w:val="20"/>
                <w:szCs w:val="20"/>
              </w:rPr>
              <w:t xml:space="preserve"> NR. 1 - CREȘTEREA GRADULUI DE IMPLEMENTARE A MĂSURILOR DE INTEGRITATE LA NIVEL ORGANIZAȚIONAL</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color w:val="000000"/>
                <w:sz w:val="20"/>
                <w:szCs w:val="20"/>
              </w:rPr>
              <w:t>Obiectiv specific nr. 1.1. - Implementarea măsurilor de integritate la nivel local</w:t>
            </w:r>
          </w:p>
        </w:tc>
      </w:tr>
      <w:tr w:rsidR="00877707" w:rsidTr="00877707">
        <w:trPr>
          <w:trHeight w:val="611"/>
        </w:trPr>
        <w:tc>
          <w:tcPr>
            <w:tcW w:w="3029"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MĂSURI</w:t>
            </w:r>
          </w:p>
        </w:tc>
        <w:tc>
          <w:tcPr>
            <w:tcW w:w="2945"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INDICATORI DE PERFORMANȚĂ</w:t>
            </w:r>
          </w:p>
        </w:tc>
        <w:tc>
          <w:tcPr>
            <w:tcW w:w="2387"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RISCURI</w:t>
            </w:r>
          </w:p>
        </w:tc>
        <w:tc>
          <w:tcPr>
            <w:tcW w:w="2124"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SURSE DE VERIFICARE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TERMEN</w:t>
            </w:r>
          </w:p>
        </w:tc>
        <w:tc>
          <w:tcPr>
            <w:tcW w:w="1696"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RESPONSABIL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BUGET</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Adoptarea și distribuirea în cadrul instituției a declarației privind asumarea unei agende de integritate </w:t>
            </w:r>
          </w:p>
          <w:p w:rsidR="00877707" w:rsidRDefault="00877707">
            <w:pPr>
              <w:jc w:val="both"/>
              <w:rPr>
                <w:rFonts w:ascii="Arial" w:hAnsi="Arial" w:cs="Arial"/>
                <w:sz w:val="20"/>
                <w:szCs w:val="20"/>
              </w:rPr>
            </w:pPr>
            <w:r>
              <w:rPr>
                <w:rFonts w:ascii="Arial" w:hAnsi="Arial" w:cs="Arial"/>
                <w:sz w:val="20"/>
                <w:szCs w:val="20"/>
              </w:rPr>
              <w:t>organizațională</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Declarație adoptată </w:t>
            </w:r>
            <w:r>
              <w:rPr>
                <w:rFonts w:ascii="Arial" w:hAnsi="Arial" w:cs="Arial"/>
                <w:color w:val="000000"/>
                <w:sz w:val="20"/>
                <w:szCs w:val="20"/>
              </w:rPr>
              <w:br/>
              <w:t>Declarație distribuită</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Adoptarea unei declarații neadaptate contextului instituțional;</w:t>
            </w:r>
            <w:r>
              <w:rPr>
                <w:rFonts w:ascii="Arial" w:hAnsi="Arial" w:cs="Arial"/>
                <w:color w:val="000000"/>
                <w:sz w:val="20"/>
                <w:szCs w:val="20"/>
              </w:rPr>
              <w:br/>
              <w:t>Nivel scăzut de implicare al angajaților</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Document emis;</w:t>
            </w:r>
          </w:p>
          <w:p w:rsidR="00877707" w:rsidRDefault="00877707">
            <w:pPr>
              <w:jc w:val="both"/>
              <w:rPr>
                <w:rFonts w:ascii="Arial" w:hAnsi="Arial" w:cs="Arial"/>
                <w:sz w:val="20"/>
                <w:szCs w:val="20"/>
              </w:rPr>
            </w:pPr>
            <w:r>
              <w:rPr>
                <w:rFonts w:ascii="Arial" w:hAnsi="Arial" w:cs="Arial"/>
                <w:sz w:val="20"/>
                <w:szCs w:val="20"/>
              </w:rPr>
              <w:t>Publicarea p</w:t>
            </w:r>
            <w:hyperlink r:id="rId6" w:history="1">
              <w:r>
                <w:rPr>
                  <w:rStyle w:val="Hyperlink"/>
                  <w:rFonts w:ascii="Arial" w:hAnsi="Arial" w:cs="Arial"/>
                  <w:sz w:val="20"/>
                  <w:szCs w:val="20"/>
                </w:rPr>
                <w:t>www.acatari.ro</w:t>
              </w:r>
            </w:hyperlink>
            <w:r>
              <w:rPr>
                <w:rFonts w:ascii="Arial" w:hAnsi="Arial" w:cs="Arial"/>
                <w:sz w:val="20"/>
                <w:szCs w:val="20"/>
              </w:rPr>
              <w:t>;</w:t>
            </w:r>
          </w:p>
          <w:p w:rsidR="00877707" w:rsidRDefault="00877707">
            <w:pPr>
              <w:jc w:val="both"/>
              <w:rPr>
                <w:rFonts w:ascii="Arial" w:hAnsi="Arial" w:cs="Arial"/>
                <w:sz w:val="20"/>
                <w:szCs w:val="20"/>
              </w:rPr>
            </w:pPr>
            <w:r>
              <w:rPr>
                <w:rFonts w:ascii="Arial" w:hAnsi="Arial" w:cs="Arial"/>
                <w:sz w:val="20"/>
                <w:szCs w:val="20"/>
              </w:rPr>
              <w:t>Baza de date MDLPA</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Trimestrul  I 2022</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 xml:space="preserve">Conducerea </w:t>
            </w:r>
          </w:p>
          <w:p w:rsidR="00877707" w:rsidRDefault="00877707">
            <w:pPr>
              <w:rPr>
                <w:rFonts w:ascii="Arial" w:hAnsi="Arial" w:cs="Arial"/>
                <w:sz w:val="20"/>
                <w:szCs w:val="20"/>
              </w:rPr>
            </w:pPr>
            <w:r>
              <w:rPr>
                <w:rFonts w:ascii="Arial" w:hAnsi="Arial" w:cs="Arial"/>
                <w:sz w:val="20"/>
                <w:szCs w:val="20"/>
              </w:rPr>
              <w:t>comunei</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Adoptarea și distribuirea în cadrul instituției a planului de integritate, urmare consultării angajaților și a evaluării de risc și asigurarea resurselor necesare implementării acestuia  </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Plan de integritate adoptat </w:t>
            </w:r>
            <w:r>
              <w:rPr>
                <w:rFonts w:ascii="Arial" w:hAnsi="Arial" w:cs="Arial"/>
                <w:color w:val="000000"/>
                <w:sz w:val="20"/>
                <w:szCs w:val="20"/>
              </w:rPr>
              <w:br/>
              <w:t xml:space="preserve">Persoane desemnate pentru monitorizarea implementării planului de integritate </w:t>
            </w:r>
            <w:r>
              <w:rPr>
                <w:rFonts w:ascii="Arial" w:hAnsi="Arial" w:cs="Arial"/>
                <w:color w:val="000000"/>
                <w:sz w:val="20"/>
                <w:szCs w:val="20"/>
              </w:rPr>
              <w:br/>
              <w:t>Tipuri de resurse efectiv alocate</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Nivel scăzut de implicare al angajaților;</w:t>
            </w:r>
            <w:r>
              <w:rPr>
                <w:rFonts w:ascii="Arial" w:hAnsi="Arial" w:cs="Arial"/>
                <w:color w:val="000000"/>
                <w:sz w:val="20"/>
                <w:szCs w:val="20"/>
              </w:rPr>
              <w:br/>
              <w:t xml:space="preserve">Caracter exclusiv formal al consultării; </w:t>
            </w:r>
            <w:r>
              <w:rPr>
                <w:rFonts w:ascii="Arial" w:hAnsi="Arial" w:cs="Arial"/>
                <w:color w:val="000000"/>
                <w:sz w:val="20"/>
                <w:szCs w:val="20"/>
              </w:rPr>
              <w:br/>
              <w:t>Nealocarea resurselor umane și financiare necesare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Panul de integritate adoptat;</w:t>
            </w:r>
          </w:p>
          <w:p w:rsidR="00877707" w:rsidRDefault="00877707">
            <w:pPr>
              <w:jc w:val="both"/>
              <w:rPr>
                <w:rFonts w:ascii="Arial" w:hAnsi="Arial" w:cs="Arial"/>
                <w:sz w:val="20"/>
                <w:szCs w:val="20"/>
              </w:rPr>
            </w:pPr>
            <w:r>
              <w:rPr>
                <w:rFonts w:ascii="Arial" w:hAnsi="Arial" w:cs="Arial"/>
                <w:sz w:val="20"/>
                <w:szCs w:val="20"/>
              </w:rPr>
              <w:t>Minută/e-mail/listă de luare la cunoștință</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Semestrul I 2022</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Style w:val="l5def1"/>
                <w:sz w:val="20"/>
                <w:szCs w:val="20"/>
              </w:rPr>
              <w:t>Evaluarea anuală a modului de implementar</w:t>
            </w:r>
            <w:r>
              <w:rPr>
                <w:rStyle w:val="l5def1"/>
                <w:sz w:val="20"/>
                <w:szCs w:val="20"/>
              </w:rPr>
              <w:lastRenderedPageBreak/>
              <w:t>e a planului și adaptarea acestuia la riscurile și vulnerabilitățile nou apărute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Raport de evaluare întocmit și publicat pe </w:t>
            </w:r>
            <w:r>
              <w:rPr>
                <w:rFonts w:ascii="Arial" w:hAnsi="Arial" w:cs="Arial"/>
                <w:color w:val="000000"/>
                <w:sz w:val="20"/>
                <w:szCs w:val="20"/>
              </w:rPr>
              <w:lastRenderedPageBreak/>
              <w:t>site-ul comunei;</w:t>
            </w:r>
            <w:r>
              <w:rPr>
                <w:rFonts w:ascii="Arial" w:hAnsi="Arial" w:cs="Arial"/>
                <w:color w:val="000000"/>
                <w:sz w:val="20"/>
                <w:szCs w:val="20"/>
              </w:rPr>
              <w:br/>
              <w:t>Plan adaptat și publicat pe site-ul comunei, dacă este cazul</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Caracter formal al demersului în absența </w:t>
            </w:r>
            <w:r>
              <w:rPr>
                <w:rFonts w:ascii="Arial" w:hAnsi="Arial" w:cs="Arial"/>
                <w:color w:val="000000"/>
                <w:sz w:val="20"/>
                <w:szCs w:val="20"/>
              </w:rPr>
              <w:lastRenderedPageBreak/>
              <w:t>aplicării efective a metodologiei de evaluare a riscurilor</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Raport de evaluare;</w:t>
            </w:r>
          </w:p>
          <w:p w:rsidR="00877707" w:rsidRDefault="00877707">
            <w:pPr>
              <w:jc w:val="both"/>
              <w:rPr>
                <w:rFonts w:ascii="Arial" w:hAnsi="Arial" w:cs="Arial"/>
                <w:sz w:val="20"/>
                <w:szCs w:val="20"/>
              </w:rPr>
            </w:pPr>
            <w:r>
              <w:rPr>
                <w:rFonts w:ascii="Arial" w:hAnsi="Arial" w:cs="Arial"/>
                <w:sz w:val="20"/>
                <w:szCs w:val="20"/>
              </w:rPr>
              <w:t xml:space="preserve">Baza de date </w:t>
            </w:r>
            <w:r>
              <w:rPr>
                <w:rFonts w:ascii="Arial" w:hAnsi="Arial" w:cs="Arial"/>
                <w:sz w:val="20"/>
                <w:szCs w:val="20"/>
              </w:rPr>
              <w:lastRenderedPageBreak/>
              <w:t xml:space="preserve">MDLPA </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lastRenderedPageBreak/>
              <w:t>Anual</w:t>
            </w:r>
          </w:p>
        </w:tc>
        <w:tc>
          <w:tcPr>
            <w:tcW w:w="1696" w:type="dxa"/>
            <w:tcBorders>
              <w:top w:val="single" w:sz="4" w:space="0" w:color="auto"/>
              <w:left w:val="single" w:sz="4" w:space="0" w:color="auto"/>
              <w:bottom w:val="single" w:sz="4" w:space="0" w:color="auto"/>
              <w:right w:val="single" w:sz="4" w:space="0" w:color="auto"/>
            </w:tcBorders>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w:t>
            </w:r>
            <w:r>
              <w:rPr>
                <w:rFonts w:ascii="Arial" w:hAnsi="Arial" w:cs="Arial"/>
                <w:sz w:val="20"/>
                <w:szCs w:val="20"/>
              </w:rPr>
              <w:lastRenderedPageBreak/>
              <w:t>orul implementării;</w:t>
            </w:r>
          </w:p>
          <w:p w:rsidR="00877707" w:rsidRDefault="00877707">
            <w:pPr>
              <w:rPr>
                <w:rFonts w:ascii="Arial" w:hAnsi="Arial" w:cs="Arial"/>
                <w:sz w:val="20"/>
                <w:szCs w:val="20"/>
              </w:rPr>
            </w:pPr>
            <w:r>
              <w:rPr>
                <w:rFonts w:ascii="Arial" w:hAnsi="Arial" w:cs="Arial"/>
                <w:sz w:val="20"/>
                <w:szCs w:val="20"/>
              </w:rPr>
              <w:t>Consilierul etic</w:t>
            </w:r>
          </w:p>
          <w:p w:rsidR="00877707" w:rsidRDefault="00877707">
            <w:pPr>
              <w:rPr>
                <w:rFonts w:ascii="Arial" w:hAnsi="Arial" w:cs="Arial"/>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lastRenderedPageBreak/>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Identificarea, analizarea, evaluarea și monitorizarea riscurilor de corupție, precum și stabilirea și implementarea măsurilor de prevenire și control al acestora</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Registrul riscurilor de corupție completat </w:t>
            </w:r>
            <w:r>
              <w:rPr>
                <w:rFonts w:ascii="Arial" w:hAnsi="Arial" w:cs="Arial"/>
                <w:color w:val="000000"/>
                <w:sz w:val="20"/>
                <w:szCs w:val="20"/>
              </w:rPr>
              <w:br/>
              <w:t xml:space="preserve">Nr. de riscuri și vulnerabilități identificate </w:t>
            </w:r>
            <w:r>
              <w:rPr>
                <w:rFonts w:ascii="Arial" w:hAnsi="Arial" w:cs="Arial"/>
                <w:color w:val="000000"/>
                <w:sz w:val="20"/>
                <w:szCs w:val="20"/>
              </w:rPr>
              <w:br/>
              <w:t xml:space="preserve">Nr de măsuri de intervenție </w:t>
            </w:r>
            <w:r>
              <w:rPr>
                <w:rFonts w:ascii="Arial" w:hAnsi="Arial" w:cs="Arial"/>
                <w:color w:val="000000"/>
                <w:sz w:val="20"/>
                <w:szCs w:val="20"/>
              </w:rPr>
              <w:br/>
              <w:t>Formarea profesională a membrilor Grupului de lucru pentru aplicarea efectivă a metodologiei de evaluare a riscurilor</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Caracter formal al demersului în absența aplicării efective a metodologiei de evaluare a riscurilor</w:t>
            </w:r>
          </w:p>
        </w:tc>
        <w:tc>
          <w:tcPr>
            <w:tcW w:w="2124" w:type="dxa"/>
            <w:tcBorders>
              <w:top w:val="single" w:sz="4" w:space="0" w:color="auto"/>
              <w:left w:val="single" w:sz="4" w:space="0" w:color="auto"/>
              <w:bottom w:val="single" w:sz="4" w:space="0" w:color="auto"/>
              <w:right w:val="single" w:sz="4" w:space="0" w:color="auto"/>
            </w:tcBorders>
          </w:tcPr>
          <w:p w:rsidR="00877707" w:rsidRDefault="00877707">
            <w:pPr>
              <w:jc w:val="both"/>
              <w:rPr>
                <w:rFonts w:ascii="Arial" w:hAnsi="Arial" w:cs="Arial"/>
                <w:sz w:val="20"/>
                <w:szCs w:val="20"/>
              </w:rPr>
            </w:pPr>
            <w:r>
              <w:rPr>
                <w:rFonts w:ascii="Arial" w:hAnsi="Arial" w:cs="Arial"/>
                <w:sz w:val="20"/>
                <w:szCs w:val="20"/>
              </w:rPr>
              <w:t>Rapoarte de evaluare/registrul riscurilor de corupție</w:t>
            </w:r>
          </w:p>
          <w:p w:rsidR="00877707" w:rsidRDefault="00877707">
            <w:pPr>
              <w:jc w:val="both"/>
              <w:rPr>
                <w:rFonts w:ascii="Arial" w:hAnsi="Arial" w:cs="Arial"/>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Anual</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Identificarea, evaluarea și raportarea unitară a incidentelor de integritate, precum și stabilirea unor măsuri de prevenire și/sau control urmare producerii acestora</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Rapoarte întocmite </w:t>
            </w:r>
            <w:r>
              <w:rPr>
                <w:rFonts w:ascii="Arial" w:hAnsi="Arial" w:cs="Arial"/>
                <w:color w:val="000000"/>
                <w:sz w:val="20"/>
                <w:szCs w:val="20"/>
              </w:rPr>
              <w:br/>
              <w:t xml:space="preserve">Nr. de incidente identificate </w:t>
            </w:r>
            <w:r>
              <w:rPr>
                <w:rFonts w:ascii="Arial" w:hAnsi="Arial" w:cs="Arial"/>
                <w:color w:val="000000"/>
                <w:sz w:val="20"/>
                <w:szCs w:val="20"/>
              </w:rPr>
              <w:br/>
              <w:t>Nr. și tipul de măsuri de prevenire și/sau control luate</w:t>
            </w:r>
          </w:p>
        </w:tc>
        <w:tc>
          <w:tcPr>
            <w:tcW w:w="2387" w:type="dxa"/>
            <w:tcBorders>
              <w:top w:val="single" w:sz="4" w:space="0" w:color="auto"/>
              <w:left w:val="single" w:sz="4" w:space="0" w:color="auto"/>
              <w:bottom w:val="single" w:sz="4" w:space="0" w:color="auto"/>
              <w:right w:val="single" w:sz="4" w:space="0" w:color="auto"/>
            </w:tcBorders>
          </w:tcPr>
          <w:p w:rsidR="00877707" w:rsidRDefault="00877707">
            <w:pPr>
              <w:jc w:val="both"/>
              <w:rPr>
                <w:rFonts w:ascii="Arial" w:hAnsi="Arial" w:cs="Arial"/>
                <w:color w:val="000000"/>
                <w:sz w:val="20"/>
                <w:szCs w:val="20"/>
              </w:rPr>
            </w:pPr>
            <w:r>
              <w:rPr>
                <w:rFonts w:ascii="Arial" w:hAnsi="Arial" w:cs="Arial"/>
                <w:color w:val="000000"/>
                <w:sz w:val="20"/>
                <w:szCs w:val="20"/>
              </w:rPr>
              <w:t xml:space="preserve">Identificarea greșită a faptelor ca incidente de integritate </w:t>
            </w:r>
            <w:r>
              <w:rPr>
                <w:rFonts w:ascii="Arial" w:hAnsi="Arial" w:cs="Arial"/>
                <w:color w:val="000000"/>
                <w:sz w:val="20"/>
                <w:szCs w:val="20"/>
              </w:rPr>
              <w:br/>
              <w:t>Lipsa de relevanță a datelor provenită din greșita încadrare a faptelor ca incidente de integritate</w:t>
            </w:r>
          </w:p>
          <w:p w:rsidR="00877707" w:rsidRDefault="00877707">
            <w:pPr>
              <w:jc w:val="both"/>
              <w:rPr>
                <w:rFonts w:ascii="Arial" w:hAnsi="Arial" w:cs="Arial"/>
                <w:color w:val="000000"/>
                <w:sz w:val="20"/>
                <w:szCs w:val="20"/>
              </w:rPr>
            </w:pPr>
          </w:p>
          <w:p w:rsidR="00877707" w:rsidRDefault="00877707">
            <w:pPr>
              <w:jc w:val="both"/>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tcPr>
          <w:p w:rsidR="00877707" w:rsidRDefault="00877707">
            <w:pPr>
              <w:jc w:val="both"/>
              <w:rPr>
                <w:rFonts w:ascii="Arial" w:hAnsi="Arial" w:cs="Arial"/>
                <w:sz w:val="20"/>
                <w:szCs w:val="20"/>
              </w:rPr>
            </w:pPr>
            <w:r>
              <w:rPr>
                <w:rFonts w:ascii="Arial" w:hAnsi="Arial" w:cs="Arial"/>
                <w:sz w:val="20"/>
                <w:szCs w:val="20"/>
              </w:rPr>
              <w:t>Rapoarte de evaluare/registrul riscurilor de corupție</w:t>
            </w:r>
          </w:p>
          <w:p w:rsidR="00877707" w:rsidRDefault="00877707">
            <w:pPr>
              <w:jc w:val="both"/>
              <w:rPr>
                <w:rFonts w:ascii="Arial" w:hAnsi="Arial" w:cs="Arial"/>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Anual</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Transmiterea contribuțiilor solicitate de secretariatul tehnic și participarea </w:t>
            </w:r>
            <w:r>
              <w:rPr>
                <w:rFonts w:ascii="Arial" w:hAnsi="Arial" w:cs="Arial"/>
                <w:sz w:val="20"/>
                <w:szCs w:val="20"/>
              </w:rPr>
              <w:lastRenderedPageBreak/>
              <w:t>la activitățile de coordonare și monitorizare a strategiei</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18"/>
                <w:szCs w:val="18"/>
              </w:rPr>
            </w:pPr>
            <w:r>
              <w:rPr>
                <w:rFonts w:ascii="Arial" w:hAnsi="Arial" w:cs="Arial"/>
                <w:color w:val="000000"/>
                <w:sz w:val="18"/>
                <w:szCs w:val="18"/>
              </w:rPr>
              <w:lastRenderedPageBreak/>
              <w:t xml:space="preserve">Participarea la reuniunile platformelor de cooperare </w:t>
            </w:r>
            <w:r>
              <w:rPr>
                <w:rFonts w:ascii="Arial" w:hAnsi="Arial" w:cs="Arial"/>
                <w:color w:val="000000"/>
                <w:sz w:val="18"/>
                <w:szCs w:val="18"/>
              </w:rPr>
              <w:br/>
              <w:t xml:space="preserve">Transmiterea raportării anuale privind implementarea </w:t>
            </w:r>
            <w:r>
              <w:rPr>
                <w:rFonts w:ascii="Arial" w:hAnsi="Arial" w:cs="Arial"/>
                <w:color w:val="000000"/>
                <w:sz w:val="18"/>
                <w:szCs w:val="18"/>
              </w:rPr>
              <w:lastRenderedPageBreak/>
              <w:t xml:space="preserve">măsurilor prevăzute în strategie, însoțită de anexele completate urmare a colectării integrale a indicatorilor </w:t>
            </w:r>
            <w:r>
              <w:rPr>
                <w:rFonts w:ascii="Arial" w:hAnsi="Arial" w:cs="Arial"/>
                <w:color w:val="000000"/>
                <w:sz w:val="18"/>
                <w:szCs w:val="18"/>
              </w:rPr>
              <w:br/>
              <w:t>Participarea la misiunile tematice de evaluare</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Transmiterea de date incomplete sau cu întârziere </w:t>
            </w:r>
            <w:r>
              <w:rPr>
                <w:rFonts w:ascii="Arial" w:hAnsi="Arial" w:cs="Arial"/>
                <w:color w:val="000000"/>
                <w:sz w:val="20"/>
                <w:szCs w:val="20"/>
              </w:rPr>
              <w:br/>
              <w:t xml:space="preserve">Nealocarea resurselor </w:t>
            </w:r>
            <w:r>
              <w:rPr>
                <w:rFonts w:ascii="Arial" w:hAnsi="Arial" w:cs="Arial"/>
                <w:color w:val="000000"/>
                <w:sz w:val="20"/>
                <w:szCs w:val="20"/>
              </w:rPr>
              <w:lastRenderedPageBreak/>
              <w:t>umane și financiare necesare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Rapoarte de evaluare</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Permanent</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lastRenderedPageBreak/>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lastRenderedPageBreak/>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Intensificarea utilizării noului portal al SNA pentru creșterea gradului de informare al publicului despre monitorizarea implementării SNA, a noilor tendințe și evoluții în domeniul integrității</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Seturi de date încărcate de instituțiile vizate (prin raportare la obligațiile derivate din SNA) </w:t>
            </w:r>
            <w:r>
              <w:rPr>
                <w:rFonts w:ascii="Arial" w:hAnsi="Arial" w:cs="Arial"/>
                <w:color w:val="000000"/>
                <w:sz w:val="20"/>
                <w:szCs w:val="20"/>
              </w:rPr>
              <w:br/>
              <w:t>Nr. de accesări ale portalului</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Funcționarea deficitară a portalului</w:t>
            </w:r>
            <w:r>
              <w:rPr>
                <w:rFonts w:ascii="Arial" w:hAnsi="Arial" w:cs="Arial"/>
                <w:color w:val="000000"/>
                <w:sz w:val="20"/>
                <w:szCs w:val="20"/>
              </w:rPr>
              <w:br/>
              <w:t>Acces limitat la internet</w:t>
            </w:r>
            <w:r>
              <w:rPr>
                <w:rFonts w:ascii="Arial" w:hAnsi="Arial" w:cs="Arial"/>
                <w:color w:val="000000"/>
                <w:sz w:val="20"/>
                <w:szCs w:val="20"/>
              </w:rPr>
              <w:br/>
              <w:t xml:space="preserve">Lipsa de acuratețe a datelor încărcate </w:t>
            </w:r>
            <w:r>
              <w:rPr>
                <w:rFonts w:ascii="Arial" w:hAnsi="Arial" w:cs="Arial"/>
                <w:color w:val="000000"/>
                <w:sz w:val="20"/>
                <w:szCs w:val="20"/>
              </w:rPr>
              <w:br/>
              <w:t>Raportarea neunitară</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Date încărcate pe portal</w:t>
            </w:r>
          </w:p>
          <w:p w:rsidR="00877707" w:rsidRDefault="00877707">
            <w:pPr>
              <w:jc w:val="both"/>
              <w:rPr>
                <w:rFonts w:ascii="Arial" w:hAnsi="Arial" w:cs="Arial"/>
                <w:sz w:val="20"/>
                <w:szCs w:val="20"/>
              </w:rPr>
            </w:pPr>
            <w:r>
              <w:rPr>
                <w:rFonts w:ascii="Arial" w:hAnsi="Arial" w:cs="Arial"/>
                <w:sz w:val="20"/>
                <w:szCs w:val="20"/>
              </w:rPr>
              <w:t>Nr. accesări</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Permanent</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hideMark/>
          </w:tcPr>
          <w:p w:rsidR="00877707" w:rsidRDefault="00877707">
            <w:pPr>
              <w:rPr>
                <w:rFonts w:ascii="Arial" w:hAnsi="Arial" w:cs="Arial"/>
                <w:b/>
                <w:sz w:val="20"/>
                <w:szCs w:val="20"/>
              </w:rPr>
            </w:pPr>
            <w:r>
              <w:rPr>
                <w:rStyle w:val="l5def1"/>
                <w:b/>
                <w:sz w:val="20"/>
                <w:szCs w:val="20"/>
              </w:rPr>
              <w:t xml:space="preserve">                                                                 </w:t>
            </w:r>
            <w:proofErr w:type="gramStart"/>
            <w:r>
              <w:rPr>
                <w:rStyle w:val="l5def1"/>
                <w:b/>
                <w:sz w:val="20"/>
                <w:szCs w:val="20"/>
              </w:rPr>
              <w:t>OBIECTIVUL  GENERAL</w:t>
            </w:r>
            <w:proofErr w:type="gramEnd"/>
            <w:r>
              <w:rPr>
                <w:rStyle w:val="l5def1"/>
                <w:b/>
                <w:sz w:val="20"/>
                <w:szCs w:val="20"/>
              </w:rPr>
              <w:t xml:space="preserve"> NR. 2 - REDUCEREA IMPACTULUI CORUPȚIEI ASUPRA CETĂȚENILOR</w:t>
            </w:r>
          </w:p>
        </w:tc>
      </w:tr>
      <w:tr w:rsidR="00877707" w:rsidTr="00877707">
        <w:tc>
          <w:tcPr>
            <w:tcW w:w="3029"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MĂSURI</w:t>
            </w:r>
          </w:p>
        </w:tc>
        <w:tc>
          <w:tcPr>
            <w:tcW w:w="2945"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INDICATORI DE PERFORMANȚĂ</w:t>
            </w:r>
          </w:p>
        </w:tc>
        <w:tc>
          <w:tcPr>
            <w:tcW w:w="2387"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RISCURI</w:t>
            </w:r>
          </w:p>
        </w:tc>
        <w:tc>
          <w:tcPr>
            <w:tcW w:w="2124"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SURSE DE VERIFICARE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TERMEN</w:t>
            </w:r>
          </w:p>
        </w:tc>
        <w:tc>
          <w:tcPr>
            <w:tcW w:w="1696"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RESPONSABIL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BUGET</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Creșterea gradului de educație anticorupție a cetățenilor și oficialilor publici, cu accent pe drepturile acestora în relația cu autoritățile și instituțiile </w:t>
            </w:r>
            <w:r>
              <w:rPr>
                <w:rFonts w:ascii="Arial" w:hAnsi="Arial" w:cs="Arial"/>
                <w:sz w:val="20"/>
                <w:szCs w:val="20"/>
              </w:rPr>
              <w:lastRenderedPageBreak/>
              <w:t>publice și impactul corupției asupra serviciilor publice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Nr. și tip de activități de creștere a educației anticorupție </w:t>
            </w:r>
            <w:r>
              <w:rPr>
                <w:rFonts w:ascii="Arial" w:hAnsi="Arial" w:cs="Arial"/>
                <w:color w:val="000000"/>
                <w:sz w:val="20"/>
                <w:szCs w:val="20"/>
              </w:rPr>
              <w:br/>
              <w:t xml:space="preserve">Nr. beneficiarilor activităților de creștere a educației anticorupție </w:t>
            </w:r>
            <w:r>
              <w:rPr>
                <w:rFonts w:ascii="Arial" w:hAnsi="Arial" w:cs="Arial"/>
                <w:color w:val="000000"/>
                <w:sz w:val="20"/>
                <w:szCs w:val="20"/>
              </w:rPr>
              <w:br/>
              <w:t xml:space="preserve">Feedback-ul dat de </w:t>
            </w:r>
            <w:r>
              <w:rPr>
                <w:rFonts w:ascii="Arial" w:hAnsi="Arial" w:cs="Arial"/>
                <w:color w:val="000000"/>
                <w:sz w:val="20"/>
                <w:szCs w:val="20"/>
              </w:rPr>
              <w:lastRenderedPageBreak/>
              <w:t xml:space="preserve">participanți cu privire la calitatea activităților de creștere a educației anticorupție; </w:t>
            </w:r>
            <w:r>
              <w:rPr>
                <w:rFonts w:ascii="Arial" w:hAnsi="Arial" w:cs="Arial"/>
                <w:color w:val="000000"/>
                <w:sz w:val="20"/>
                <w:szCs w:val="20"/>
              </w:rPr>
              <w:br/>
              <w:t>Rezultatele participanților înregistrare la testările de evaluare din cadrul activităților de formare în domeniul anticorupție</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Nealocarea resurselor umane și financiare necesare </w:t>
            </w:r>
            <w:r>
              <w:rPr>
                <w:rFonts w:ascii="Arial" w:hAnsi="Arial" w:cs="Arial"/>
                <w:color w:val="000000"/>
                <w:sz w:val="20"/>
                <w:szCs w:val="20"/>
              </w:rPr>
              <w:br/>
              <w:t>Nivel scăzut de participare și implicare</w:t>
            </w:r>
            <w:r>
              <w:rPr>
                <w:rFonts w:ascii="Arial" w:hAnsi="Arial" w:cs="Arial"/>
                <w:color w:val="000000"/>
                <w:sz w:val="20"/>
                <w:szCs w:val="20"/>
              </w:rPr>
              <w:br/>
              <w:t xml:space="preserve">Caracterul formal al activităților </w:t>
            </w:r>
            <w:r>
              <w:rPr>
                <w:rFonts w:ascii="Arial" w:hAnsi="Arial" w:cs="Arial"/>
                <w:color w:val="000000"/>
                <w:sz w:val="20"/>
                <w:szCs w:val="20"/>
              </w:rPr>
              <w:br/>
              <w:t xml:space="preserve">Calitatea </w:t>
            </w:r>
            <w:r>
              <w:rPr>
                <w:rFonts w:ascii="Arial" w:hAnsi="Arial" w:cs="Arial"/>
                <w:color w:val="000000"/>
                <w:sz w:val="20"/>
                <w:szCs w:val="20"/>
              </w:rPr>
              <w:lastRenderedPageBreak/>
              <w:t>scăzută a activităților de creștere a educației anticorupție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Testele de evaluare</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Permanent</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Costul activităților</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 xml:space="preserve">Consolidarea profesionalismului în cariera personalului din sectorul public, inclusiv prin aplicarea efectivă a mecanismelor de evaluare a performanțelor, evitarea numirilor temporare în funcțiile publice de conducere, transparentizarea procedurilor de recrutare în sectorul public și asigurarea stabilității funcției publice;  </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Nr. instituțiilor publice care au realizat evaluarea personalului </w:t>
            </w:r>
            <w:r>
              <w:rPr>
                <w:rFonts w:ascii="Arial" w:hAnsi="Arial" w:cs="Arial"/>
                <w:color w:val="000000"/>
                <w:sz w:val="20"/>
                <w:szCs w:val="20"/>
              </w:rPr>
              <w:br/>
              <w:t xml:space="preserve">Nr. oficialilor publici evaluați </w:t>
            </w:r>
            <w:r>
              <w:rPr>
                <w:rFonts w:ascii="Arial" w:hAnsi="Arial" w:cs="Arial"/>
                <w:color w:val="000000"/>
                <w:sz w:val="20"/>
                <w:szCs w:val="20"/>
              </w:rPr>
              <w:br/>
              <w:t xml:space="preserve">Nr. și tipul măsurilor dispuse urmare evaluărilor realizate </w:t>
            </w:r>
            <w:r>
              <w:rPr>
                <w:rFonts w:ascii="Arial" w:hAnsi="Arial" w:cs="Arial"/>
                <w:color w:val="000000"/>
                <w:sz w:val="20"/>
                <w:szCs w:val="20"/>
              </w:rPr>
              <w:br/>
              <w:t xml:space="preserve">Nr. posturi de conducere ocupate cu titlu permanent </w:t>
            </w:r>
            <w:r>
              <w:rPr>
                <w:rFonts w:ascii="Arial" w:hAnsi="Arial" w:cs="Arial"/>
                <w:color w:val="000000"/>
                <w:sz w:val="20"/>
                <w:szCs w:val="20"/>
              </w:rPr>
              <w:br/>
              <w:t>Procentul posturilor de conducere ocupate cu titlu permanent prin raportare la numărul total al posturilor de conducere din instituție</w:t>
            </w:r>
            <w:r>
              <w:rPr>
                <w:rFonts w:ascii="Arial" w:hAnsi="Arial" w:cs="Arial"/>
                <w:color w:val="000000"/>
                <w:sz w:val="20"/>
                <w:szCs w:val="20"/>
              </w:rPr>
              <w:br/>
              <w:t xml:space="preserve">Nr. și tip de măsuri luate în vederea asigurării vizibilității anunțurilor aferente procedurilor de </w:t>
            </w:r>
            <w:r>
              <w:rPr>
                <w:rFonts w:ascii="Arial" w:hAnsi="Arial" w:cs="Arial"/>
                <w:color w:val="000000"/>
                <w:sz w:val="20"/>
                <w:szCs w:val="20"/>
              </w:rPr>
              <w:lastRenderedPageBreak/>
              <w:t>recrutare</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Evaluarea formală a oficialilor publici </w:t>
            </w:r>
            <w:r>
              <w:rPr>
                <w:rFonts w:ascii="Arial" w:hAnsi="Arial" w:cs="Arial"/>
                <w:color w:val="000000"/>
                <w:sz w:val="20"/>
                <w:szCs w:val="20"/>
              </w:rPr>
              <w:br/>
              <w:t>Nealocarea resurselor umane și financiare necesare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Rapoarte de evaluare;</w:t>
            </w:r>
          </w:p>
          <w:p w:rsidR="00877707" w:rsidRDefault="00877707">
            <w:pPr>
              <w:jc w:val="both"/>
              <w:rPr>
                <w:rFonts w:ascii="Arial" w:hAnsi="Arial" w:cs="Arial"/>
                <w:sz w:val="20"/>
                <w:szCs w:val="20"/>
              </w:rPr>
            </w:pPr>
            <w:r>
              <w:rPr>
                <w:rFonts w:ascii="Arial" w:hAnsi="Arial" w:cs="Arial"/>
                <w:sz w:val="20"/>
                <w:szCs w:val="20"/>
              </w:rPr>
              <w:t>Organigrama și statul de funcții;</w:t>
            </w:r>
          </w:p>
          <w:p w:rsidR="00877707" w:rsidRDefault="00877707">
            <w:pPr>
              <w:jc w:val="both"/>
              <w:rPr>
                <w:rFonts w:ascii="Arial" w:hAnsi="Arial" w:cs="Arial"/>
                <w:sz w:val="20"/>
                <w:szCs w:val="20"/>
              </w:rPr>
            </w:pPr>
            <w:r>
              <w:rPr>
                <w:rFonts w:ascii="Arial" w:hAnsi="Arial" w:cs="Arial"/>
                <w:sz w:val="20"/>
                <w:szCs w:val="20"/>
              </w:rPr>
              <w:t>Portalul comunei</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Permanent</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Costurile cu perfecționarea</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Asigurarea unei protecții efective a cetățenilor care sesizează presupuse incidente de integritate săvârșite de furnizorii de servicii publice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Nr. sesizări referitoare la incidente de integritate soluționate </w:t>
            </w:r>
            <w:r>
              <w:rPr>
                <w:rFonts w:ascii="Arial" w:hAnsi="Arial" w:cs="Arial"/>
                <w:color w:val="000000"/>
                <w:sz w:val="20"/>
                <w:szCs w:val="20"/>
              </w:rPr>
              <w:br/>
              <w:t xml:space="preserve">Procentul sesizărilor referitoare la incidente de integritate raportat la numărul total de sesizări înregistrate la nivelul instituției </w:t>
            </w:r>
            <w:r>
              <w:rPr>
                <w:rFonts w:ascii="Arial" w:hAnsi="Arial" w:cs="Arial"/>
                <w:color w:val="000000"/>
                <w:sz w:val="20"/>
                <w:szCs w:val="20"/>
              </w:rPr>
              <w:br/>
              <w:t>Măsuri luate urmare sesizărilor</w:t>
            </w:r>
            <w:r>
              <w:rPr>
                <w:rFonts w:ascii="Arial" w:hAnsi="Arial" w:cs="Arial"/>
                <w:color w:val="000000"/>
                <w:sz w:val="20"/>
                <w:szCs w:val="20"/>
              </w:rPr>
              <w:br/>
              <w:t>Nr. și tip de măsuri de protecție aplicate efectiv cetățenilor</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Neaplicarea efectivă a măsurilor de protecție </w:t>
            </w:r>
            <w:r>
              <w:rPr>
                <w:rFonts w:ascii="Arial" w:hAnsi="Arial" w:cs="Arial"/>
                <w:color w:val="000000"/>
                <w:sz w:val="20"/>
                <w:szCs w:val="20"/>
              </w:rPr>
              <w:br/>
              <w:t xml:space="preserve">Nealocarea resurselor umane și financiare necesare </w:t>
            </w:r>
            <w:r>
              <w:rPr>
                <w:rFonts w:ascii="Arial" w:hAnsi="Arial" w:cs="Arial"/>
                <w:color w:val="000000"/>
                <w:sz w:val="20"/>
                <w:szCs w:val="20"/>
              </w:rPr>
              <w:br/>
              <w:t>Necorelarea datelor referitoare la sesizările care s-au aflat pe circuitul de soluționare al mai multor instituții</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Registrul pentru sesizări</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Permanent</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Formarea unei culturi civice de confruntare a fenomenului corupției "mici", inclusiv prin utilizarea noilor tehnologii (de exemplu, social media)</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Nr. de sesizări transmise de cetățeni </w:t>
            </w:r>
            <w:r>
              <w:rPr>
                <w:rFonts w:ascii="Arial" w:hAnsi="Arial" w:cs="Arial"/>
                <w:color w:val="000000"/>
                <w:sz w:val="20"/>
                <w:szCs w:val="20"/>
              </w:rPr>
              <w:br/>
              <w:t xml:space="preserve">Nr. și tip de canale utilizate </w:t>
            </w:r>
            <w:r>
              <w:rPr>
                <w:rFonts w:ascii="Arial" w:hAnsi="Arial" w:cs="Arial"/>
                <w:color w:val="000000"/>
                <w:sz w:val="20"/>
                <w:szCs w:val="20"/>
              </w:rPr>
              <w:br/>
              <w:t xml:space="preserve">Nr. de campanii de conștientizare organizate </w:t>
            </w:r>
            <w:r>
              <w:rPr>
                <w:rFonts w:ascii="Arial" w:hAnsi="Arial" w:cs="Arial"/>
                <w:color w:val="000000"/>
                <w:sz w:val="20"/>
                <w:szCs w:val="20"/>
              </w:rPr>
              <w:br/>
              <w:t xml:space="preserve">Nr. activități de educație a publicului </w:t>
            </w:r>
            <w:r>
              <w:rPr>
                <w:rFonts w:ascii="Arial" w:hAnsi="Arial" w:cs="Arial"/>
                <w:color w:val="000000"/>
                <w:sz w:val="20"/>
                <w:szCs w:val="20"/>
              </w:rPr>
              <w:br/>
              <w:t xml:space="preserve">Nr. materiale educative diseminate </w:t>
            </w:r>
            <w:r>
              <w:rPr>
                <w:rFonts w:ascii="Arial" w:hAnsi="Arial" w:cs="Arial"/>
                <w:color w:val="000000"/>
                <w:sz w:val="20"/>
                <w:szCs w:val="20"/>
              </w:rPr>
              <w:br/>
              <w:t xml:space="preserve">Nr. de mesaje preventive (postări) publicate pe canalele instituționale de comunicare online (Facebook, Instagram, Twitter, </w:t>
            </w:r>
            <w:r>
              <w:rPr>
                <w:rFonts w:ascii="Arial" w:hAnsi="Arial" w:cs="Arial"/>
                <w:color w:val="000000"/>
                <w:sz w:val="20"/>
                <w:szCs w:val="20"/>
              </w:rPr>
              <w:lastRenderedPageBreak/>
              <w:t>Youtube, etc)</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Nealocarea resurselor umane și financiare necesare </w:t>
            </w:r>
            <w:r>
              <w:rPr>
                <w:rFonts w:ascii="Arial" w:hAnsi="Arial" w:cs="Arial"/>
                <w:color w:val="000000"/>
                <w:sz w:val="20"/>
                <w:szCs w:val="20"/>
              </w:rPr>
              <w:br/>
              <w:t xml:space="preserve">Neimplicarea cetățenilor în demers </w:t>
            </w:r>
            <w:r>
              <w:rPr>
                <w:rFonts w:ascii="Arial" w:hAnsi="Arial" w:cs="Arial"/>
                <w:color w:val="000000"/>
                <w:sz w:val="20"/>
                <w:szCs w:val="20"/>
              </w:rPr>
              <w:br/>
              <w:t>Acces limitat la internet</w:t>
            </w:r>
            <w:r>
              <w:rPr>
                <w:rFonts w:ascii="Arial" w:hAnsi="Arial" w:cs="Arial"/>
                <w:color w:val="000000"/>
                <w:sz w:val="20"/>
                <w:szCs w:val="20"/>
              </w:rPr>
              <w:br/>
              <w:t>Lipsa specialiștilor în domeniul comunicării online</w:t>
            </w:r>
          </w:p>
        </w:tc>
        <w:tc>
          <w:tcPr>
            <w:tcW w:w="2124" w:type="dxa"/>
            <w:tcBorders>
              <w:top w:val="single" w:sz="4" w:space="0" w:color="auto"/>
              <w:left w:val="single" w:sz="4" w:space="0" w:color="auto"/>
              <w:bottom w:val="single" w:sz="4" w:space="0" w:color="auto"/>
              <w:right w:val="single" w:sz="4" w:space="0" w:color="auto"/>
            </w:tcBorders>
          </w:tcPr>
          <w:p w:rsidR="00877707" w:rsidRDefault="00877707">
            <w:pPr>
              <w:jc w:val="both"/>
              <w:rPr>
                <w:rFonts w:ascii="Arial" w:hAnsi="Arial" w:cs="Arial"/>
                <w:sz w:val="20"/>
                <w:szCs w:val="20"/>
              </w:rPr>
            </w:pPr>
            <w:r>
              <w:rPr>
                <w:rFonts w:ascii="Arial" w:hAnsi="Arial" w:cs="Arial"/>
                <w:sz w:val="20"/>
                <w:szCs w:val="20"/>
              </w:rPr>
              <w:t>Sesizări transmise și canalele utilizate</w:t>
            </w:r>
          </w:p>
          <w:p w:rsidR="00877707" w:rsidRDefault="00877707">
            <w:pPr>
              <w:jc w:val="both"/>
              <w:rPr>
                <w:rFonts w:ascii="Arial" w:hAnsi="Arial" w:cs="Arial"/>
                <w:sz w:val="20"/>
                <w:szCs w:val="20"/>
              </w:rPr>
            </w:pPr>
            <w:r>
              <w:rPr>
                <w:rFonts w:ascii="Arial" w:hAnsi="Arial" w:cs="Arial"/>
                <w:sz w:val="20"/>
                <w:szCs w:val="20"/>
              </w:rPr>
              <w:t>Portalul  comunei</w:t>
            </w:r>
          </w:p>
          <w:p w:rsidR="00877707" w:rsidRDefault="00877707">
            <w:pPr>
              <w:jc w:val="both"/>
              <w:rPr>
                <w:rFonts w:ascii="Arial" w:hAnsi="Arial" w:cs="Arial"/>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2021-2025</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Personalul desemnat</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Costurile cu logistica</w:t>
            </w:r>
          </w:p>
        </w:tc>
      </w:tr>
      <w:tr w:rsidR="00877707" w:rsidTr="00877707">
        <w:tc>
          <w:tcPr>
            <w:tcW w:w="3029" w:type="dxa"/>
            <w:tcBorders>
              <w:top w:val="single" w:sz="4" w:space="0" w:color="auto"/>
              <w:left w:val="single" w:sz="4" w:space="0" w:color="auto"/>
              <w:bottom w:val="single" w:sz="4" w:space="0" w:color="auto"/>
              <w:right w:val="single" w:sz="4" w:space="0" w:color="auto"/>
            </w:tcBorders>
          </w:tcPr>
          <w:p w:rsidR="00877707" w:rsidRDefault="00877707">
            <w:pPr>
              <w:jc w:val="both"/>
              <w:rPr>
                <w:rFonts w:ascii="Arial" w:hAnsi="Arial" w:cs="Arial"/>
                <w:sz w:val="20"/>
                <w:szCs w:val="20"/>
              </w:rPr>
            </w:pPr>
            <w:r>
              <w:rPr>
                <w:rFonts w:ascii="Arial" w:hAnsi="Arial" w:cs="Arial"/>
                <w:sz w:val="20"/>
                <w:szCs w:val="20"/>
              </w:rPr>
              <w:lastRenderedPageBreak/>
              <w:t>Digitalizarea serviciilor publice care pot fi automatizate, cu scopul de a reduce riscurile de corupție generate de interacțiunea directă cu oficialii publici</w:t>
            </w:r>
          </w:p>
          <w:p w:rsidR="00877707" w:rsidRDefault="00877707">
            <w:pPr>
              <w:jc w:val="both"/>
              <w:rPr>
                <w:rFonts w:ascii="Arial" w:hAnsi="Arial" w:cs="Arial"/>
                <w:sz w:val="20"/>
                <w:szCs w:val="20"/>
              </w:rPr>
            </w:pPr>
          </w:p>
          <w:p w:rsidR="00877707" w:rsidRDefault="00877707">
            <w:pPr>
              <w:jc w:val="both"/>
              <w:rPr>
                <w:rFonts w:ascii="Arial" w:hAnsi="Arial" w:cs="Arial"/>
                <w:sz w:val="20"/>
                <w:szCs w:val="20"/>
              </w:rPr>
            </w:pP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Nr. de servicii publice digitalizate</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Nealocarea resurselor umane și financiare necesare </w:t>
            </w:r>
            <w:r>
              <w:rPr>
                <w:rFonts w:ascii="Arial" w:hAnsi="Arial" w:cs="Arial"/>
                <w:color w:val="000000"/>
                <w:sz w:val="20"/>
                <w:szCs w:val="20"/>
              </w:rPr>
              <w:br/>
              <w:t>Acces limitat la internet</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Portalul instituției care furnizează serviciul;</w:t>
            </w:r>
          </w:p>
          <w:p w:rsidR="00877707" w:rsidRDefault="00877707">
            <w:pPr>
              <w:jc w:val="both"/>
              <w:rPr>
                <w:rFonts w:ascii="Arial" w:hAnsi="Arial" w:cs="Arial"/>
                <w:sz w:val="20"/>
                <w:szCs w:val="20"/>
              </w:rPr>
            </w:pPr>
            <w:r>
              <w:rPr>
                <w:rFonts w:ascii="Arial" w:hAnsi="Arial" w:cs="Arial"/>
                <w:sz w:val="20"/>
                <w:szCs w:val="20"/>
              </w:rPr>
              <w:t>Rapoarte de activitate;</w:t>
            </w:r>
          </w:p>
          <w:p w:rsidR="00877707" w:rsidRDefault="00877707">
            <w:pPr>
              <w:jc w:val="both"/>
              <w:rPr>
                <w:rFonts w:ascii="Arial" w:hAnsi="Arial" w:cs="Arial"/>
                <w:sz w:val="20"/>
                <w:szCs w:val="20"/>
              </w:rPr>
            </w:pPr>
            <w:r>
              <w:rPr>
                <w:rFonts w:ascii="Arial" w:hAnsi="Arial" w:cs="Arial"/>
                <w:sz w:val="20"/>
                <w:szCs w:val="20"/>
              </w:rPr>
              <w:t>Feedback cetățeni</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2025</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Personalul desemnat</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Estimare funcție de costul proiectului</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Reglementarea transparentă a procedurilor de obținere cu celeritate (sau în regim de urgență) a serviciilor publice;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Nr. proceduri transparentizate privind obținerea cu celeritate sau în regim de urgență a serviciilor publice </w:t>
            </w:r>
            <w:r>
              <w:rPr>
                <w:rFonts w:ascii="Arial" w:hAnsi="Arial" w:cs="Arial"/>
                <w:color w:val="000000"/>
                <w:sz w:val="20"/>
                <w:szCs w:val="20"/>
              </w:rPr>
              <w:br/>
              <w:t xml:space="preserve">Nr. de măsuri luate în vederea asigurării informării efective privind procedurile de obținere cu celeritate (sau în regim de urgență) a serviciilor publice </w:t>
            </w:r>
            <w:r>
              <w:rPr>
                <w:rFonts w:ascii="Arial" w:hAnsi="Arial" w:cs="Arial"/>
                <w:color w:val="000000"/>
                <w:sz w:val="20"/>
                <w:szCs w:val="20"/>
              </w:rPr>
              <w:br/>
              <w:t>Nr. de servicii publice furnizate urmare procedurilor de obținere cu celeritate sau în regim de urgență</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Nealocarea resurselor umane și financiare necesare </w:t>
            </w:r>
            <w:r>
              <w:rPr>
                <w:rFonts w:ascii="Arial" w:hAnsi="Arial" w:cs="Arial"/>
                <w:color w:val="000000"/>
                <w:sz w:val="20"/>
                <w:szCs w:val="20"/>
              </w:rPr>
              <w:br/>
              <w:t xml:space="preserve">Neutilizarea procedurilor de obținere cu celeritate sau în regim de urgență a serviciilor publice </w:t>
            </w:r>
            <w:r>
              <w:rPr>
                <w:rFonts w:ascii="Arial" w:hAnsi="Arial" w:cs="Arial"/>
                <w:color w:val="000000"/>
                <w:sz w:val="20"/>
                <w:szCs w:val="20"/>
              </w:rPr>
              <w:br/>
              <w:t>Stabilirea unor tarife disproporționate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Lista de proceduri elaborate</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31 decembrie 2022</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Evaluarea ex-post a </w:t>
            </w:r>
            <w:r>
              <w:rPr>
                <w:rFonts w:ascii="Arial" w:hAnsi="Arial" w:cs="Arial"/>
                <w:sz w:val="20"/>
                <w:szCs w:val="20"/>
              </w:rPr>
              <w:lastRenderedPageBreak/>
              <w:t>politicilor publice din perspectiva performanței și a rentabilității cheltuielilor publice.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Nr. analize ex-post privind </w:t>
            </w:r>
            <w:r>
              <w:rPr>
                <w:rFonts w:ascii="Arial" w:hAnsi="Arial" w:cs="Arial"/>
                <w:color w:val="000000"/>
                <w:sz w:val="20"/>
                <w:szCs w:val="20"/>
              </w:rPr>
              <w:lastRenderedPageBreak/>
              <w:t xml:space="preserve">performanța politicilor publice </w:t>
            </w:r>
            <w:r>
              <w:rPr>
                <w:rFonts w:ascii="Arial" w:hAnsi="Arial" w:cs="Arial"/>
                <w:color w:val="000000"/>
                <w:sz w:val="20"/>
                <w:szCs w:val="20"/>
              </w:rPr>
              <w:br/>
              <w:t>Nr. de măsuri de remediere luate urmare analizelor ex-post</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Absența informațiilor </w:t>
            </w:r>
            <w:r>
              <w:rPr>
                <w:rFonts w:ascii="Arial" w:hAnsi="Arial" w:cs="Arial"/>
                <w:color w:val="000000"/>
                <w:sz w:val="20"/>
                <w:szCs w:val="20"/>
              </w:rPr>
              <w:lastRenderedPageBreak/>
              <w:t xml:space="preserve">necesare cu privire la eforturile de implementare ale politicilor publice; </w:t>
            </w:r>
            <w:r>
              <w:rPr>
                <w:rFonts w:ascii="Arial" w:hAnsi="Arial" w:cs="Arial"/>
                <w:color w:val="000000"/>
                <w:sz w:val="20"/>
                <w:szCs w:val="20"/>
              </w:rPr>
              <w:br/>
              <w:t>Lipsa personalului specializat pentru realizarea unor astfel de evaluări ;</w:t>
            </w:r>
            <w:r>
              <w:rPr>
                <w:rFonts w:ascii="Arial" w:hAnsi="Arial" w:cs="Arial"/>
                <w:color w:val="000000"/>
                <w:sz w:val="20"/>
                <w:szCs w:val="20"/>
              </w:rPr>
              <w:br/>
              <w:t>Absența informațiilor necesare cu privire la cheltuieli</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 xml:space="preserve">Analiza </w:t>
            </w:r>
            <w:r>
              <w:rPr>
                <w:rFonts w:ascii="Arial" w:hAnsi="Arial" w:cs="Arial"/>
                <w:sz w:val="20"/>
                <w:szCs w:val="20"/>
              </w:rPr>
              <w:lastRenderedPageBreak/>
              <w:t>SMART:</w:t>
            </w:r>
          </w:p>
          <w:p w:rsidR="00877707" w:rsidRDefault="00877707" w:rsidP="00DF3CD3">
            <w:pPr>
              <w:pStyle w:val="ListParagraph"/>
              <w:numPr>
                <w:ilvl w:val="0"/>
                <w:numId w:val="2"/>
              </w:numPr>
              <w:spacing w:line="276" w:lineRule="auto"/>
              <w:ind w:left="900" w:hanging="360"/>
              <w:jc w:val="both"/>
              <w:rPr>
                <w:rFonts w:cs="Arial"/>
                <w:sz w:val="20"/>
                <w:szCs w:val="20"/>
              </w:rPr>
            </w:pPr>
            <w:r>
              <w:rPr>
                <w:rFonts w:cs="Arial"/>
                <w:sz w:val="20"/>
                <w:szCs w:val="20"/>
              </w:rPr>
              <w:t>impact economic;</w:t>
            </w:r>
          </w:p>
          <w:p w:rsidR="00877707" w:rsidRDefault="00877707" w:rsidP="00DF3CD3">
            <w:pPr>
              <w:pStyle w:val="ListParagraph"/>
              <w:numPr>
                <w:ilvl w:val="0"/>
                <w:numId w:val="2"/>
              </w:numPr>
              <w:spacing w:line="276" w:lineRule="auto"/>
              <w:ind w:left="900" w:hanging="360"/>
              <w:jc w:val="both"/>
              <w:rPr>
                <w:rFonts w:cs="Arial"/>
                <w:sz w:val="20"/>
                <w:szCs w:val="20"/>
              </w:rPr>
            </w:pPr>
            <w:r>
              <w:rPr>
                <w:rFonts w:cs="Arial"/>
                <w:sz w:val="20"/>
                <w:szCs w:val="20"/>
              </w:rPr>
              <w:t>- impact social;</w:t>
            </w:r>
          </w:p>
          <w:p w:rsidR="00877707" w:rsidRDefault="00877707" w:rsidP="00DF3CD3">
            <w:pPr>
              <w:pStyle w:val="ListParagraph"/>
              <w:numPr>
                <w:ilvl w:val="0"/>
                <w:numId w:val="2"/>
              </w:numPr>
              <w:spacing w:line="276" w:lineRule="auto"/>
              <w:ind w:left="900" w:hanging="360"/>
              <w:jc w:val="both"/>
              <w:rPr>
                <w:rFonts w:cs="Arial"/>
                <w:sz w:val="20"/>
                <w:szCs w:val="20"/>
              </w:rPr>
            </w:pPr>
            <w:r>
              <w:rPr>
                <w:rFonts w:cs="Arial"/>
                <w:sz w:val="20"/>
                <w:szCs w:val="20"/>
              </w:rPr>
              <w:t>Impact de mediu</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lastRenderedPageBreak/>
              <w:t>Perma</w:t>
            </w:r>
            <w:r>
              <w:rPr>
                <w:rFonts w:ascii="Arial" w:hAnsi="Arial" w:cs="Arial"/>
                <w:sz w:val="20"/>
                <w:szCs w:val="20"/>
              </w:rPr>
              <w:lastRenderedPageBreak/>
              <w:t>nent</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lastRenderedPageBreak/>
              <w:t>Conducere</w:t>
            </w:r>
            <w:r>
              <w:rPr>
                <w:rFonts w:ascii="Arial" w:hAnsi="Arial" w:cs="Arial"/>
                <w:sz w:val="20"/>
                <w:szCs w:val="20"/>
              </w:rPr>
              <w:lastRenderedPageBreak/>
              <w:t>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lastRenderedPageBreak/>
              <w:t>Nu este cazul</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tcPr>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roofErr w:type="gramStart"/>
            <w:r>
              <w:rPr>
                <w:rFonts w:ascii="Arial" w:hAnsi="Arial" w:cs="Arial"/>
                <w:b/>
                <w:sz w:val="20"/>
                <w:szCs w:val="20"/>
              </w:rPr>
              <w:t>OBIECTIVUL  GENERAL</w:t>
            </w:r>
            <w:proofErr w:type="gramEnd"/>
            <w:r>
              <w:rPr>
                <w:rFonts w:ascii="Arial" w:hAnsi="Arial" w:cs="Arial"/>
                <w:b/>
                <w:sz w:val="20"/>
                <w:szCs w:val="20"/>
              </w:rPr>
              <w:t xml:space="preserve"> NR. 3 - CONSOLIDAREA MANAGEMENTULUI INSTITUȚIONAL ȘI A CAPACITĂȚII ADMINISTRATIVE PENTRU PREVENIREA ȘI COMBATEREA CORUPȚIEI</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Obiectivul specific nr. 3.1. - Eficientizarea măsurilor preventive anticorupție prin remedierea lacunelor și a inconsistențelor legislative, precum și prin asigurarea implementării lor efective</w:t>
            </w:r>
          </w:p>
        </w:tc>
      </w:tr>
      <w:tr w:rsidR="00877707" w:rsidTr="00877707">
        <w:tc>
          <w:tcPr>
            <w:tcW w:w="3029"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MĂSURI</w:t>
            </w:r>
          </w:p>
        </w:tc>
        <w:tc>
          <w:tcPr>
            <w:tcW w:w="2945"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INDICATORI DE PERFORMANȚĂ</w:t>
            </w:r>
          </w:p>
        </w:tc>
        <w:tc>
          <w:tcPr>
            <w:tcW w:w="2387"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RISCURI</w:t>
            </w:r>
          </w:p>
        </w:tc>
        <w:tc>
          <w:tcPr>
            <w:tcW w:w="2124"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SURSE DE VERIFICARE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TERMEN</w:t>
            </w:r>
          </w:p>
        </w:tc>
        <w:tc>
          <w:tcPr>
            <w:tcW w:w="1696"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RESPONSABIL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BUGET</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Asigurarea de către instituț</w:t>
            </w:r>
            <w:proofErr w:type="gramStart"/>
            <w:r>
              <w:rPr>
                <w:rFonts w:ascii="Arial" w:hAnsi="Arial" w:cs="Arial"/>
                <w:sz w:val="20"/>
                <w:szCs w:val="20"/>
              </w:rPr>
              <w:t>ii  a</w:t>
            </w:r>
            <w:proofErr w:type="gramEnd"/>
            <w:r>
              <w:rPr>
                <w:rFonts w:ascii="Arial" w:hAnsi="Arial" w:cs="Arial"/>
                <w:sz w:val="20"/>
                <w:szCs w:val="20"/>
              </w:rPr>
              <w:t xml:space="preserve"> aplicării efective și unitare a legislației de transpunere a Directivei nr. 2019/1937 </w:t>
            </w:r>
            <w:r>
              <w:rPr>
                <w:rFonts w:ascii="Arial" w:hAnsi="Arial" w:cs="Arial"/>
                <w:sz w:val="20"/>
                <w:szCs w:val="20"/>
              </w:rPr>
              <w:lastRenderedPageBreak/>
              <w:t xml:space="preserve">în toate structurile subordonate acestora, inclusiv în cadrul întreprinderilor publice </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Analiza realizată </w:t>
            </w:r>
            <w:r>
              <w:rPr>
                <w:rFonts w:ascii="Arial" w:hAnsi="Arial" w:cs="Arial"/>
                <w:color w:val="000000"/>
                <w:sz w:val="20"/>
                <w:szCs w:val="20"/>
              </w:rPr>
              <w:br/>
              <w:t>Act normativ de modificare adoptat</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Nealocarea resurselor umane și financiare necesare </w:t>
            </w:r>
            <w:r>
              <w:rPr>
                <w:rFonts w:ascii="Arial" w:hAnsi="Arial" w:cs="Arial"/>
                <w:color w:val="000000"/>
                <w:sz w:val="20"/>
                <w:szCs w:val="20"/>
              </w:rPr>
              <w:br/>
              <w:t xml:space="preserve">Absența informațiilor necesare pentru realizarea analizei </w:t>
            </w:r>
            <w:r>
              <w:rPr>
                <w:rFonts w:ascii="Arial" w:hAnsi="Arial" w:cs="Arial"/>
                <w:color w:val="000000"/>
                <w:sz w:val="20"/>
                <w:szCs w:val="20"/>
              </w:rPr>
              <w:br/>
            </w:r>
            <w:r>
              <w:rPr>
                <w:rFonts w:ascii="Arial" w:hAnsi="Arial" w:cs="Arial"/>
                <w:color w:val="000000"/>
                <w:sz w:val="20"/>
                <w:szCs w:val="20"/>
              </w:rPr>
              <w:lastRenderedPageBreak/>
              <w:t xml:space="preserve">Concluzii care nu susțin necesitatea modificării </w:t>
            </w:r>
            <w:r>
              <w:rPr>
                <w:rFonts w:ascii="Arial" w:hAnsi="Arial" w:cs="Arial"/>
                <w:color w:val="000000"/>
                <w:sz w:val="20"/>
                <w:szCs w:val="20"/>
              </w:rPr>
              <w:br/>
              <w:t xml:space="preserve">Întârzieri în adoptarea actului normativ </w:t>
            </w:r>
            <w:r>
              <w:rPr>
                <w:rFonts w:ascii="Arial" w:hAnsi="Arial" w:cs="Arial"/>
                <w:color w:val="000000"/>
                <w:sz w:val="20"/>
                <w:szCs w:val="20"/>
              </w:rPr>
              <w:br/>
              <w:t>Neimplicarea instituțiilor publice interesate în procesul de elaborare a actului normativ</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Hotărâri;</w:t>
            </w:r>
          </w:p>
          <w:p w:rsidR="00877707" w:rsidRDefault="00877707">
            <w:pPr>
              <w:jc w:val="both"/>
              <w:rPr>
                <w:rFonts w:ascii="Arial" w:hAnsi="Arial" w:cs="Arial"/>
                <w:sz w:val="20"/>
                <w:szCs w:val="20"/>
              </w:rPr>
            </w:pPr>
            <w:r>
              <w:rPr>
                <w:rFonts w:ascii="Arial" w:hAnsi="Arial" w:cs="Arial"/>
                <w:sz w:val="20"/>
                <w:szCs w:val="20"/>
              </w:rPr>
              <w:t>Dispoziții</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Permanent</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tcPr>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roofErr w:type="gramStart"/>
            <w:r>
              <w:rPr>
                <w:rFonts w:ascii="Arial" w:hAnsi="Arial" w:cs="Arial"/>
                <w:b/>
                <w:bCs/>
                <w:sz w:val="20"/>
                <w:szCs w:val="20"/>
              </w:rPr>
              <w:t>Obiectivul  specific</w:t>
            </w:r>
            <w:proofErr w:type="gramEnd"/>
            <w:r>
              <w:rPr>
                <w:rFonts w:ascii="Arial" w:hAnsi="Arial" w:cs="Arial"/>
                <w:b/>
                <w:bCs/>
                <w:sz w:val="20"/>
                <w:szCs w:val="20"/>
              </w:rPr>
              <w:t xml:space="preserve"> nr. 3.3. - Îmbunătățirea capacității de gestionare a eșecului de management prin corelarea instrumentelor care au impact asupra identificării timpurii a riscurilor și vulnerabilităților instituționale</w:t>
            </w:r>
          </w:p>
        </w:tc>
      </w:tr>
      <w:tr w:rsidR="00877707" w:rsidTr="00877707">
        <w:tc>
          <w:tcPr>
            <w:tcW w:w="3029"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MĂSURI</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b/>
                <w:sz w:val="20"/>
                <w:szCs w:val="20"/>
              </w:rPr>
            </w:pPr>
            <w:r>
              <w:rPr>
                <w:rFonts w:ascii="Arial" w:hAnsi="Arial" w:cs="Arial"/>
                <w:b/>
                <w:sz w:val="20"/>
                <w:szCs w:val="20"/>
              </w:rPr>
              <w:t>INDICATORI DE PERFORMANȚĂ</w:t>
            </w:r>
          </w:p>
        </w:tc>
        <w:tc>
          <w:tcPr>
            <w:tcW w:w="2387"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RISCURI</w:t>
            </w:r>
          </w:p>
        </w:tc>
        <w:tc>
          <w:tcPr>
            <w:tcW w:w="2124"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SURSE DE VERIFICARE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TERMEN</w:t>
            </w:r>
          </w:p>
        </w:tc>
        <w:tc>
          <w:tcPr>
            <w:tcW w:w="1696"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RESPONSABIL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BUGET</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Auditarea internă, o dată la doi ani, a sistemului de prevenire a corupției la nivelul tuturor autorităților publice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Nr. recomandări formulate </w:t>
            </w:r>
            <w:r>
              <w:rPr>
                <w:rFonts w:ascii="Arial" w:hAnsi="Arial" w:cs="Arial"/>
                <w:color w:val="000000"/>
                <w:sz w:val="20"/>
                <w:szCs w:val="20"/>
              </w:rPr>
              <w:br/>
              <w:t xml:space="preserve">Gradul de implementare a recomandărilor formulate </w:t>
            </w:r>
            <w:r>
              <w:rPr>
                <w:rFonts w:ascii="Arial" w:hAnsi="Arial" w:cs="Arial"/>
                <w:color w:val="000000"/>
                <w:sz w:val="20"/>
                <w:szCs w:val="20"/>
              </w:rPr>
              <w:br/>
              <w:t>Structuri de audit consolidate</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Nealocarea resurselor umane și financiare necesare </w:t>
            </w:r>
            <w:r>
              <w:rPr>
                <w:rFonts w:ascii="Arial" w:hAnsi="Arial" w:cs="Arial"/>
                <w:color w:val="000000"/>
                <w:sz w:val="20"/>
                <w:szCs w:val="20"/>
              </w:rPr>
              <w:br/>
              <w:t>Lipsa cooperării din partea autorităților publice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Rapoarte de audit;</w:t>
            </w:r>
          </w:p>
          <w:p w:rsidR="00877707" w:rsidRDefault="00877707">
            <w:pPr>
              <w:jc w:val="both"/>
              <w:rPr>
                <w:rFonts w:ascii="Arial" w:hAnsi="Arial" w:cs="Arial"/>
                <w:sz w:val="20"/>
                <w:szCs w:val="20"/>
              </w:rPr>
            </w:pPr>
            <w:r>
              <w:rPr>
                <w:rFonts w:ascii="Arial" w:hAnsi="Arial" w:cs="Arial"/>
                <w:sz w:val="20"/>
                <w:szCs w:val="20"/>
              </w:rPr>
              <w:t>Rapoarte de activitate</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Odată la doi ani</w:t>
            </w:r>
          </w:p>
        </w:tc>
        <w:tc>
          <w:tcPr>
            <w:tcW w:w="1696" w:type="dxa"/>
            <w:tcBorders>
              <w:top w:val="single" w:sz="4" w:space="0" w:color="auto"/>
              <w:left w:val="single" w:sz="4" w:space="0" w:color="auto"/>
              <w:bottom w:val="single" w:sz="4" w:space="0" w:color="auto"/>
              <w:right w:val="single" w:sz="4" w:space="0" w:color="auto"/>
            </w:tcBorders>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Structura de audit prin cooperare a ACoR</w:t>
            </w:r>
          </w:p>
          <w:p w:rsidR="00877707" w:rsidRDefault="00877707">
            <w:pPr>
              <w:jc w:val="right"/>
              <w:rPr>
                <w:rFonts w:ascii="Arial" w:hAnsi="Arial" w:cs="Arial"/>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 xml:space="preserve"> Întărirea mecanismelor de gestionare a riscurilor de corupție prin dezvoltarea de aplicații informatice dedicate acestora</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Nr. de instituții din administrația publică locală audiate extern</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Nealocarea resurselor umane și financiare necesare </w:t>
            </w:r>
            <w:r>
              <w:rPr>
                <w:rFonts w:ascii="Arial" w:hAnsi="Arial" w:cs="Arial"/>
                <w:color w:val="000000"/>
                <w:sz w:val="20"/>
                <w:szCs w:val="20"/>
              </w:rPr>
              <w:br/>
              <w:t>Lipsa cooperării din partea</w:t>
            </w:r>
            <w:r>
              <w:rPr>
                <w:rFonts w:ascii="Arial" w:hAnsi="Arial" w:cs="Arial"/>
                <w:color w:val="000000"/>
                <w:sz w:val="20"/>
                <w:szCs w:val="20"/>
              </w:rPr>
              <w:br/>
              <w:t xml:space="preserve">autorităților publice </w:t>
            </w:r>
            <w:r>
              <w:rPr>
                <w:rFonts w:ascii="Arial" w:hAnsi="Arial" w:cs="Arial"/>
                <w:color w:val="000000"/>
                <w:sz w:val="20"/>
                <w:szCs w:val="20"/>
              </w:rPr>
              <w:br/>
              <w:t>Lipsa de specializare pe teme de integritate a auditorilor externi</w:t>
            </w:r>
            <w:r>
              <w:rPr>
                <w:rFonts w:ascii="Arial" w:hAnsi="Arial" w:cs="Arial"/>
                <w:color w:val="000000"/>
                <w:sz w:val="20"/>
                <w:szCs w:val="20"/>
              </w:rPr>
              <w:br/>
              <w:t>Întârzieri în derularea misiunilor de audit extern</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 Portalul comunei;</w:t>
            </w:r>
          </w:p>
          <w:p w:rsidR="00877707" w:rsidRDefault="00877707">
            <w:pPr>
              <w:jc w:val="both"/>
              <w:rPr>
                <w:rFonts w:ascii="Arial" w:hAnsi="Arial" w:cs="Arial"/>
                <w:sz w:val="20"/>
                <w:szCs w:val="20"/>
              </w:rPr>
            </w:pPr>
            <w:r>
              <w:rPr>
                <w:rFonts w:ascii="Arial" w:hAnsi="Arial" w:cs="Arial"/>
                <w:sz w:val="20"/>
                <w:szCs w:val="20"/>
              </w:rPr>
              <w:t>Arhiva electronică</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Permanent</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Costul și mentenanța  aplicațiilor</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tcPr>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
          <w:p w:rsidR="00877707" w:rsidRDefault="00877707">
            <w:pPr>
              <w:jc w:val="center"/>
              <w:rPr>
                <w:rFonts w:ascii="Arial" w:hAnsi="Arial" w:cs="Arial"/>
                <w:b/>
                <w:sz w:val="20"/>
                <w:szCs w:val="20"/>
              </w:rPr>
            </w:pPr>
            <w:proofErr w:type="gramStart"/>
            <w:r>
              <w:rPr>
                <w:rFonts w:ascii="Arial" w:hAnsi="Arial" w:cs="Arial"/>
                <w:b/>
                <w:sz w:val="20"/>
                <w:szCs w:val="20"/>
              </w:rPr>
              <w:t>OBIECTIVUL  GENERAL</w:t>
            </w:r>
            <w:proofErr w:type="gramEnd"/>
            <w:r>
              <w:rPr>
                <w:rFonts w:ascii="Arial" w:hAnsi="Arial" w:cs="Arial"/>
                <w:b/>
                <w:sz w:val="20"/>
                <w:szCs w:val="20"/>
              </w:rPr>
              <w:t xml:space="preserve"> NR. 4 - CONSOLIDAREA INTEGRITĂȚII ÎN DOMENII DE ACTIVITATE PRIORITARE</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Obiectivul specific nr. 4.3. - Creșterea integrității, reducerea vulnerabilităților și a riscurilor de corupție în administrația publică locală</w:t>
            </w:r>
          </w:p>
        </w:tc>
      </w:tr>
      <w:tr w:rsidR="00877707" w:rsidTr="00877707">
        <w:tc>
          <w:tcPr>
            <w:tcW w:w="3029"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MĂSURI</w:t>
            </w:r>
          </w:p>
        </w:tc>
        <w:tc>
          <w:tcPr>
            <w:tcW w:w="2945"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INDICATORI DE PERFORMANȚĂ</w:t>
            </w:r>
          </w:p>
        </w:tc>
        <w:tc>
          <w:tcPr>
            <w:tcW w:w="2387"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RISCURI</w:t>
            </w:r>
          </w:p>
        </w:tc>
        <w:tc>
          <w:tcPr>
            <w:tcW w:w="2124"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SURSE DE VERIFICARE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TERMEN</w:t>
            </w:r>
          </w:p>
        </w:tc>
        <w:tc>
          <w:tcPr>
            <w:tcW w:w="1696"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RESPONSABIL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BUGET</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Crearea unui cadru unitar de reglementare cu privire la procedurile administrative disponibile </w:t>
            </w:r>
            <w:r>
              <w:rPr>
                <w:rFonts w:ascii="Arial" w:hAnsi="Arial" w:cs="Arial"/>
                <w:sz w:val="20"/>
                <w:szCs w:val="20"/>
              </w:rPr>
              <w:lastRenderedPageBreak/>
              <w:t>la nivelul comunei, reducând astfel gradul de vulnerabilitate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Un ghid privind elaborarea procedurilor Nr. de tematici care au fost avute în vedere pentru elaborarea ghidului Nr. </w:t>
            </w:r>
            <w:r>
              <w:rPr>
                <w:rFonts w:ascii="Arial" w:hAnsi="Arial" w:cs="Arial"/>
                <w:color w:val="000000"/>
                <w:sz w:val="20"/>
                <w:szCs w:val="20"/>
              </w:rPr>
              <w:lastRenderedPageBreak/>
              <w:t>instituții care au adoptat/și-au revizuit procedurile pe baza ghidului</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Nealocarea resurselor umane și financiare necesare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PD/PS/PO</w:t>
            </w:r>
          </w:p>
          <w:p w:rsidR="00877707" w:rsidRDefault="00877707">
            <w:pPr>
              <w:jc w:val="both"/>
              <w:rPr>
                <w:rFonts w:ascii="Arial" w:hAnsi="Arial" w:cs="Arial"/>
                <w:sz w:val="20"/>
                <w:szCs w:val="20"/>
              </w:rPr>
            </w:pPr>
            <w:r>
              <w:rPr>
                <w:rFonts w:ascii="Arial" w:hAnsi="Arial" w:cs="Arial"/>
                <w:sz w:val="20"/>
                <w:szCs w:val="20"/>
              </w:rPr>
              <w:t>adoptate</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2024</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Comisia de monitorizare SCIM</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16"/>
                <w:szCs w:val="16"/>
              </w:rPr>
            </w:pPr>
            <w:r>
              <w:rPr>
                <w:rFonts w:ascii="Arial" w:hAnsi="Arial" w:cs="Arial"/>
                <w:sz w:val="16"/>
                <w:szCs w:val="16"/>
              </w:rPr>
              <w:lastRenderedPageBreak/>
              <w:t>Digitalizarea procesului de obținere a autorizațiilor (în ceea ce privește cele cinci proceduri administrative descrise în cadrul Studiului privind analiza procedurilor administrative care sunt cele mai vulnerabile la corupție) și minimalizarea interacțiunii dintre funcționarul public și cetățean</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Dezvoltare platforma online la nivel național pentru procedurile administrative identificate ca fiind cele mai vulnerabile la corupție</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Nealocarea resurselor umane și financiare necesare</w:t>
            </w:r>
            <w:r>
              <w:rPr>
                <w:rFonts w:ascii="Arial" w:hAnsi="Arial" w:cs="Arial"/>
                <w:color w:val="000000"/>
                <w:sz w:val="20"/>
                <w:szCs w:val="20"/>
              </w:rPr>
              <w:br/>
              <w:t>Întârzieri în adoptarea de acte normative, norme metodologice și proceduri</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Portalul comunei</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2021-2024</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Personalul desemnat</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Estimare funcție de costul proiectului</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Actualizarea anuală a scorului index al integrității în cadrul autorităților administrației publice locale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Indexul integrității în administrația publică locală actualizat și publicat</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Nealocarea resurselor umane și financiare necesare </w:t>
            </w:r>
            <w:r>
              <w:rPr>
                <w:rFonts w:ascii="Arial" w:hAnsi="Arial" w:cs="Arial"/>
                <w:color w:val="000000"/>
                <w:sz w:val="20"/>
                <w:szCs w:val="20"/>
              </w:rPr>
              <w:br/>
              <w:t>Întârzieri în actualizarea scorului index al integrității</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Portalul comunei </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Anual</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Realizarea unor proiecte/activități în comun cu participarea autorităților publice locale și a reprezentanților societății civile, având ca obiectiv prevenirea corupției, promovarea eticii și </w:t>
            </w:r>
            <w:r>
              <w:rPr>
                <w:rFonts w:ascii="Arial" w:hAnsi="Arial" w:cs="Arial"/>
                <w:sz w:val="20"/>
                <w:szCs w:val="20"/>
              </w:rPr>
              <w:lastRenderedPageBreak/>
              <w:t>integrității</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Nr. și tip de activități desfășurate </w:t>
            </w:r>
            <w:r>
              <w:rPr>
                <w:rFonts w:ascii="Arial" w:hAnsi="Arial" w:cs="Arial"/>
                <w:color w:val="000000"/>
                <w:sz w:val="20"/>
                <w:szCs w:val="20"/>
              </w:rPr>
              <w:br/>
              <w:t xml:space="preserve">Sustenabilitatea proiectelor/activităților realizate </w:t>
            </w:r>
            <w:r>
              <w:rPr>
                <w:rFonts w:ascii="Arial" w:hAnsi="Arial" w:cs="Arial"/>
                <w:color w:val="000000"/>
                <w:sz w:val="20"/>
                <w:szCs w:val="20"/>
              </w:rPr>
              <w:br/>
              <w:t>Feed-back-ul grupului țintă</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Nealocarea resurselor umane și financiare necesare</w:t>
            </w:r>
            <w:r>
              <w:rPr>
                <w:rFonts w:ascii="Arial" w:hAnsi="Arial" w:cs="Arial"/>
                <w:color w:val="000000"/>
                <w:sz w:val="20"/>
                <w:szCs w:val="20"/>
              </w:rPr>
              <w:br/>
              <w:t>Lipsa de implicare a autorităților publice locale și a reprezentanților societății civile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Evidența activităților desfășurate</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Anual</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Personalul desemnat</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Costurile cu programul/activitățile</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Stabilirea unor condiții de eligibilitate din perspectiva cadrului de integritate aplicabil pentru APL în vederea accesării fondurilor publice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Nr. și tip de condiții stabilite Procedură/măsuri de monitorizare a îndeplinirii condițiilor Act normativ adoptat</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Neaplicarea condițiilor de eligibilitate stabilite de actul normativ Lipsa monitorizării îndeplinirii condițiilor de eligibilitate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Proceduri;</w:t>
            </w:r>
          </w:p>
          <w:p w:rsidR="00877707" w:rsidRDefault="00877707">
            <w:pPr>
              <w:jc w:val="both"/>
              <w:rPr>
                <w:rFonts w:ascii="Arial" w:hAnsi="Arial" w:cs="Arial"/>
                <w:sz w:val="20"/>
                <w:szCs w:val="20"/>
              </w:rPr>
            </w:pPr>
            <w:r>
              <w:rPr>
                <w:rFonts w:ascii="Arial" w:hAnsi="Arial" w:cs="Arial"/>
                <w:sz w:val="20"/>
                <w:szCs w:val="20"/>
              </w:rPr>
              <w:t>Hotărâri;</w:t>
            </w:r>
          </w:p>
          <w:p w:rsidR="00877707" w:rsidRDefault="00877707">
            <w:pPr>
              <w:jc w:val="both"/>
              <w:rPr>
                <w:rFonts w:ascii="Arial" w:hAnsi="Arial" w:cs="Arial"/>
                <w:sz w:val="20"/>
                <w:szCs w:val="20"/>
              </w:rPr>
            </w:pPr>
            <w:r>
              <w:rPr>
                <w:rFonts w:ascii="Arial" w:hAnsi="Arial" w:cs="Arial"/>
                <w:sz w:val="20"/>
                <w:szCs w:val="20"/>
              </w:rPr>
              <w:t>Dispoziții</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2023</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Coordonatorul implementării;</w:t>
            </w:r>
          </w:p>
          <w:p w:rsidR="00877707" w:rsidRDefault="00877707">
            <w:pPr>
              <w:rPr>
                <w:rFonts w:ascii="Arial" w:hAnsi="Arial" w:cs="Arial"/>
                <w:sz w:val="20"/>
                <w:szCs w:val="20"/>
              </w:rPr>
            </w:pPr>
            <w:r>
              <w:rPr>
                <w:rFonts w:ascii="Arial" w:hAnsi="Arial" w:cs="Arial"/>
                <w:sz w:val="20"/>
                <w:szCs w:val="20"/>
              </w:rPr>
              <w:t>Consilierul etic</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Transparentizarea procedurilor de alocare de fonduri prin programele naționale de investiții și eficientizarea mecanismelor de colectare și publicare de date referitoare la implementarea proiectelor finanțate prin program</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Nr. de informații publicate </w:t>
            </w:r>
            <w:r>
              <w:rPr>
                <w:rFonts w:ascii="Arial" w:hAnsi="Arial" w:cs="Arial"/>
                <w:color w:val="000000"/>
                <w:sz w:val="20"/>
                <w:szCs w:val="20"/>
              </w:rPr>
              <w:br/>
              <w:t>Mecanisme de colectare și publicare de date referitoare la implementarea proiectelor funcționale</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Nealocarea resurselor umane și financiare necesare </w:t>
            </w:r>
            <w:r>
              <w:rPr>
                <w:rFonts w:ascii="Arial" w:hAnsi="Arial" w:cs="Arial"/>
                <w:color w:val="000000"/>
                <w:sz w:val="20"/>
                <w:szCs w:val="20"/>
              </w:rPr>
              <w:br/>
              <w:t>Neaplicarea actului normative adoptat</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Lista de investiții</w:t>
            </w:r>
          </w:p>
          <w:p w:rsidR="00877707" w:rsidRDefault="00877707">
            <w:pPr>
              <w:jc w:val="both"/>
              <w:rPr>
                <w:rFonts w:ascii="Arial" w:hAnsi="Arial" w:cs="Arial"/>
                <w:sz w:val="20"/>
                <w:szCs w:val="20"/>
              </w:rPr>
            </w:pPr>
            <w:r>
              <w:rPr>
                <w:rFonts w:ascii="Arial" w:hAnsi="Arial" w:cs="Arial"/>
                <w:sz w:val="20"/>
                <w:szCs w:val="20"/>
              </w:rPr>
              <w:t>Hotărâre buget</w:t>
            </w:r>
          </w:p>
          <w:p w:rsidR="00877707" w:rsidRDefault="00877707">
            <w:pPr>
              <w:jc w:val="both"/>
              <w:rPr>
                <w:rFonts w:ascii="Arial" w:hAnsi="Arial" w:cs="Arial"/>
                <w:sz w:val="20"/>
                <w:szCs w:val="20"/>
              </w:rPr>
            </w:pPr>
            <w:r>
              <w:rPr>
                <w:rFonts w:ascii="Arial" w:hAnsi="Arial" w:cs="Arial"/>
                <w:sz w:val="20"/>
                <w:szCs w:val="20"/>
              </w:rPr>
              <w:t xml:space="preserve">Hotărârea execuție </w:t>
            </w:r>
          </w:p>
          <w:p w:rsidR="00877707" w:rsidRDefault="00877707">
            <w:pPr>
              <w:jc w:val="both"/>
              <w:rPr>
                <w:rFonts w:ascii="Arial" w:hAnsi="Arial" w:cs="Arial"/>
                <w:sz w:val="20"/>
                <w:szCs w:val="20"/>
              </w:rPr>
            </w:pPr>
            <w:r>
              <w:rPr>
                <w:rFonts w:ascii="Arial" w:hAnsi="Arial" w:cs="Arial"/>
                <w:sz w:val="20"/>
                <w:szCs w:val="20"/>
              </w:rPr>
              <w:t>bugetară</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2023</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rPr>
                <w:rFonts w:ascii="Arial" w:hAnsi="Arial" w:cs="Arial"/>
                <w:sz w:val="20"/>
                <w:szCs w:val="20"/>
              </w:rPr>
            </w:pPr>
            <w:r>
              <w:rPr>
                <w:rFonts w:ascii="Arial" w:hAnsi="Arial" w:cs="Arial"/>
                <w:sz w:val="20"/>
                <w:szCs w:val="20"/>
              </w:rPr>
              <w:t>Conducerea comunei;</w:t>
            </w:r>
          </w:p>
          <w:p w:rsidR="00877707" w:rsidRDefault="00877707">
            <w:pPr>
              <w:rPr>
                <w:rFonts w:ascii="Arial" w:hAnsi="Arial" w:cs="Arial"/>
                <w:sz w:val="20"/>
                <w:szCs w:val="20"/>
              </w:rPr>
            </w:pPr>
            <w:r>
              <w:rPr>
                <w:rFonts w:ascii="Arial" w:hAnsi="Arial" w:cs="Arial"/>
                <w:sz w:val="20"/>
                <w:szCs w:val="20"/>
              </w:rPr>
              <w:t>Personalul desemnat</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tcPr>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r>
              <w:rPr>
                <w:rFonts w:ascii="Arial" w:hAnsi="Arial" w:cs="Arial"/>
                <w:b/>
                <w:bCs/>
                <w:sz w:val="20"/>
                <w:szCs w:val="20"/>
              </w:rPr>
              <w:t>Obiectivul specific nr. 4.4. - Creșterea integrității, reducerea vulnerabilităților și a riscurilor de corupție în domeniul achizițiilor publice</w:t>
            </w:r>
          </w:p>
        </w:tc>
      </w:tr>
      <w:tr w:rsidR="00877707" w:rsidTr="00877707">
        <w:tc>
          <w:tcPr>
            <w:tcW w:w="3029"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MĂSURI</w:t>
            </w:r>
          </w:p>
        </w:tc>
        <w:tc>
          <w:tcPr>
            <w:tcW w:w="2945"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INDICATORI DE PERFORMANȚĂ</w:t>
            </w:r>
          </w:p>
        </w:tc>
        <w:tc>
          <w:tcPr>
            <w:tcW w:w="2387"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RISCURI</w:t>
            </w:r>
          </w:p>
        </w:tc>
        <w:tc>
          <w:tcPr>
            <w:tcW w:w="2124"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SURSE DE VERIFICARE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TERMEN</w:t>
            </w:r>
          </w:p>
        </w:tc>
        <w:tc>
          <w:tcPr>
            <w:tcW w:w="1696"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RESPONSABIL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BUGET</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Încurajarea utilizării unor abordări </w:t>
            </w:r>
            <w:r>
              <w:rPr>
                <w:rFonts w:ascii="Arial" w:hAnsi="Arial" w:cs="Arial"/>
                <w:sz w:val="20"/>
                <w:szCs w:val="20"/>
              </w:rPr>
              <w:lastRenderedPageBreak/>
              <w:t>inovative pentru implicarea societății civile în monitorizarea integrității achizițiilor publice</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Numărul de persoane implicate în </w:t>
            </w:r>
            <w:r>
              <w:rPr>
                <w:rFonts w:ascii="Arial" w:hAnsi="Arial" w:cs="Arial"/>
                <w:color w:val="000000"/>
                <w:sz w:val="20"/>
                <w:szCs w:val="20"/>
              </w:rPr>
              <w:lastRenderedPageBreak/>
              <w:t>realizarea controlului ex-ante care au fost formate profesional</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lastRenderedPageBreak/>
              <w:t xml:space="preserve">Nealocarea resurselor umane și </w:t>
            </w:r>
            <w:r>
              <w:rPr>
                <w:rFonts w:ascii="Arial" w:hAnsi="Arial" w:cs="Arial"/>
                <w:color w:val="000000"/>
                <w:sz w:val="20"/>
                <w:szCs w:val="20"/>
              </w:rPr>
              <w:lastRenderedPageBreak/>
              <w:t>financiare necesare</w:t>
            </w:r>
            <w:r>
              <w:rPr>
                <w:rFonts w:ascii="Arial" w:hAnsi="Arial" w:cs="Arial"/>
                <w:color w:val="000000"/>
                <w:sz w:val="20"/>
                <w:szCs w:val="20"/>
              </w:rPr>
              <w:br/>
              <w:t>Neidentificarea corectă a elementelor care pot afecta intensitatea și calitatea competiției în cadrul procedurilor de atribuire verificate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lastRenderedPageBreak/>
              <w:t>Registrul de control;</w:t>
            </w:r>
          </w:p>
          <w:p w:rsidR="00877707" w:rsidRDefault="00877707">
            <w:pPr>
              <w:jc w:val="both"/>
              <w:rPr>
                <w:rFonts w:ascii="Arial" w:hAnsi="Arial" w:cs="Arial"/>
                <w:sz w:val="20"/>
                <w:szCs w:val="20"/>
              </w:rPr>
            </w:pPr>
            <w:r>
              <w:rPr>
                <w:rFonts w:ascii="Arial" w:hAnsi="Arial" w:cs="Arial"/>
                <w:sz w:val="20"/>
                <w:szCs w:val="20"/>
              </w:rPr>
              <w:lastRenderedPageBreak/>
              <w:t>Rapoarte de control</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lastRenderedPageBreak/>
              <w:t>Anual</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Persoana desemnată</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Costurile cu formarea</w:t>
            </w:r>
          </w:p>
        </w:tc>
      </w:tr>
      <w:tr w:rsidR="00877707" w:rsidTr="00877707">
        <w:tc>
          <w:tcPr>
            <w:tcW w:w="15100" w:type="dxa"/>
            <w:gridSpan w:val="7"/>
            <w:tcBorders>
              <w:top w:val="single" w:sz="4" w:space="0" w:color="auto"/>
              <w:left w:val="single" w:sz="4" w:space="0" w:color="auto"/>
              <w:bottom w:val="single" w:sz="4" w:space="0" w:color="auto"/>
              <w:right w:val="single" w:sz="4" w:space="0" w:color="auto"/>
            </w:tcBorders>
            <w:vAlign w:val="center"/>
          </w:tcPr>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p>
          <w:p w:rsidR="00877707" w:rsidRDefault="00877707">
            <w:pPr>
              <w:jc w:val="center"/>
              <w:rPr>
                <w:rFonts w:ascii="Arial" w:hAnsi="Arial" w:cs="Arial"/>
                <w:b/>
                <w:bCs/>
                <w:sz w:val="20"/>
                <w:szCs w:val="20"/>
              </w:rPr>
            </w:pPr>
            <w:r>
              <w:rPr>
                <w:rFonts w:ascii="Arial" w:hAnsi="Arial" w:cs="Arial"/>
                <w:b/>
                <w:bCs/>
                <w:sz w:val="20"/>
                <w:szCs w:val="20"/>
              </w:rPr>
              <w:t>Obiectivul specific nr. 4.5. - Creșterea integrității, reducerea vulnerabilităților și a riscurilor de corupție în mediul de afaceri</w:t>
            </w:r>
          </w:p>
        </w:tc>
      </w:tr>
      <w:tr w:rsidR="00877707" w:rsidTr="00877707">
        <w:tc>
          <w:tcPr>
            <w:tcW w:w="3029"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sz w:val="20"/>
                <w:szCs w:val="20"/>
              </w:rPr>
            </w:pPr>
            <w:r>
              <w:rPr>
                <w:rFonts w:ascii="Arial" w:hAnsi="Arial" w:cs="Arial"/>
                <w:b/>
                <w:sz w:val="20"/>
                <w:szCs w:val="20"/>
              </w:rPr>
              <w:t>MĂSURI</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b/>
                <w:sz w:val="20"/>
                <w:szCs w:val="20"/>
              </w:rPr>
            </w:pPr>
            <w:r>
              <w:rPr>
                <w:rFonts w:ascii="Arial" w:hAnsi="Arial" w:cs="Arial"/>
                <w:b/>
                <w:sz w:val="20"/>
                <w:szCs w:val="20"/>
              </w:rPr>
              <w:t>INDICATORI DE PERFORMANȚĂ</w:t>
            </w:r>
          </w:p>
        </w:tc>
        <w:tc>
          <w:tcPr>
            <w:tcW w:w="2387"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RISCURI</w:t>
            </w:r>
          </w:p>
        </w:tc>
        <w:tc>
          <w:tcPr>
            <w:tcW w:w="2124"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SURSE DE VERIFICARE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TERMEN</w:t>
            </w:r>
          </w:p>
        </w:tc>
        <w:tc>
          <w:tcPr>
            <w:tcW w:w="1696"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RESPONSABIL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77707" w:rsidRDefault="00877707">
            <w:pPr>
              <w:jc w:val="center"/>
              <w:rPr>
                <w:rFonts w:ascii="Arial" w:hAnsi="Arial" w:cs="Arial"/>
                <w:b/>
                <w:bCs/>
                <w:sz w:val="20"/>
                <w:szCs w:val="20"/>
              </w:rPr>
            </w:pPr>
            <w:r>
              <w:rPr>
                <w:rFonts w:ascii="Arial" w:hAnsi="Arial" w:cs="Arial"/>
                <w:b/>
                <w:bCs/>
                <w:sz w:val="20"/>
                <w:szCs w:val="20"/>
              </w:rPr>
              <w:t>BUGET</w:t>
            </w:r>
          </w:p>
        </w:tc>
      </w:tr>
      <w:tr w:rsidR="00877707" w:rsidTr="00877707">
        <w:tc>
          <w:tcPr>
            <w:tcW w:w="3029"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 xml:space="preserve"> Aplicarea standardelor aferente open contracting data</w:t>
            </w:r>
          </w:p>
        </w:tc>
        <w:tc>
          <w:tcPr>
            <w:tcW w:w="2945"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Nr. seturi de date publicate Instituții și autorități publice care au aplicat standardul OCDS</w:t>
            </w:r>
          </w:p>
        </w:tc>
        <w:tc>
          <w:tcPr>
            <w:tcW w:w="2387"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color w:val="000000"/>
                <w:sz w:val="20"/>
                <w:szCs w:val="20"/>
              </w:rPr>
              <w:t xml:space="preserve">Neimplementarea OCSD de către instituțiile publice </w:t>
            </w:r>
            <w:r>
              <w:rPr>
                <w:rFonts w:ascii="Arial" w:hAnsi="Arial" w:cs="Arial"/>
                <w:color w:val="000000"/>
                <w:sz w:val="20"/>
                <w:szCs w:val="20"/>
              </w:rPr>
              <w:br/>
              <w:t>Nealocarea resurselor umane și financiare necesare</w:t>
            </w:r>
          </w:p>
        </w:tc>
        <w:tc>
          <w:tcPr>
            <w:tcW w:w="2124" w:type="dxa"/>
            <w:tcBorders>
              <w:top w:val="single" w:sz="4" w:space="0" w:color="auto"/>
              <w:left w:val="single" w:sz="4" w:space="0" w:color="auto"/>
              <w:bottom w:val="single" w:sz="4" w:space="0" w:color="auto"/>
              <w:right w:val="single" w:sz="4" w:space="0" w:color="auto"/>
            </w:tcBorders>
            <w:hideMark/>
          </w:tcPr>
          <w:p w:rsidR="00877707" w:rsidRDefault="00877707">
            <w:pPr>
              <w:jc w:val="both"/>
              <w:rPr>
                <w:rFonts w:ascii="Arial" w:hAnsi="Arial" w:cs="Arial"/>
                <w:sz w:val="20"/>
                <w:szCs w:val="20"/>
              </w:rPr>
            </w:pPr>
            <w:r>
              <w:rPr>
                <w:rFonts w:ascii="Arial" w:hAnsi="Arial" w:cs="Arial"/>
                <w:sz w:val="20"/>
                <w:szCs w:val="20"/>
              </w:rPr>
              <w:t>Portalul comunei;</w:t>
            </w:r>
          </w:p>
          <w:p w:rsidR="00877707" w:rsidRDefault="00877707">
            <w:pPr>
              <w:jc w:val="both"/>
              <w:rPr>
                <w:rFonts w:ascii="Arial" w:hAnsi="Arial" w:cs="Arial"/>
                <w:sz w:val="20"/>
                <w:szCs w:val="20"/>
              </w:rPr>
            </w:pPr>
            <w:r>
              <w:rPr>
                <w:rFonts w:ascii="Arial" w:hAnsi="Arial" w:cs="Arial"/>
                <w:sz w:val="20"/>
                <w:szCs w:val="20"/>
              </w:rPr>
              <w:t>Lista datelor publicate</w:t>
            </w:r>
          </w:p>
        </w:tc>
        <w:tc>
          <w:tcPr>
            <w:tcW w:w="1678"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2022</w:t>
            </w:r>
          </w:p>
        </w:tc>
        <w:tc>
          <w:tcPr>
            <w:tcW w:w="1696"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Persoana desemnată</w:t>
            </w:r>
          </w:p>
        </w:tc>
        <w:tc>
          <w:tcPr>
            <w:tcW w:w="1241" w:type="dxa"/>
            <w:tcBorders>
              <w:top w:val="single" w:sz="4" w:space="0" w:color="auto"/>
              <w:left w:val="single" w:sz="4" w:space="0" w:color="auto"/>
              <w:bottom w:val="single" w:sz="4" w:space="0" w:color="auto"/>
              <w:right w:val="single" w:sz="4" w:space="0" w:color="auto"/>
            </w:tcBorders>
            <w:hideMark/>
          </w:tcPr>
          <w:p w:rsidR="00877707" w:rsidRDefault="00877707">
            <w:pPr>
              <w:jc w:val="center"/>
              <w:rPr>
                <w:rFonts w:ascii="Arial" w:hAnsi="Arial" w:cs="Arial"/>
                <w:sz w:val="20"/>
                <w:szCs w:val="20"/>
              </w:rPr>
            </w:pPr>
            <w:r>
              <w:rPr>
                <w:rFonts w:ascii="Arial" w:hAnsi="Arial" w:cs="Arial"/>
                <w:sz w:val="20"/>
                <w:szCs w:val="20"/>
              </w:rPr>
              <w:t>Nu este cazul</w:t>
            </w:r>
          </w:p>
        </w:tc>
      </w:tr>
    </w:tbl>
    <w:p w:rsidR="00877707" w:rsidRDefault="00877707" w:rsidP="00877707">
      <w:pPr>
        <w:jc w:val="right"/>
        <w:rPr>
          <w:rFonts w:ascii="Arial" w:hAnsi="Arial" w:cs="Arial"/>
          <w:sz w:val="20"/>
          <w:szCs w:val="20"/>
        </w:rPr>
      </w:pPr>
    </w:p>
    <w:p w:rsidR="00877707" w:rsidRDefault="00877707" w:rsidP="00877707">
      <w:pPr>
        <w:tabs>
          <w:tab w:val="left" w:pos="5805"/>
        </w:tabs>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rPr>
          <w:rFonts w:ascii="Arial" w:hAnsi="Arial" w:cs="Arial"/>
          <w:sz w:val="20"/>
          <w:szCs w:val="20"/>
        </w:rPr>
      </w:pPr>
    </w:p>
    <w:p w:rsidR="00877707" w:rsidRDefault="00877707" w:rsidP="00877707">
      <w:pPr>
        <w:pStyle w:val="NoSpacing"/>
        <w:jc w:val="center"/>
        <w:rPr>
          <w:rFonts w:ascii="Arial" w:hAnsi="Arial" w:cs="Arial"/>
          <w:u w:val="single"/>
        </w:rPr>
      </w:pPr>
    </w:p>
    <w:p w:rsidR="00793079" w:rsidRDefault="00793079"/>
    <w:sectPr w:rsidR="00793079" w:rsidSect="00877707">
      <w:pgSz w:w="12240" w:h="15840"/>
      <w:pgMar w:top="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1397"/>
    <w:multiLevelType w:val="multilevel"/>
    <w:tmpl w:val="2154D9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780950C9"/>
    <w:multiLevelType w:val="hybridMultilevel"/>
    <w:tmpl w:val="4200620C"/>
    <w:lvl w:ilvl="0" w:tplc="41FE3010">
      <w:start w:val="2021"/>
      <w:numFmt w:val="bullet"/>
      <w:lvlText w:val="-"/>
      <w:lvlJc w:val="left"/>
      <w:pPr>
        <w:ind w:left="0" w:firstLine="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77707"/>
    <w:rsid w:val="00023206"/>
    <w:rsid w:val="003B7A61"/>
    <w:rsid w:val="0053243D"/>
    <w:rsid w:val="006E05B6"/>
    <w:rsid w:val="00793079"/>
    <w:rsid w:val="00877707"/>
    <w:rsid w:val="00A91E84"/>
    <w:rsid w:val="00C40912"/>
    <w:rsid w:val="00D82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07"/>
  </w:style>
  <w:style w:type="paragraph" w:styleId="Heading2">
    <w:name w:val="heading 2"/>
    <w:basedOn w:val="Normal"/>
    <w:link w:val="Heading2Char"/>
    <w:uiPriority w:val="9"/>
    <w:semiHidden/>
    <w:unhideWhenUsed/>
    <w:qFormat/>
    <w:rsid w:val="00877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770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77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77707"/>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877707"/>
    <w:rPr>
      <w:color w:val="0000FF" w:themeColor="hyperlink"/>
      <w:u w:val="single"/>
    </w:rPr>
  </w:style>
  <w:style w:type="paragraph" w:styleId="NoSpacing">
    <w:name w:val="No Spacing"/>
    <w:link w:val="NoSpacingChar"/>
    <w:uiPriority w:val="1"/>
    <w:qFormat/>
    <w:rsid w:val="00877707"/>
    <w:pPr>
      <w:spacing w:after="0" w:line="240" w:lineRule="auto"/>
    </w:pPr>
  </w:style>
  <w:style w:type="paragraph" w:styleId="ListParagraph">
    <w:name w:val="List Paragraph"/>
    <w:basedOn w:val="Normal"/>
    <w:uiPriority w:val="34"/>
    <w:qFormat/>
    <w:rsid w:val="00877707"/>
    <w:pPr>
      <w:spacing w:after="0" w:line="240" w:lineRule="auto"/>
      <w:ind w:left="720"/>
      <w:contextualSpacing/>
    </w:pPr>
    <w:rPr>
      <w:rFonts w:ascii="Arial" w:eastAsia="Times New Roman" w:hAnsi="Arial" w:cs="Times New Roman"/>
      <w:sz w:val="24"/>
      <w:szCs w:val="24"/>
      <w:lang w:val="ro-RO" w:eastAsia="ro-RO"/>
    </w:rPr>
  </w:style>
  <w:style w:type="character" w:customStyle="1" w:styleId="l5def1">
    <w:name w:val="l5def1"/>
    <w:rsid w:val="00877707"/>
    <w:rPr>
      <w:rFonts w:ascii="Arial" w:hAnsi="Arial" w:cs="Arial" w:hint="default"/>
      <w:color w:val="000000"/>
      <w:sz w:val="26"/>
      <w:szCs w:val="26"/>
    </w:rPr>
  </w:style>
  <w:style w:type="character" w:customStyle="1" w:styleId="NoSpacingChar">
    <w:name w:val="No Spacing Char"/>
    <w:link w:val="NoSpacing"/>
    <w:uiPriority w:val="1"/>
    <w:locked/>
    <w:rsid w:val="00C40912"/>
  </w:style>
</w:styles>
</file>

<file path=word/webSettings.xml><?xml version="1.0" encoding="utf-8"?>
<w:webSettings xmlns:r="http://schemas.openxmlformats.org/officeDocument/2006/relationships" xmlns:w="http://schemas.openxmlformats.org/wordprocessingml/2006/main">
  <w:divs>
    <w:div w:id="13704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ari.ro" TargetMode="External"/><Relationship Id="rId5" Type="http://schemas.openxmlformats.org/officeDocument/2006/relationships/hyperlink" Target="http://www.acatar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2022-05-03T07:50:00Z</dcterms:created>
  <dcterms:modified xsi:type="dcterms:W3CDTF">2022-05-03T08:01:00Z</dcterms:modified>
</cp:coreProperties>
</file>