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FFC0" w14:textId="77777777" w:rsidR="00B02FD7" w:rsidRPr="00B02FD7" w:rsidRDefault="00B02FD7" w:rsidP="00B02FD7">
      <w:pPr>
        <w:pStyle w:val="Heading1"/>
        <w:rPr>
          <w:rFonts w:ascii="Arial" w:hAnsi="Arial" w:cs="Arial"/>
          <w:lang w:val="pt-BR"/>
        </w:rPr>
      </w:pPr>
      <w:r w:rsidRPr="00B02FD7">
        <w:rPr>
          <w:rFonts w:ascii="Arial" w:hAnsi="Arial" w:cs="Arial"/>
          <w:lang w:val="pt-BR"/>
        </w:rPr>
        <w:t>ROMANIA</w:t>
      </w:r>
    </w:p>
    <w:p w14:paraId="1C1820B9" w14:textId="77777777" w:rsidR="00B02FD7" w:rsidRPr="00B02FD7" w:rsidRDefault="00B02FD7" w:rsidP="00B02FD7">
      <w:pPr>
        <w:rPr>
          <w:rFonts w:ascii="Arial" w:hAnsi="Arial" w:cs="Arial"/>
          <w:sz w:val="28"/>
          <w:szCs w:val="28"/>
          <w:lang w:val="pt-BR"/>
        </w:rPr>
      </w:pPr>
      <w:r w:rsidRPr="00B02FD7">
        <w:rPr>
          <w:rFonts w:ascii="Arial" w:hAnsi="Arial" w:cs="Arial"/>
          <w:sz w:val="28"/>
          <w:szCs w:val="28"/>
          <w:lang w:val="pt-BR"/>
        </w:rPr>
        <w:t>JUDEŢUL MUREŞ</w:t>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t xml:space="preserve">        Vizat,</w:t>
      </w:r>
    </w:p>
    <w:p w14:paraId="64AC26FB" w14:textId="77777777" w:rsidR="00B02FD7" w:rsidRPr="00B02FD7" w:rsidRDefault="00B02FD7" w:rsidP="00B02FD7">
      <w:pPr>
        <w:rPr>
          <w:rFonts w:ascii="Arial" w:hAnsi="Arial" w:cs="Arial"/>
          <w:sz w:val="28"/>
          <w:szCs w:val="28"/>
          <w:lang w:val="pt-BR"/>
        </w:rPr>
      </w:pPr>
      <w:r w:rsidRPr="00B02FD7">
        <w:rPr>
          <w:rFonts w:ascii="Arial" w:hAnsi="Arial" w:cs="Arial"/>
          <w:sz w:val="28"/>
          <w:szCs w:val="28"/>
          <w:lang w:val="pt-BR"/>
        </w:rPr>
        <w:t xml:space="preserve">PRIMĂRIA COMUNEI </w:t>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t xml:space="preserve">         Secretar general</w:t>
      </w:r>
    </w:p>
    <w:p w14:paraId="3B6059DA" w14:textId="77777777" w:rsidR="00B02FD7" w:rsidRPr="00B02FD7" w:rsidRDefault="00B02FD7" w:rsidP="00B02FD7">
      <w:pPr>
        <w:rPr>
          <w:rFonts w:ascii="Arial" w:hAnsi="Arial" w:cs="Arial"/>
          <w:sz w:val="28"/>
          <w:szCs w:val="28"/>
          <w:lang w:val="pt-BR"/>
        </w:rPr>
      </w:pPr>
      <w:r w:rsidRPr="00B02FD7">
        <w:rPr>
          <w:rFonts w:ascii="Arial" w:hAnsi="Arial" w:cs="Arial"/>
          <w:sz w:val="28"/>
          <w:szCs w:val="28"/>
          <w:lang w:val="pt-BR"/>
        </w:rPr>
        <w:t>ACĂŢARI</w:t>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r>
      <w:r w:rsidRPr="00B02FD7">
        <w:rPr>
          <w:rFonts w:ascii="Arial" w:hAnsi="Arial" w:cs="Arial"/>
          <w:sz w:val="28"/>
          <w:szCs w:val="28"/>
          <w:lang w:val="pt-BR"/>
        </w:rPr>
        <w:tab/>
        <w:t xml:space="preserve">             Jozsa Ferenc</w:t>
      </w:r>
    </w:p>
    <w:p w14:paraId="7A63E4E5" w14:textId="77777777" w:rsidR="00B02FD7" w:rsidRDefault="00B02FD7" w:rsidP="00B02FD7">
      <w:pPr>
        <w:pStyle w:val="NormalWeb"/>
        <w:spacing w:before="0" w:beforeAutospacing="0" w:after="0" w:afterAutospacing="0"/>
        <w:rPr>
          <w:rFonts w:ascii="Arial" w:hAnsi="Arial" w:cs="Arial"/>
          <w:sz w:val="28"/>
          <w:szCs w:val="28"/>
          <w:lang w:val="ro-RO"/>
        </w:rPr>
      </w:pPr>
    </w:p>
    <w:p w14:paraId="65512A30" w14:textId="77777777" w:rsidR="00B02FD7" w:rsidRDefault="00B02FD7" w:rsidP="00B02FD7">
      <w:pPr>
        <w:rPr>
          <w:rFonts w:ascii="Arial" w:hAnsi="Arial" w:cs="Arial"/>
          <w:sz w:val="28"/>
          <w:szCs w:val="28"/>
          <w:lang w:val="ro-RO"/>
        </w:rPr>
      </w:pPr>
    </w:p>
    <w:p w14:paraId="75CC5D29" w14:textId="77777777" w:rsidR="00B02FD7" w:rsidRPr="00B02FD7" w:rsidRDefault="00B02FD7" w:rsidP="00B02FD7">
      <w:pPr>
        <w:pStyle w:val="Heading5"/>
        <w:ind w:left="-426"/>
        <w:rPr>
          <w:rFonts w:ascii="Arial" w:hAnsi="Arial" w:cs="Arial"/>
          <w:u w:val="single"/>
          <w:lang w:val="pt-BR"/>
        </w:rPr>
      </w:pPr>
      <w:r w:rsidRPr="00B02FD7">
        <w:rPr>
          <w:rFonts w:ascii="Arial" w:hAnsi="Arial" w:cs="Arial"/>
          <w:u w:val="single"/>
          <w:lang w:val="pt-BR"/>
        </w:rPr>
        <w:t>PROIECT DE HOTĂRÂRE</w:t>
      </w:r>
    </w:p>
    <w:p w14:paraId="3C1ED30C" w14:textId="127814BA" w:rsidR="00B02FD7" w:rsidRDefault="00B02FD7" w:rsidP="00B02FD7">
      <w:pPr>
        <w:jc w:val="center"/>
        <w:rPr>
          <w:rFonts w:ascii="Arial" w:hAnsi="Arial" w:cs="Arial"/>
          <w:sz w:val="28"/>
          <w:szCs w:val="28"/>
          <w:u w:val="single"/>
          <w:lang w:val="ro-RO"/>
        </w:rPr>
      </w:pPr>
      <w:r>
        <w:rPr>
          <w:rFonts w:ascii="Arial" w:hAnsi="Arial" w:cs="Arial"/>
          <w:sz w:val="28"/>
          <w:szCs w:val="28"/>
          <w:u w:val="single"/>
          <w:lang w:val="ro-RO"/>
        </w:rPr>
        <w:t>privind acordul de principiu al Consiliului local legat de valorificarea</w:t>
      </w:r>
      <w:r w:rsidR="00E44195">
        <w:rPr>
          <w:rFonts w:ascii="Arial" w:hAnsi="Arial" w:cs="Arial"/>
          <w:sz w:val="28"/>
          <w:szCs w:val="28"/>
          <w:u w:val="single"/>
          <w:lang w:val="ro-RO"/>
        </w:rPr>
        <w:t xml:space="preserve"> unor imobile prin vânzare</w:t>
      </w:r>
    </w:p>
    <w:p w14:paraId="05935598" w14:textId="77777777" w:rsidR="00B02FD7" w:rsidRPr="00B02FD7" w:rsidRDefault="00B02FD7" w:rsidP="00B02FD7">
      <w:pPr>
        <w:jc w:val="center"/>
        <w:rPr>
          <w:rFonts w:ascii="Arial" w:hAnsi="Arial" w:cs="Arial"/>
          <w:sz w:val="28"/>
          <w:szCs w:val="28"/>
          <w:lang w:val="pt-BR"/>
        </w:rPr>
      </w:pPr>
    </w:p>
    <w:p w14:paraId="004760B8" w14:textId="77777777" w:rsidR="00B02FD7" w:rsidRPr="00B02FD7" w:rsidRDefault="00B02FD7" w:rsidP="00B02FD7">
      <w:pPr>
        <w:jc w:val="both"/>
        <w:rPr>
          <w:rFonts w:ascii="Arial" w:hAnsi="Arial" w:cs="Arial"/>
          <w:lang w:val="pt-BR"/>
        </w:rPr>
      </w:pPr>
    </w:p>
    <w:p w14:paraId="4D5624AC" w14:textId="77777777" w:rsidR="00B02FD7" w:rsidRDefault="00B02FD7" w:rsidP="00B02FD7">
      <w:pPr>
        <w:pStyle w:val="NormalWeb"/>
        <w:spacing w:before="0" w:beforeAutospacing="0" w:after="0" w:afterAutospacing="0"/>
        <w:jc w:val="both"/>
        <w:rPr>
          <w:rFonts w:ascii="Arial" w:hAnsi="Arial" w:cs="Arial"/>
          <w:lang w:val="ro-RO"/>
        </w:rPr>
      </w:pPr>
      <w:r w:rsidRPr="00B02FD7">
        <w:rPr>
          <w:rFonts w:ascii="Arial" w:hAnsi="Arial" w:cs="Arial"/>
          <w:lang w:val="pt-BR"/>
        </w:rPr>
        <w:tab/>
      </w:r>
      <w:r w:rsidRPr="00B02FD7">
        <w:rPr>
          <w:rFonts w:ascii="Arial" w:hAnsi="Arial" w:cs="Arial"/>
          <w:lang w:val="pt-BR"/>
        </w:rPr>
        <w:tab/>
      </w:r>
      <w:r w:rsidRPr="00B02FD7">
        <w:rPr>
          <w:rFonts w:ascii="Arial" w:hAnsi="Arial" w:cs="Arial"/>
          <w:lang w:val="pt-BR"/>
        </w:rPr>
        <w:tab/>
        <w:t>Primarul comunei Ac</w:t>
      </w:r>
      <w:r>
        <w:rPr>
          <w:rFonts w:ascii="Arial" w:hAnsi="Arial" w:cs="Arial"/>
          <w:lang w:val="ro-RO"/>
        </w:rPr>
        <w:t>ăţari,</w:t>
      </w:r>
    </w:p>
    <w:p w14:paraId="7CC9AC4E" w14:textId="672D78EE" w:rsidR="00B02FD7" w:rsidRPr="00B02FD7" w:rsidRDefault="00B02FD7" w:rsidP="00B02FD7">
      <w:pPr>
        <w:pStyle w:val="NormalWeb"/>
        <w:spacing w:before="0" w:beforeAutospacing="0" w:after="0" w:afterAutospacing="0"/>
        <w:jc w:val="both"/>
        <w:rPr>
          <w:rFonts w:ascii="Arial" w:hAnsi="Arial" w:cs="Arial"/>
          <w:lang w:val="pt-BR"/>
        </w:rPr>
      </w:pPr>
      <w:r>
        <w:rPr>
          <w:rFonts w:ascii="Arial" w:hAnsi="Arial" w:cs="Arial"/>
          <w:lang w:val="ro-RO"/>
        </w:rPr>
        <w:tab/>
      </w:r>
      <w:r>
        <w:rPr>
          <w:rFonts w:ascii="Arial" w:hAnsi="Arial" w:cs="Arial"/>
          <w:lang w:val="ro-RO"/>
        </w:rPr>
        <w:tab/>
        <w:t xml:space="preserve">Văzând Referatul de aprobare  </w:t>
      </w:r>
      <w:r w:rsidRPr="00B02FD7">
        <w:rPr>
          <w:rFonts w:ascii="Arial" w:hAnsi="Arial" w:cs="Arial"/>
          <w:lang w:val="pt-BR"/>
        </w:rPr>
        <w:t>a Primarului comunei Acățari nr</w:t>
      </w:r>
      <w:r w:rsidR="00E56820">
        <w:rPr>
          <w:rFonts w:ascii="Arial" w:hAnsi="Arial" w:cs="Arial"/>
          <w:lang w:val="pt-BR"/>
        </w:rPr>
        <w:t>.3585</w:t>
      </w:r>
      <w:r w:rsidRPr="00B02FD7">
        <w:rPr>
          <w:rFonts w:ascii="Arial" w:hAnsi="Arial" w:cs="Arial"/>
          <w:lang w:val="pt-BR"/>
        </w:rPr>
        <w:t>/202</w:t>
      </w:r>
      <w:r w:rsidR="00E44195">
        <w:rPr>
          <w:rFonts w:ascii="Arial" w:hAnsi="Arial" w:cs="Arial"/>
          <w:lang w:val="pt-BR"/>
        </w:rPr>
        <w:t>4</w:t>
      </w:r>
      <w:r w:rsidRPr="00B02FD7">
        <w:rPr>
          <w:rFonts w:ascii="Arial" w:hAnsi="Arial" w:cs="Arial"/>
          <w:lang w:val="pt-BR"/>
        </w:rPr>
        <w:t xml:space="preserve"> și raportul  Compartimentului de resort nr. </w:t>
      </w:r>
      <w:r w:rsidR="00E56820">
        <w:rPr>
          <w:rFonts w:ascii="Arial" w:hAnsi="Arial" w:cs="Arial"/>
          <w:lang w:val="pt-BR"/>
        </w:rPr>
        <w:t>3589</w:t>
      </w:r>
      <w:r w:rsidRPr="00B02FD7">
        <w:rPr>
          <w:rFonts w:ascii="Arial" w:hAnsi="Arial" w:cs="Arial"/>
          <w:lang w:val="pt-BR"/>
        </w:rPr>
        <w:t>/202</w:t>
      </w:r>
      <w:r w:rsidR="00E44195">
        <w:rPr>
          <w:rFonts w:ascii="Arial" w:hAnsi="Arial" w:cs="Arial"/>
          <w:lang w:val="pt-BR"/>
        </w:rPr>
        <w:t>4</w:t>
      </w:r>
      <w:r>
        <w:rPr>
          <w:rFonts w:ascii="Arial" w:hAnsi="Arial" w:cs="Arial"/>
          <w:lang w:val="ro-RO"/>
        </w:rPr>
        <w:t>,</w:t>
      </w:r>
    </w:p>
    <w:p w14:paraId="5FE4220C" w14:textId="77777777" w:rsidR="00B02FD7" w:rsidRDefault="00B02FD7" w:rsidP="00B02FD7">
      <w:pPr>
        <w:jc w:val="both"/>
        <w:rPr>
          <w:rFonts w:ascii="Arial" w:hAnsi="Arial" w:cs="Arial"/>
        </w:rPr>
      </w:pPr>
      <w:r w:rsidRPr="00B02FD7">
        <w:rPr>
          <w:rFonts w:ascii="Arial" w:hAnsi="Arial" w:cs="Arial"/>
          <w:lang w:val="pt-BR"/>
        </w:rPr>
        <w:tab/>
      </w:r>
      <w:r w:rsidRPr="00B02FD7">
        <w:rPr>
          <w:rFonts w:ascii="Arial" w:hAnsi="Arial" w:cs="Arial"/>
          <w:lang w:val="pt-BR"/>
        </w:rPr>
        <w:tab/>
      </w:r>
      <w:proofErr w:type="spellStart"/>
      <w:r>
        <w:rPr>
          <w:rFonts w:ascii="Arial" w:hAnsi="Arial" w:cs="Arial"/>
        </w:rPr>
        <w:t>Având</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vedere</w:t>
      </w:r>
      <w:proofErr w:type="spellEnd"/>
      <w:r>
        <w:rPr>
          <w:rFonts w:ascii="Arial" w:hAnsi="Arial" w:cs="Arial"/>
        </w:rPr>
        <w:t>:</w:t>
      </w:r>
    </w:p>
    <w:p w14:paraId="4DFB0DFC" w14:textId="77777777" w:rsidR="00B02FD7" w:rsidRDefault="00B02FD7" w:rsidP="00B02FD7">
      <w:pPr>
        <w:pStyle w:val="ListParagraph"/>
        <w:numPr>
          <w:ilvl w:val="0"/>
          <w:numId w:val="1"/>
        </w:numPr>
        <w:ind w:left="90" w:firstLine="2070"/>
        <w:jc w:val="both"/>
        <w:rPr>
          <w:rFonts w:ascii="Arial" w:hAnsi="Arial" w:cs="Arial"/>
        </w:rPr>
      </w:pPr>
      <w:proofErr w:type="spellStart"/>
      <w:r>
        <w:rPr>
          <w:rFonts w:ascii="Arial" w:hAnsi="Arial" w:cs="Arial"/>
        </w:rPr>
        <w:t>prevederile</w:t>
      </w:r>
      <w:proofErr w:type="spellEnd"/>
      <w:r>
        <w:rPr>
          <w:rFonts w:ascii="Arial" w:hAnsi="Arial" w:cs="Arial"/>
        </w:rPr>
        <w:t xml:space="preserve"> art.29 din </w:t>
      </w:r>
      <w:proofErr w:type="spellStart"/>
      <w:r>
        <w:rPr>
          <w:rFonts w:ascii="Arial" w:hAnsi="Arial" w:cs="Arial"/>
        </w:rPr>
        <w:t>Legea</w:t>
      </w:r>
      <w:proofErr w:type="spellEnd"/>
      <w:r>
        <w:rPr>
          <w:rFonts w:ascii="Arial" w:hAnsi="Arial" w:cs="Arial"/>
        </w:rPr>
        <w:t xml:space="preserve"> nr.273/</w:t>
      </w:r>
      <w:proofErr w:type="gramStart"/>
      <w:r>
        <w:rPr>
          <w:rFonts w:ascii="Arial" w:hAnsi="Arial" w:cs="Arial"/>
        </w:rPr>
        <w:t>2006,privind</w:t>
      </w:r>
      <w:proofErr w:type="gramEnd"/>
      <w:r>
        <w:rPr>
          <w:rFonts w:ascii="Arial" w:hAnsi="Arial" w:cs="Arial"/>
        </w:rPr>
        <w:t xml:space="preserve"> </w:t>
      </w:r>
      <w:proofErr w:type="spellStart"/>
      <w:r>
        <w:rPr>
          <w:rFonts w:ascii="Arial" w:hAnsi="Arial" w:cs="Arial"/>
        </w:rPr>
        <w:t>finanțele</w:t>
      </w:r>
      <w:proofErr w:type="spellEnd"/>
      <w:r>
        <w:rPr>
          <w:rFonts w:ascii="Arial" w:hAnsi="Arial" w:cs="Arial"/>
        </w:rPr>
        <w:t xml:space="preserve"> </w:t>
      </w:r>
      <w:proofErr w:type="spellStart"/>
      <w:r>
        <w:rPr>
          <w:rFonts w:ascii="Arial" w:hAnsi="Arial" w:cs="Arial"/>
        </w:rPr>
        <w:t>publice</w:t>
      </w:r>
      <w:proofErr w:type="spellEnd"/>
      <w:r>
        <w:rPr>
          <w:rFonts w:ascii="Arial" w:hAnsi="Arial" w:cs="Arial"/>
        </w:rPr>
        <w:t xml:space="preserve"> </w:t>
      </w:r>
      <w:proofErr w:type="spellStart"/>
      <w:r>
        <w:rPr>
          <w:rFonts w:ascii="Arial" w:hAnsi="Arial" w:cs="Arial"/>
        </w:rPr>
        <w:t>locale,cu</w:t>
      </w:r>
      <w:proofErr w:type="spellEnd"/>
      <w:r>
        <w:rPr>
          <w:rFonts w:ascii="Arial" w:hAnsi="Arial" w:cs="Arial"/>
        </w:rPr>
        <w:t xml:space="preserve"> </w:t>
      </w:r>
      <w:proofErr w:type="spellStart"/>
      <w:r>
        <w:rPr>
          <w:rFonts w:ascii="Arial" w:hAnsi="Arial" w:cs="Arial"/>
        </w:rPr>
        <w:t>modificările</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completările</w:t>
      </w:r>
      <w:proofErr w:type="spellEnd"/>
      <w:r>
        <w:rPr>
          <w:rFonts w:ascii="Arial" w:hAnsi="Arial" w:cs="Arial"/>
        </w:rPr>
        <w:t xml:space="preserve"> </w:t>
      </w:r>
      <w:proofErr w:type="spellStart"/>
      <w:r>
        <w:rPr>
          <w:rFonts w:ascii="Arial" w:hAnsi="Arial" w:cs="Arial"/>
        </w:rPr>
        <w:t>ulterioare</w:t>
      </w:r>
      <w:proofErr w:type="spellEnd"/>
      <w:r>
        <w:rPr>
          <w:rFonts w:ascii="Arial" w:hAnsi="Arial" w:cs="Arial"/>
        </w:rPr>
        <w:t>,</w:t>
      </w:r>
    </w:p>
    <w:p w14:paraId="46B677CC" w14:textId="1FC1975D" w:rsidR="00B02FD7" w:rsidRPr="00E44195" w:rsidRDefault="00E44195" w:rsidP="00B02FD7">
      <w:pPr>
        <w:pStyle w:val="ListParagraph"/>
        <w:numPr>
          <w:ilvl w:val="0"/>
          <w:numId w:val="1"/>
        </w:numPr>
        <w:ind w:left="90" w:firstLine="2070"/>
        <w:jc w:val="both"/>
      </w:pPr>
      <w:proofErr w:type="spellStart"/>
      <w:r>
        <w:rPr>
          <w:rFonts w:ascii="Arial" w:hAnsi="Arial" w:cs="Arial"/>
        </w:rPr>
        <w:t>prevederile</w:t>
      </w:r>
      <w:proofErr w:type="spellEnd"/>
      <w:r>
        <w:rPr>
          <w:rFonts w:ascii="Arial" w:hAnsi="Arial" w:cs="Arial"/>
        </w:rPr>
        <w:t xml:space="preserve"> art.129, </w:t>
      </w:r>
      <w:proofErr w:type="spellStart"/>
      <w:proofErr w:type="gramStart"/>
      <w:r>
        <w:rPr>
          <w:rFonts w:ascii="Arial" w:hAnsi="Arial" w:cs="Arial"/>
        </w:rPr>
        <w:t>alin</w:t>
      </w:r>
      <w:proofErr w:type="spellEnd"/>
      <w:r>
        <w:rPr>
          <w:rFonts w:ascii="Arial" w:hAnsi="Arial" w:cs="Arial"/>
        </w:rPr>
        <w:t>.(</w:t>
      </w:r>
      <w:proofErr w:type="gramEnd"/>
      <w:r>
        <w:rPr>
          <w:rFonts w:ascii="Arial" w:hAnsi="Arial" w:cs="Arial"/>
        </w:rPr>
        <w:t>2),</w:t>
      </w:r>
      <w:proofErr w:type="spellStart"/>
      <w:r>
        <w:rPr>
          <w:rFonts w:ascii="Arial" w:hAnsi="Arial" w:cs="Arial"/>
        </w:rPr>
        <w:t>lit.”c</w:t>
      </w:r>
      <w:proofErr w:type="spellEnd"/>
      <w:r>
        <w:rPr>
          <w:rFonts w:ascii="Arial" w:hAnsi="Arial" w:cs="Arial"/>
        </w:rPr>
        <w:t xml:space="preserve">”, </w:t>
      </w:r>
      <w:proofErr w:type="spellStart"/>
      <w:r>
        <w:rPr>
          <w:rFonts w:ascii="Arial" w:hAnsi="Arial" w:cs="Arial"/>
        </w:rPr>
        <w:t>coroborat</w:t>
      </w:r>
      <w:proofErr w:type="spellEnd"/>
      <w:r>
        <w:rPr>
          <w:rFonts w:ascii="Arial" w:hAnsi="Arial" w:cs="Arial"/>
        </w:rPr>
        <w:t xml:space="preserve"> cu </w:t>
      </w:r>
      <w:proofErr w:type="spellStart"/>
      <w:r>
        <w:rPr>
          <w:rFonts w:ascii="Arial" w:hAnsi="Arial" w:cs="Arial"/>
        </w:rPr>
        <w:t>malin</w:t>
      </w:r>
      <w:proofErr w:type="spellEnd"/>
      <w:r>
        <w:rPr>
          <w:rFonts w:ascii="Arial" w:hAnsi="Arial" w:cs="Arial"/>
        </w:rPr>
        <w:t xml:space="preserve">.(6), </w:t>
      </w:r>
      <w:proofErr w:type="spellStart"/>
      <w:r>
        <w:rPr>
          <w:rFonts w:ascii="Arial" w:hAnsi="Arial" w:cs="Arial"/>
        </w:rPr>
        <w:t>lit.”b</w:t>
      </w:r>
      <w:proofErr w:type="spellEnd"/>
      <w:r>
        <w:rPr>
          <w:rFonts w:ascii="Arial" w:hAnsi="Arial" w:cs="Arial"/>
        </w:rPr>
        <w:t xml:space="preserve">”, art.285, </w:t>
      </w:r>
      <w:proofErr w:type="spellStart"/>
      <w:r>
        <w:rPr>
          <w:rFonts w:ascii="Arial" w:hAnsi="Arial" w:cs="Arial"/>
        </w:rPr>
        <w:t>lit.”c</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r w:rsidR="00B02FD7">
        <w:rPr>
          <w:rFonts w:ascii="Arial" w:hAnsi="Arial" w:cs="Arial"/>
        </w:rPr>
        <w:t xml:space="preserve">art.363 din OUG nr.57/2019,privind </w:t>
      </w:r>
      <w:proofErr w:type="spellStart"/>
      <w:r w:rsidR="00B02FD7">
        <w:rPr>
          <w:rFonts w:ascii="Arial" w:hAnsi="Arial" w:cs="Arial"/>
        </w:rPr>
        <w:t>Codul</w:t>
      </w:r>
      <w:proofErr w:type="spellEnd"/>
      <w:r w:rsidR="00B02FD7">
        <w:rPr>
          <w:rFonts w:ascii="Arial" w:hAnsi="Arial" w:cs="Arial"/>
        </w:rPr>
        <w:t xml:space="preserve"> </w:t>
      </w:r>
      <w:proofErr w:type="spellStart"/>
      <w:r w:rsidR="00B02FD7">
        <w:rPr>
          <w:rFonts w:ascii="Arial" w:hAnsi="Arial" w:cs="Arial"/>
        </w:rPr>
        <w:t>administrativ</w:t>
      </w:r>
      <w:proofErr w:type="spellEnd"/>
      <w:r w:rsidR="00B02FD7">
        <w:rPr>
          <w:rFonts w:ascii="Arial" w:hAnsi="Arial" w:cs="Arial"/>
        </w:rPr>
        <w:t xml:space="preserve"> cu </w:t>
      </w:r>
      <w:proofErr w:type="spellStart"/>
      <w:r w:rsidR="00B02FD7">
        <w:rPr>
          <w:rFonts w:ascii="Arial" w:hAnsi="Arial" w:cs="Arial"/>
        </w:rPr>
        <w:t>modificările</w:t>
      </w:r>
      <w:proofErr w:type="spellEnd"/>
      <w:r w:rsidR="00B02FD7">
        <w:rPr>
          <w:rFonts w:ascii="Arial" w:hAnsi="Arial" w:cs="Arial"/>
        </w:rPr>
        <w:t xml:space="preserve"> </w:t>
      </w:r>
      <w:proofErr w:type="spellStart"/>
      <w:r w:rsidR="00B02FD7">
        <w:rPr>
          <w:rFonts w:ascii="Arial" w:hAnsi="Arial" w:cs="Arial"/>
        </w:rPr>
        <w:t>și</w:t>
      </w:r>
      <w:proofErr w:type="spellEnd"/>
      <w:r w:rsidR="00B02FD7">
        <w:rPr>
          <w:rFonts w:ascii="Arial" w:hAnsi="Arial" w:cs="Arial"/>
        </w:rPr>
        <w:t xml:space="preserve"> </w:t>
      </w:r>
      <w:proofErr w:type="spellStart"/>
      <w:r w:rsidR="00B02FD7">
        <w:rPr>
          <w:rFonts w:ascii="Arial" w:hAnsi="Arial" w:cs="Arial"/>
        </w:rPr>
        <w:t>completările</w:t>
      </w:r>
      <w:proofErr w:type="spellEnd"/>
      <w:r w:rsidR="00B02FD7">
        <w:rPr>
          <w:rFonts w:ascii="Arial" w:hAnsi="Arial" w:cs="Arial"/>
        </w:rPr>
        <w:t xml:space="preserve"> </w:t>
      </w:r>
      <w:proofErr w:type="spellStart"/>
      <w:r w:rsidR="00B02FD7">
        <w:rPr>
          <w:rFonts w:ascii="Arial" w:hAnsi="Arial" w:cs="Arial"/>
        </w:rPr>
        <w:t>ulterioare</w:t>
      </w:r>
      <w:proofErr w:type="spellEnd"/>
      <w:r w:rsidR="00B02FD7">
        <w:rPr>
          <w:rFonts w:ascii="Arial" w:hAnsi="Arial" w:cs="Arial"/>
        </w:rPr>
        <w:t>,</w:t>
      </w:r>
    </w:p>
    <w:p w14:paraId="6FCC1B57" w14:textId="1EE1295D" w:rsidR="00E44195" w:rsidRPr="00043C54" w:rsidRDefault="00043C54" w:rsidP="00B02FD7">
      <w:pPr>
        <w:pStyle w:val="ListParagraph"/>
        <w:numPr>
          <w:ilvl w:val="0"/>
          <w:numId w:val="1"/>
        </w:numPr>
        <w:ind w:left="90" w:firstLine="2070"/>
        <w:jc w:val="both"/>
        <w:rPr>
          <w:rFonts w:ascii="Arial" w:hAnsi="Arial" w:cs="Arial"/>
        </w:rPr>
      </w:pPr>
      <w:r w:rsidRPr="00043C54">
        <w:rPr>
          <w:rFonts w:ascii="Arial" w:hAnsi="Arial" w:cs="Arial"/>
        </w:rPr>
        <w:t xml:space="preserve"> art. 1650, art. 1657 din</w:t>
      </w:r>
      <w:r w:rsidR="003E675A">
        <w:rPr>
          <w:rFonts w:ascii="Arial" w:hAnsi="Arial" w:cs="Arial"/>
        </w:rPr>
        <w:t xml:space="preserve"> </w:t>
      </w:r>
      <w:proofErr w:type="spellStart"/>
      <w:r w:rsidR="003E675A">
        <w:rPr>
          <w:rFonts w:ascii="Arial" w:hAnsi="Arial" w:cs="Arial"/>
        </w:rPr>
        <w:t>Legea</w:t>
      </w:r>
      <w:proofErr w:type="spellEnd"/>
      <w:r w:rsidR="003E675A">
        <w:rPr>
          <w:rFonts w:ascii="Arial" w:hAnsi="Arial" w:cs="Arial"/>
        </w:rPr>
        <w:t xml:space="preserve"> nr.287/</w:t>
      </w:r>
      <w:proofErr w:type="gramStart"/>
      <w:r w:rsidR="003E675A">
        <w:rPr>
          <w:rFonts w:ascii="Arial" w:hAnsi="Arial" w:cs="Arial"/>
        </w:rPr>
        <w:t>2009,republicată</w:t>
      </w:r>
      <w:proofErr w:type="gramEnd"/>
      <w:r w:rsidR="003E675A">
        <w:rPr>
          <w:rFonts w:ascii="Arial" w:hAnsi="Arial" w:cs="Arial"/>
        </w:rPr>
        <w:t xml:space="preserve">, cu </w:t>
      </w:r>
      <w:proofErr w:type="spellStart"/>
      <w:r w:rsidR="003E675A">
        <w:rPr>
          <w:rFonts w:ascii="Arial" w:hAnsi="Arial" w:cs="Arial"/>
        </w:rPr>
        <w:t>modificările</w:t>
      </w:r>
      <w:proofErr w:type="spellEnd"/>
      <w:r w:rsidR="003E675A">
        <w:rPr>
          <w:rFonts w:ascii="Arial" w:hAnsi="Arial" w:cs="Arial"/>
        </w:rPr>
        <w:t xml:space="preserve"> </w:t>
      </w:r>
      <w:proofErr w:type="spellStart"/>
      <w:r w:rsidR="003E675A">
        <w:rPr>
          <w:rFonts w:ascii="Arial" w:hAnsi="Arial" w:cs="Arial"/>
        </w:rPr>
        <w:t>și</w:t>
      </w:r>
      <w:proofErr w:type="spellEnd"/>
      <w:r w:rsidR="003E675A">
        <w:rPr>
          <w:rFonts w:ascii="Arial" w:hAnsi="Arial" w:cs="Arial"/>
        </w:rPr>
        <w:t xml:space="preserve"> </w:t>
      </w:r>
      <w:proofErr w:type="spellStart"/>
      <w:r w:rsidR="003E675A">
        <w:rPr>
          <w:rFonts w:ascii="Arial" w:hAnsi="Arial" w:cs="Arial"/>
        </w:rPr>
        <w:t>completările</w:t>
      </w:r>
      <w:proofErr w:type="spellEnd"/>
      <w:r w:rsidR="003E675A">
        <w:rPr>
          <w:rFonts w:ascii="Arial" w:hAnsi="Arial" w:cs="Arial"/>
        </w:rPr>
        <w:t xml:space="preserve"> </w:t>
      </w:r>
      <w:proofErr w:type="spellStart"/>
      <w:r w:rsidR="003E675A">
        <w:rPr>
          <w:rFonts w:ascii="Arial" w:hAnsi="Arial" w:cs="Arial"/>
        </w:rPr>
        <w:t>ulterioare</w:t>
      </w:r>
      <w:proofErr w:type="spellEnd"/>
      <w:r w:rsidR="003E675A">
        <w:rPr>
          <w:rFonts w:ascii="Arial" w:hAnsi="Arial" w:cs="Arial"/>
        </w:rPr>
        <w:t>,</w:t>
      </w:r>
    </w:p>
    <w:p w14:paraId="611EB9E7" w14:textId="77777777" w:rsidR="00B02FD7" w:rsidRDefault="00B02FD7" w:rsidP="00B02FD7">
      <w:pPr>
        <w:ind w:firstLine="1440"/>
        <w:jc w:val="both"/>
        <w:rPr>
          <w:rFonts w:ascii="Arial" w:hAnsi="Arial" w:cs="Arial"/>
          <w:color w:val="000000"/>
        </w:rPr>
      </w:pPr>
      <w:proofErr w:type="spellStart"/>
      <w:r>
        <w:rPr>
          <w:rFonts w:ascii="Arial" w:hAnsi="Arial" w:cs="Arial"/>
        </w:rPr>
        <w:t>Ținând</w:t>
      </w:r>
      <w:proofErr w:type="spellEnd"/>
      <w:r>
        <w:rPr>
          <w:rFonts w:ascii="Arial" w:hAnsi="Arial" w:cs="Arial"/>
        </w:rPr>
        <w:t xml:space="preserve"> </w:t>
      </w:r>
      <w:proofErr w:type="spellStart"/>
      <w:r>
        <w:rPr>
          <w:rFonts w:ascii="Arial" w:hAnsi="Arial" w:cs="Arial"/>
        </w:rPr>
        <w:t>cont</w:t>
      </w:r>
      <w:proofErr w:type="spellEnd"/>
      <w:r>
        <w:rPr>
          <w:rFonts w:ascii="Arial" w:hAnsi="Arial" w:cs="Arial"/>
        </w:rPr>
        <w:t xml:space="preserve"> de </w:t>
      </w:r>
      <w:proofErr w:type="spellStart"/>
      <w:r>
        <w:rPr>
          <w:rFonts w:ascii="Arial" w:hAnsi="Arial" w:cs="Arial"/>
        </w:rPr>
        <w:t>prevederile</w:t>
      </w:r>
      <w:proofErr w:type="spellEnd"/>
      <w:r>
        <w:rPr>
          <w:rFonts w:ascii="Arial" w:hAnsi="Arial" w:cs="Arial"/>
        </w:rPr>
        <w:t xml:space="preserve"> </w:t>
      </w:r>
      <w:proofErr w:type="spellStart"/>
      <w:r>
        <w:rPr>
          <w:rFonts w:ascii="Arial" w:hAnsi="Arial" w:cs="Arial"/>
          <w:color w:val="000000"/>
        </w:rPr>
        <w:t>Legii</w:t>
      </w:r>
      <w:proofErr w:type="spellEnd"/>
      <w:r>
        <w:rPr>
          <w:rFonts w:ascii="Arial" w:hAnsi="Arial" w:cs="Arial"/>
          <w:color w:val="000000"/>
        </w:rPr>
        <w:t xml:space="preserve"> nr.52/</w:t>
      </w:r>
      <w:proofErr w:type="gramStart"/>
      <w:r>
        <w:rPr>
          <w:rFonts w:ascii="Arial" w:hAnsi="Arial" w:cs="Arial"/>
          <w:color w:val="000000"/>
        </w:rPr>
        <w:t>2003 ,</w:t>
      </w:r>
      <w:proofErr w:type="spellStart"/>
      <w:r>
        <w:rPr>
          <w:rFonts w:ascii="Arial" w:hAnsi="Arial" w:cs="Arial"/>
          <w:color w:val="000000"/>
        </w:rPr>
        <w:t>privind</w:t>
      </w:r>
      <w:proofErr w:type="spellEnd"/>
      <w:proofErr w:type="gramEnd"/>
      <w:r>
        <w:rPr>
          <w:rFonts w:ascii="Arial" w:hAnsi="Arial" w:cs="Arial"/>
          <w:color w:val="000000"/>
        </w:rPr>
        <w:t xml:space="preserve"> </w:t>
      </w:r>
      <w:proofErr w:type="spellStart"/>
      <w:r>
        <w:rPr>
          <w:rFonts w:ascii="Arial" w:hAnsi="Arial" w:cs="Arial"/>
          <w:color w:val="000000"/>
        </w:rPr>
        <w:t>transparența</w:t>
      </w:r>
      <w:proofErr w:type="spellEnd"/>
      <w:r>
        <w:rPr>
          <w:rFonts w:ascii="Arial" w:hAnsi="Arial" w:cs="Arial"/>
          <w:color w:val="000000"/>
        </w:rPr>
        <w:t xml:space="preserve"> </w:t>
      </w:r>
      <w:proofErr w:type="spellStart"/>
      <w:r>
        <w:rPr>
          <w:rFonts w:ascii="Arial" w:hAnsi="Arial" w:cs="Arial"/>
          <w:color w:val="000000"/>
        </w:rPr>
        <w:t>decizionalã</w:t>
      </w:r>
      <w:proofErr w:type="spellEnd"/>
      <w:r>
        <w:rPr>
          <w:rFonts w:ascii="Arial" w:hAnsi="Arial" w:cs="Arial"/>
          <w:color w:val="000000"/>
        </w:rPr>
        <w:t xml:space="preserve"> </w:t>
      </w:r>
      <w:proofErr w:type="spellStart"/>
      <w:r>
        <w:rPr>
          <w:rFonts w:ascii="Arial" w:hAnsi="Arial" w:cs="Arial"/>
          <w:color w:val="000000"/>
        </w:rPr>
        <w:t>în</w:t>
      </w:r>
      <w:proofErr w:type="spellEnd"/>
      <w:r>
        <w:rPr>
          <w:rFonts w:ascii="Arial" w:hAnsi="Arial" w:cs="Arial"/>
          <w:color w:val="000000"/>
        </w:rPr>
        <w:t xml:space="preserve"> </w:t>
      </w:r>
      <w:proofErr w:type="spellStart"/>
      <w:r>
        <w:rPr>
          <w:rFonts w:ascii="Arial" w:hAnsi="Arial" w:cs="Arial"/>
          <w:color w:val="000000"/>
        </w:rPr>
        <w:t>administrația</w:t>
      </w:r>
      <w:proofErr w:type="spellEnd"/>
      <w:r>
        <w:rPr>
          <w:rFonts w:ascii="Arial" w:hAnsi="Arial" w:cs="Arial"/>
          <w:color w:val="000000"/>
        </w:rPr>
        <w:t xml:space="preserve"> </w:t>
      </w:r>
      <w:proofErr w:type="spellStart"/>
      <w:r>
        <w:rPr>
          <w:rFonts w:ascii="Arial" w:hAnsi="Arial" w:cs="Arial"/>
          <w:color w:val="000000"/>
        </w:rPr>
        <w:t>publicã</w:t>
      </w:r>
      <w:proofErr w:type="spellEnd"/>
      <w:r>
        <w:rPr>
          <w:rFonts w:ascii="Arial" w:hAnsi="Arial" w:cs="Arial"/>
          <w:color w:val="000000"/>
        </w:rPr>
        <w:t xml:space="preserve">, </w:t>
      </w:r>
      <w:proofErr w:type="spellStart"/>
      <w:r>
        <w:rPr>
          <w:rFonts w:ascii="Arial" w:hAnsi="Arial" w:cs="Arial"/>
          <w:color w:val="000000"/>
        </w:rPr>
        <w:t>republicatã</w:t>
      </w:r>
      <w:proofErr w:type="spellEnd"/>
      <w:r>
        <w:rPr>
          <w:rFonts w:ascii="Arial" w:hAnsi="Arial" w:cs="Arial"/>
          <w:color w:val="000000"/>
        </w:rPr>
        <w:t xml:space="preserve">, cu </w:t>
      </w:r>
      <w:proofErr w:type="spellStart"/>
      <w:r>
        <w:rPr>
          <w:rFonts w:ascii="Arial" w:hAnsi="Arial" w:cs="Arial"/>
          <w:color w:val="000000"/>
        </w:rPr>
        <w:t>modificările</w:t>
      </w:r>
      <w:proofErr w:type="spellEnd"/>
      <w:r>
        <w:rPr>
          <w:rFonts w:ascii="Arial" w:hAnsi="Arial" w:cs="Arial"/>
          <w:color w:val="000000"/>
        </w:rPr>
        <w:t xml:space="preserve"> </w:t>
      </w:r>
      <w:proofErr w:type="spellStart"/>
      <w:r>
        <w:rPr>
          <w:rFonts w:ascii="Arial" w:hAnsi="Arial" w:cs="Arial"/>
          <w:color w:val="000000"/>
        </w:rPr>
        <w:t>și</w:t>
      </w:r>
      <w:proofErr w:type="spellEnd"/>
      <w:r>
        <w:rPr>
          <w:rFonts w:ascii="Arial" w:hAnsi="Arial" w:cs="Arial"/>
          <w:color w:val="000000"/>
        </w:rPr>
        <w:t xml:space="preserve">  </w:t>
      </w:r>
      <w:proofErr w:type="spellStart"/>
      <w:r>
        <w:rPr>
          <w:rFonts w:ascii="Arial" w:hAnsi="Arial" w:cs="Arial"/>
          <w:color w:val="000000"/>
        </w:rPr>
        <w:t>completările</w:t>
      </w:r>
      <w:proofErr w:type="spellEnd"/>
      <w:r>
        <w:rPr>
          <w:rFonts w:ascii="Arial" w:hAnsi="Arial" w:cs="Arial"/>
          <w:color w:val="000000"/>
        </w:rPr>
        <w:t xml:space="preserve"> </w:t>
      </w:r>
      <w:proofErr w:type="spellStart"/>
      <w:r>
        <w:rPr>
          <w:rFonts w:ascii="Arial" w:hAnsi="Arial" w:cs="Arial"/>
          <w:color w:val="000000"/>
        </w:rPr>
        <w:t>ulterioare</w:t>
      </w:r>
      <w:proofErr w:type="spellEnd"/>
      <w:r>
        <w:rPr>
          <w:rFonts w:ascii="Arial" w:hAnsi="Arial" w:cs="Arial"/>
          <w:color w:val="000000"/>
        </w:rPr>
        <w:t>,</w:t>
      </w:r>
    </w:p>
    <w:p w14:paraId="72CEC93A" w14:textId="77777777" w:rsidR="00B02FD7" w:rsidRDefault="00B02FD7" w:rsidP="00B02FD7">
      <w:pPr>
        <w:pStyle w:val="ListParagraph"/>
        <w:ind w:left="0" w:firstLine="2160"/>
        <w:jc w:val="both"/>
      </w:pPr>
      <w:proofErr w:type="spellStart"/>
      <w:r>
        <w:rPr>
          <w:rFonts w:ascii="Arial" w:hAnsi="Arial" w:cs="Arial"/>
          <w:color w:val="000000"/>
        </w:rPr>
        <w:t>În</w:t>
      </w:r>
      <w:proofErr w:type="spellEnd"/>
      <w:r>
        <w:rPr>
          <w:rFonts w:ascii="Arial" w:hAnsi="Arial" w:cs="Arial"/>
          <w:color w:val="000000"/>
        </w:rPr>
        <w:t xml:space="preserve"> </w:t>
      </w:r>
      <w:proofErr w:type="spellStart"/>
      <w:r>
        <w:rPr>
          <w:rFonts w:ascii="Arial" w:hAnsi="Arial" w:cs="Arial"/>
          <w:color w:val="000000"/>
        </w:rPr>
        <w:t>temeiul</w:t>
      </w:r>
      <w:proofErr w:type="spellEnd"/>
      <w:r>
        <w:rPr>
          <w:rFonts w:ascii="Arial" w:hAnsi="Arial" w:cs="Arial"/>
          <w:color w:val="000000"/>
        </w:rPr>
        <w:t xml:space="preserve"> art.129 </w:t>
      </w:r>
      <w:proofErr w:type="spellStart"/>
      <w:proofErr w:type="gramStart"/>
      <w:r>
        <w:rPr>
          <w:rFonts w:ascii="Arial" w:hAnsi="Arial" w:cs="Arial"/>
          <w:color w:val="000000"/>
        </w:rPr>
        <w:t>alin</w:t>
      </w:r>
      <w:proofErr w:type="spellEnd"/>
      <w:r>
        <w:rPr>
          <w:rFonts w:ascii="Arial" w:hAnsi="Arial" w:cs="Arial"/>
          <w:color w:val="000000"/>
        </w:rPr>
        <w:t>.(</w:t>
      </w:r>
      <w:proofErr w:type="gramEnd"/>
      <w:r>
        <w:rPr>
          <w:rFonts w:ascii="Arial" w:hAnsi="Arial" w:cs="Arial"/>
          <w:color w:val="000000"/>
        </w:rPr>
        <w:t>2),lit.”c”,</w:t>
      </w:r>
      <w:proofErr w:type="spellStart"/>
      <w:r>
        <w:rPr>
          <w:rFonts w:ascii="Arial" w:hAnsi="Arial" w:cs="Arial"/>
          <w:color w:val="000000"/>
        </w:rPr>
        <w:t>alin</w:t>
      </w:r>
      <w:proofErr w:type="spellEnd"/>
      <w:r>
        <w:rPr>
          <w:rFonts w:ascii="Arial" w:hAnsi="Arial" w:cs="Arial"/>
          <w:color w:val="000000"/>
        </w:rPr>
        <w:t xml:space="preserve">.(6),lit.”a”,art.139 </w:t>
      </w:r>
      <w:proofErr w:type="spellStart"/>
      <w:r>
        <w:rPr>
          <w:rFonts w:ascii="Arial" w:hAnsi="Arial" w:cs="Arial"/>
          <w:color w:val="000000"/>
        </w:rPr>
        <w:t>alin</w:t>
      </w:r>
      <w:proofErr w:type="spellEnd"/>
      <w:r>
        <w:rPr>
          <w:rFonts w:ascii="Arial" w:hAnsi="Arial" w:cs="Arial"/>
          <w:color w:val="000000"/>
        </w:rPr>
        <w:t>.(1),</w:t>
      </w:r>
      <w:proofErr w:type="spellStart"/>
      <w:r>
        <w:rPr>
          <w:rFonts w:ascii="Arial" w:hAnsi="Arial" w:cs="Arial"/>
          <w:color w:val="000000"/>
        </w:rPr>
        <w:t>lit.”a</w:t>
      </w:r>
      <w:proofErr w:type="spellEnd"/>
      <w:r>
        <w:rPr>
          <w:rFonts w:ascii="Arial" w:hAnsi="Arial" w:cs="Arial"/>
          <w:color w:val="000000"/>
        </w:rPr>
        <w:t xml:space="preserve">” </w:t>
      </w:r>
      <w:proofErr w:type="spellStart"/>
      <w:r>
        <w:rPr>
          <w:rFonts w:ascii="Arial" w:hAnsi="Arial" w:cs="Arial"/>
          <w:color w:val="000000"/>
        </w:rPr>
        <w:t>coroborat</w:t>
      </w:r>
      <w:proofErr w:type="spellEnd"/>
      <w:r>
        <w:rPr>
          <w:rFonts w:ascii="Arial" w:hAnsi="Arial" w:cs="Arial"/>
          <w:color w:val="000000"/>
        </w:rPr>
        <w:t xml:space="preserve"> cu </w:t>
      </w:r>
      <w:proofErr w:type="spellStart"/>
      <w:r>
        <w:rPr>
          <w:rFonts w:ascii="Arial" w:hAnsi="Arial" w:cs="Arial"/>
          <w:color w:val="000000"/>
        </w:rPr>
        <w:t>prevederile</w:t>
      </w:r>
      <w:proofErr w:type="spellEnd"/>
      <w:r>
        <w:rPr>
          <w:rFonts w:ascii="Arial" w:hAnsi="Arial" w:cs="Arial"/>
          <w:color w:val="000000"/>
        </w:rPr>
        <w:t xml:space="preserve"> art.196 </w:t>
      </w:r>
      <w:proofErr w:type="spellStart"/>
      <w:r>
        <w:rPr>
          <w:rFonts w:ascii="Arial" w:hAnsi="Arial" w:cs="Arial"/>
          <w:color w:val="000000"/>
        </w:rPr>
        <w:t>alin</w:t>
      </w:r>
      <w:proofErr w:type="spellEnd"/>
      <w:r>
        <w:rPr>
          <w:rFonts w:ascii="Arial" w:hAnsi="Arial" w:cs="Arial"/>
          <w:color w:val="000000"/>
        </w:rPr>
        <w:t>.(1),</w:t>
      </w:r>
      <w:proofErr w:type="spellStart"/>
      <w:r>
        <w:rPr>
          <w:rFonts w:ascii="Arial" w:hAnsi="Arial" w:cs="Arial"/>
          <w:color w:val="000000"/>
        </w:rPr>
        <w:t>lit.”a</w:t>
      </w:r>
      <w:proofErr w:type="spellEnd"/>
      <w:r>
        <w:rPr>
          <w:rFonts w:ascii="Arial" w:hAnsi="Arial" w:cs="Arial"/>
          <w:color w:val="000000"/>
        </w:rPr>
        <w:t xml:space="preserve">” din </w:t>
      </w:r>
      <w:r>
        <w:rPr>
          <w:rFonts w:ascii="Arial" w:hAnsi="Arial" w:cs="Arial"/>
        </w:rPr>
        <w:t xml:space="preserve">OUG nr.57/2019,privind </w:t>
      </w:r>
      <w:proofErr w:type="spellStart"/>
      <w:r>
        <w:rPr>
          <w:rFonts w:ascii="Arial" w:hAnsi="Arial" w:cs="Arial"/>
        </w:rPr>
        <w:t>Codul</w:t>
      </w:r>
      <w:proofErr w:type="spellEnd"/>
      <w:r>
        <w:rPr>
          <w:rFonts w:ascii="Arial" w:hAnsi="Arial" w:cs="Arial"/>
        </w:rPr>
        <w:t xml:space="preserve"> </w:t>
      </w:r>
      <w:proofErr w:type="spellStart"/>
      <w:r>
        <w:rPr>
          <w:rFonts w:ascii="Arial" w:hAnsi="Arial" w:cs="Arial"/>
        </w:rPr>
        <w:t>administrativ</w:t>
      </w:r>
      <w:proofErr w:type="spellEnd"/>
      <w:r>
        <w:rPr>
          <w:rFonts w:ascii="Arial" w:hAnsi="Arial" w:cs="Arial"/>
        </w:rPr>
        <w:t xml:space="preserve"> cu </w:t>
      </w:r>
      <w:proofErr w:type="spellStart"/>
      <w:r>
        <w:rPr>
          <w:rFonts w:ascii="Arial" w:hAnsi="Arial" w:cs="Arial"/>
        </w:rPr>
        <w:t>modificările</w:t>
      </w:r>
      <w:proofErr w:type="spellEnd"/>
      <w:r>
        <w:rPr>
          <w:rFonts w:ascii="Arial" w:hAnsi="Arial" w:cs="Arial"/>
        </w:rPr>
        <w:t xml:space="preserve"> </w:t>
      </w:r>
      <w:proofErr w:type="spellStart"/>
      <w:r>
        <w:rPr>
          <w:rFonts w:ascii="Arial" w:hAnsi="Arial" w:cs="Arial"/>
        </w:rPr>
        <w:t>și</w:t>
      </w:r>
      <w:proofErr w:type="spellEnd"/>
      <w:r>
        <w:rPr>
          <w:rFonts w:ascii="Arial" w:hAnsi="Arial" w:cs="Arial"/>
        </w:rPr>
        <w:t xml:space="preserve"> </w:t>
      </w:r>
      <w:proofErr w:type="spellStart"/>
      <w:r>
        <w:rPr>
          <w:rFonts w:ascii="Arial" w:hAnsi="Arial" w:cs="Arial"/>
        </w:rPr>
        <w:t>completările</w:t>
      </w:r>
      <w:proofErr w:type="spellEnd"/>
      <w:r>
        <w:rPr>
          <w:rFonts w:ascii="Arial" w:hAnsi="Arial" w:cs="Arial"/>
        </w:rPr>
        <w:t xml:space="preserve"> </w:t>
      </w:r>
      <w:proofErr w:type="spellStart"/>
      <w:r>
        <w:rPr>
          <w:rFonts w:ascii="Arial" w:hAnsi="Arial" w:cs="Arial"/>
        </w:rPr>
        <w:t>ulterioare</w:t>
      </w:r>
      <w:proofErr w:type="spellEnd"/>
      <w:r>
        <w:rPr>
          <w:rFonts w:ascii="Arial" w:hAnsi="Arial" w:cs="Arial"/>
          <w:sz w:val="28"/>
          <w:szCs w:val="28"/>
        </w:rPr>
        <w:t>,</w:t>
      </w:r>
    </w:p>
    <w:p w14:paraId="020AAF02" w14:textId="77777777" w:rsidR="00B02FD7" w:rsidRDefault="00B02FD7" w:rsidP="00B02FD7">
      <w:pPr>
        <w:ind w:firstLine="1440"/>
        <w:jc w:val="both"/>
        <w:rPr>
          <w:rFonts w:ascii="Arial" w:hAnsi="Arial" w:cs="Arial"/>
          <w:color w:val="000000"/>
          <w:sz w:val="28"/>
          <w:szCs w:val="28"/>
        </w:rPr>
      </w:pPr>
    </w:p>
    <w:p w14:paraId="6EE899CB" w14:textId="77777777" w:rsidR="00B02FD7" w:rsidRDefault="00B02FD7" w:rsidP="00B02FD7">
      <w:pPr>
        <w:ind w:firstLine="1440"/>
        <w:jc w:val="both"/>
        <w:rPr>
          <w:rFonts w:ascii="Arial" w:hAnsi="Arial" w:cs="Arial"/>
          <w:color w:val="000000"/>
          <w:sz w:val="28"/>
          <w:szCs w:val="28"/>
        </w:rPr>
      </w:pPr>
    </w:p>
    <w:p w14:paraId="6C60F82F" w14:textId="77777777" w:rsidR="00B02FD7" w:rsidRPr="00B02FD7" w:rsidRDefault="00B02FD7" w:rsidP="00B02FD7">
      <w:pPr>
        <w:ind w:firstLine="1440"/>
        <w:jc w:val="both"/>
        <w:rPr>
          <w:rFonts w:ascii="Arial" w:hAnsi="Arial" w:cs="Arial"/>
          <w:color w:val="000000"/>
          <w:sz w:val="28"/>
          <w:szCs w:val="28"/>
          <w:lang w:val="pt-BR"/>
        </w:rPr>
      </w:pPr>
      <w:r>
        <w:rPr>
          <w:rFonts w:ascii="Arial" w:hAnsi="Arial" w:cs="Arial"/>
          <w:color w:val="000000"/>
          <w:sz w:val="28"/>
          <w:szCs w:val="28"/>
        </w:rPr>
        <w:tab/>
      </w:r>
      <w:r w:rsidRPr="00B02FD7">
        <w:rPr>
          <w:rFonts w:ascii="Arial" w:hAnsi="Arial" w:cs="Arial"/>
          <w:color w:val="000000"/>
          <w:sz w:val="28"/>
          <w:szCs w:val="28"/>
          <w:lang w:val="pt-BR"/>
        </w:rPr>
        <w:t>P r o p u n e:</w:t>
      </w:r>
    </w:p>
    <w:p w14:paraId="1D45A5B4" w14:textId="77777777" w:rsidR="00B02FD7" w:rsidRPr="00B02FD7" w:rsidRDefault="00B02FD7" w:rsidP="00070CA0">
      <w:pPr>
        <w:jc w:val="both"/>
        <w:rPr>
          <w:rFonts w:ascii="Arial" w:hAnsi="Arial" w:cs="Arial"/>
          <w:color w:val="000000"/>
          <w:sz w:val="28"/>
          <w:szCs w:val="28"/>
          <w:lang w:val="pt-BR"/>
        </w:rPr>
      </w:pPr>
    </w:p>
    <w:p w14:paraId="41072619" w14:textId="77777777" w:rsidR="00043C54" w:rsidRPr="00EB428B" w:rsidRDefault="00B02FD7" w:rsidP="00B02FD7">
      <w:pPr>
        <w:ind w:firstLine="1440"/>
        <w:jc w:val="both"/>
        <w:rPr>
          <w:rFonts w:ascii="Arial" w:hAnsi="Arial" w:cs="Arial"/>
          <w:color w:val="000000"/>
          <w:lang w:val="pt-BR"/>
        </w:rPr>
      </w:pPr>
      <w:r w:rsidRPr="00EB428B">
        <w:rPr>
          <w:rFonts w:ascii="Arial" w:hAnsi="Arial" w:cs="Arial"/>
          <w:color w:val="000000"/>
          <w:lang w:val="pt-BR"/>
        </w:rPr>
        <w:t xml:space="preserve">Art.1.Consiliul local </w:t>
      </w:r>
      <w:r w:rsidR="00043C54" w:rsidRPr="00EB428B">
        <w:rPr>
          <w:rFonts w:ascii="Arial" w:hAnsi="Arial" w:cs="Arial"/>
          <w:color w:val="000000"/>
          <w:lang w:val="pt-BR"/>
        </w:rPr>
        <w:t>își exprimă acordul de principiu în vederea demarării proceduriilor de vânzare prin licitație publică a următoarelor imobile:</w:t>
      </w:r>
    </w:p>
    <w:p w14:paraId="14CBB06C" w14:textId="08CC0008" w:rsidR="00043C54" w:rsidRPr="00EB428B" w:rsidRDefault="00BC139A" w:rsidP="00B02FD7">
      <w:pPr>
        <w:ind w:firstLine="1440"/>
        <w:jc w:val="both"/>
        <w:rPr>
          <w:rFonts w:ascii="Arial" w:hAnsi="Arial" w:cs="Arial"/>
          <w:color w:val="000000"/>
          <w:lang w:val="pt-BR"/>
        </w:rPr>
      </w:pPr>
      <w:r w:rsidRPr="00EB428B">
        <w:rPr>
          <w:rFonts w:ascii="Arial" w:hAnsi="Arial" w:cs="Arial"/>
          <w:color w:val="000000"/>
          <w:lang w:val="pt-BR"/>
        </w:rPr>
        <w:t xml:space="preserve">- </w:t>
      </w:r>
      <w:r w:rsidR="00E56820">
        <w:rPr>
          <w:rFonts w:ascii="Arial" w:hAnsi="Arial" w:cs="Arial"/>
          <w:color w:val="000000"/>
          <w:lang w:val="pt-BR"/>
        </w:rPr>
        <w:t xml:space="preserve">   </w:t>
      </w:r>
      <w:r w:rsidRPr="00EB428B">
        <w:rPr>
          <w:rFonts w:ascii="Arial" w:hAnsi="Arial" w:cs="Arial"/>
          <w:color w:val="000000"/>
          <w:lang w:val="pt-BR"/>
        </w:rPr>
        <w:t>Dispensar Medical Uman, situat în com.Acățari,sat.Acățari,nr.37/A</w:t>
      </w:r>
      <w:r w:rsidR="005C08B7" w:rsidRPr="00EB428B">
        <w:rPr>
          <w:rFonts w:ascii="Arial" w:hAnsi="Arial" w:cs="Arial"/>
          <w:color w:val="000000"/>
          <w:lang w:val="pt-BR"/>
        </w:rPr>
        <w:t>, regim de înălțime P+E, anul dobândirii 1970, , cu terenul aferent.</w:t>
      </w:r>
    </w:p>
    <w:p w14:paraId="329F67AD" w14:textId="2B18446B" w:rsidR="005215E2" w:rsidRPr="00EB428B" w:rsidRDefault="005215E2" w:rsidP="00B02FD7">
      <w:pPr>
        <w:ind w:firstLine="1440"/>
        <w:jc w:val="both"/>
        <w:rPr>
          <w:rFonts w:ascii="Arial" w:hAnsi="Arial" w:cs="Arial"/>
          <w:color w:val="000000"/>
          <w:lang w:val="pt-BR"/>
        </w:rPr>
      </w:pPr>
      <w:r w:rsidRPr="00EB428B">
        <w:rPr>
          <w:rFonts w:ascii="Arial" w:hAnsi="Arial" w:cs="Arial"/>
          <w:color w:val="000000"/>
          <w:lang w:val="pt-BR"/>
        </w:rPr>
        <w:t>-    Clădir</w:t>
      </w:r>
      <w:r w:rsidR="00EF1450" w:rsidRPr="00EB428B">
        <w:rPr>
          <w:rFonts w:ascii="Arial" w:hAnsi="Arial" w:cs="Arial"/>
          <w:color w:val="000000"/>
          <w:lang w:val="pt-BR"/>
        </w:rPr>
        <w:t>ea CEC și Poștă Acățari, situat în comuna Acățari,sat.Acățari,nr.44, regim de înălțime P, anul dobândirii 1970,cu teren aferent</w:t>
      </w:r>
    </w:p>
    <w:p w14:paraId="4E686665" w14:textId="1AA31EC8" w:rsidR="005C08B7" w:rsidRPr="00EB428B" w:rsidRDefault="005C08B7" w:rsidP="00EF1450">
      <w:pPr>
        <w:jc w:val="both"/>
        <w:rPr>
          <w:rFonts w:ascii="Arial" w:hAnsi="Arial" w:cs="Arial"/>
          <w:color w:val="000000"/>
          <w:lang w:val="pt-BR"/>
        </w:rPr>
      </w:pPr>
    </w:p>
    <w:p w14:paraId="41CA9067" w14:textId="11C8A28B" w:rsidR="00043C54" w:rsidRPr="00EB428B" w:rsidRDefault="00EF1450" w:rsidP="00B02FD7">
      <w:pPr>
        <w:ind w:firstLine="1440"/>
        <w:jc w:val="both"/>
        <w:rPr>
          <w:rFonts w:ascii="Arial" w:hAnsi="Arial" w:cs="Arial"/>
          <w:color w:val="000000"/>
          <w:lang w:val="pt-BR"/>
        </w:rPr>
      </w:pPr>
      <w:r w:rsidRPr="00EB428B">
        <w:rPr>
          <w:rFonts w:ascii="Arial" w:hAnsi="Arial" w:cs="Arial"/>
          <w:color w:val="000000"/>
          <w:lang w:val="pt-BR"/>
        </w:rPr>
        <w:t>Art.2. Vânzarea se va realiza după executarea de măsurări cadastrale și  întabularea imobilelor,</w:t>
      </w:r>
      <w:r w:rsidR="00EB428B" w:rsidRPr="00EB428B">
        <w:rPr>
          <w:rFonts w:ascii="Arial" w:hAnsi="Arial" w:cs="Arial"/>
          <w:color w:val="000000"/>
          <w:lang w:val="pt-BR"/>
        </w:rPr>
        <w:t xml:space="preserve">trecerea imobilelor în proprietatea privată al comunei, </w:t>
      </w:r>
      <w:r w:rsidRPr="00EB428B">
        <w:rPr>
          <w:rFonts w:ascii="Arial" w:hAnsi="Arial" w:cs="Arial"/>
          <w:color w:val="000000"/>
          <w:lang w:val="pt-BR"/>
        </w:rPr>
        <w:t>efectuarea unui raport de evaluar de un evaluator autorizat ANEVAR, raport care se va aproba ulterior prin hotărâre a Consiliului local</w:t>
      </w:r>
      <w:r w:rsidR="00EB428B" w:rsidRPr="00EB428B">
        <w:rPr>
          <w:rFonts w:ascii="Arial" w:hAnsi="Arial" w:cs="Arial"/>
          <w:color w:val="000000"/>
          <w:lang w:val="pt-BR"/>
        </w:rPr>
        <w:t>.</w:t>
      </w:r>
    </w:p>
    <w:p w14:paraId="615C5441" w14:textId="155B194A" w:rsidR="00B02FD7" w:rsidRPr="00EB428B" w:rsidRDefault="00B02FD7" w:rsidP="00EB428B">
      <w:pPr>
        <w:jc w:val="both"/>
        <w:rPr>
          <w:rFonts w:ascii="Arial" w:eastAsiaTheme="minorHAnsi" w:hAnsi="Arial" w:cs="Arial"/>
          <w:lang w:val="pt-BR"/>
        </w:rPr>
      </w:pPr>
    </w:p>
    <w:p w14:paraId="2E1923C5" w14:textId="4AE70A51" w:rsidR="00B02FD7" w:rsidRDefault="00B02FD7" w:rsidP="00B02FD7">
      <w:pPr>
        <w:ind w:left="90" w:firstLine="1350"/>
        <w:jc w:val="both"/>
        <w:rPr>
          <w:rFonts w:ascii="Arial" w:eastAsiaTheme="minorHAnsi" w:hAnsi="Arial" w:cs="Arial"/>
          <w:lang w:val="pt-BR"/>
        </w:rPr>
      </w:pPr>
      <w:r w:rsidRPr="00EB428B">
        <w:rPr>
          <w:rFonts w:ascii="Arial" w:eastAsiaTheme="minorHAnsi" w:hAnsi="Arial" w:cs="Arial"/>
          <w:lang w:val="pt-BR"/>
        </w:rPr>
        <w:t>Art.3.Suma rezultată din vânzare constituie integral venit la bugetul local și se va cuprinde la secțiunea de dezvoltare</w:t>
      </w:r>
      <w:r w:rsidR="00EB428B" w:rsidRPr="00EB428B">
        <w:rPr>
          <w:rFonts w:ascii="Arial" w:eastAsiaTheme="minorHAnsi" w:hAnsi="Arial" w:cs="Arial"/>
          <w:lang w:val="pt-BR"/>
        </w:rPr>
        <w:t xml:space="preserve"> pentru finanțarea proiectelor comunei</w:t>
      </w:r>
    </w:p>
    <w:p w14:paraId="59D9E8B1" w14:textId="77777777" w:rsidR="00EB428B" w:rsidRPr="00EB428B" w:rsidRDefault="00EB428B" w:rsidP="00EB428B">
      <w:pPr>
        <w:jc w:val="both"/>
        <w:rPr>
          <w:lang w:val="pt-BR"/>
        </w:rPr>
      </w:pPr>
    </w:p>
    <w:p w14:paraId="157E1476" w14:textId="77777777" w:rsidR="00B02FD7" w:rsidRPr="00EB428B" w:rsidRDefault="00B02FD7" w:rsidP="00B02FD7">
      <w:pPr>
        <w:jc w:val="both"/>
        <w:rPr>
          <w:rFonts w:ascii="Arial" w:hAnsi="Arial" w:cs="Arial"/>
          <w:lang w:val="ro-RO"/>
        </w:rPr>
      </w:pPr>
      <w:r w:rsidRPr="00EB428B">
        <w:rPr>
          <w:lang w:val="ro-RO"/>
        </w:rPr>
        <w:tab/>
      </w:r>
      <w:r w:rsidRPr="00EB428B">
        <w:rPr>
          <w:lang w:val="ro-RO"/>
        </w:rPr>
        <w:tab/>
      </w:r>
      <w:r w:rsidRPr="00EB428B">
        <w:rPr>
          <w:rFonts w:ascii="Arial" w:hAnsi="Arial" w:cs="Arial"/>
          <w:lang w:val="ro-RO"/>
        </w:rPr>
        <w:t>Art.4.Prezenta se aduce la cunoștință publică,conform prevederilor legale și se comunică cu:</w:t>
      </w:r>
    </w:p>
    <w:p w14:paraId="20E3A8D1" w14:textId="77777777" w:rsidR="00B02FD7" w:rsidRPr="00EB428B" w:rsidRDefault="00B02FD7" w:rsidP="00B02FD7">
      <w:pPr>
        <w:pStyle w:val="ListParagraph"/>
        <w:numPr>
          <w:ilvl w:val="0"/>
          <w:numId w:val="1"/>
        </w:numPr>
        <w:jc w:val="both"/>
        <w:rPr>
          <w:rFonts w:ascii="Arial" w:hAnsi="Arial" w:cs="Arial"/>
          <w:lang w:val="ro-RO"/>
        </w:rPr>
      </w:pPr>
      <w:r w:rsidRPr="00EB428B">
        <w:rPr>
          <w:rFonts w:ascii="Arial" w:hAnsi="Arial" w:cs="Arial"/>
          <w:lang w:val="ro-RO"/>
        </w:rPr>
        <w:t>Primarul comunei Acățari</w:t>
      </w:r>
    </w:p>
    <w:p w14:paraId="58D02B5F" w14:textId="77777777" w:rsidR="00B02FD7" w:rsidRPr="00EB428B" w:rsidRDefault="00B02FD7" w:rsidP="00B02FD7">
      <w:pPr>
        <w:pStyle w:val="ListParagraph"/>
        <w:numPr>
          <w:ilvl w:val="0"/>
          <w:numId w:val="1"/>
        </w:numPr>
        <w:jc w:val="both"/>
        <w:rPr>
          <w:rFonts w:ascii="Arial" w:hAnsi="Arial" w:cs="Arial"/>
          <w:lang w:val="ro-RO"/>
        </w:rPr>
      </w:pPr>
      <w:r w:rsidRPr="00EB428B">
        <w:rPr>
          <w:rFonts w:ascii="Arial" w:hAnsi="Arial" w:cs="Arial"/>
          <w:lang w:val="ro-RO"/>
        </w:rPr>
        <w:t>Biroul financiar contabil și resurse umane</w:t>
      </w:r>
    </w:p>
    <w:p w14:paraId="451CC65C" w14:textId="77777777" w:rsidR="00B02FD7" w:rsidRPr="00EB428B" w:rsidRDefault="00B02FD7" w:rsidP="00B02FD7">
      <w:pPr>
        <w:pStyle w:val="ListParagraph"/>
        <w:numPr>
          <w:ilvl w:val="0"/>
          <w:numId w:val="1"/>
        </w:numPr>
        <w:jc w:val="both"/>
        <w:rPr>
          <w:rFonts w:ascii="Arial" w:hAnsi="Arial" w:cs="Arial"/>
          <w:lang w:val="ro-RO"/>
        </w:rPr>
      </w:pPr>
      <w:r w:rsidRPr="00EB428B">
        <w:rPr>
          <w:rFonts w:ascii="Arial" w:hAnsi="Arial" w:cs="Arial"/>
          <w:lang w:val="ro-RO"/>
        </w:rPr>
        <w:t>Instituția Prefectului-jud.Mureș</w:t>
      </w:r>
    </w:p>
    <w:p w14:paraId="7BF29202" w14:textId="77777777" w:rsidR="00B02FD7" w:rsidRPr="00EB428B" w:rsidRDefault="00B02FD7" w:rsidP="00B02FD7">
      <w:pPr>
        <w:jc w:val="both"/>
        <w:rPr>
          <w:rFonts w:ascii="Arial" w:hAnsi="Arial" w:cs="Arial"/>
          <w:lang w:val="ro-RO"/>
        </w:rPr>
      </w:pPr>
    </w:p>
    <w:p w14:paraId="23D847B8" w14:textId="77777777" w:rsidR="00B02FD7" w:rsidRPr="00EB428B" w:rsidRDefault="00B02FD7" w:rsidP="00B02FD7">
      <w:pPr>
        <w:jc w:val="both"/>
        <w:rPr>
          <w:rFonts w:ascii="Arial" w:hAnsi="Arial" w:cs="Arial"/>
          <w:lang w:val="ro-RO"/>
        </w:rPr>
      </w:pPr>
    </w:p>
    <w:p w14:paraId="3B443463" w14:textId="77777777" w:rsidR="00B02FD7" w:rsidRPr="00EB428B" w:rsidRDefault="00B02FD7" w:rsidP="00B02FD7">
      <w:pPr>
        <w:ind w:left="6480"/>
        <w:jc w:val="both"/>
        <w:rPr>
          <w:rFonts w:ascii="Arial" w:hAnsi="Arial" w:cs="Arial"/>
          <w:lang w:val="ro-RO"/>
        </w:rPr>
      </w:pPr>
      <w:r w:rsidRPr="00EB428B">
        <w:rPr>
          <w:rFonts w:ascii="Arial" w:hAnsi="Arial" w:cs="Arial"/>
          <w:lang w:val="ro-RO"/>
        </w:rPr>
        <w:t>Primar,</w:t>
      </w:r>
    </w:p>
    <w:p w14:paraId="3DF74516" w14:textId="103C8A6C" w:rsidR="00B02FD7" w:rsidRPr="00EB428B" w:rsidRDefault="00B02FD7" w:rsidP="00EB428B">
      <w:pPr>
        <w:ind w:left="6480"/>
        <w:jc w:val="both"/>
        <w:rPr>
          <w:rFonts w:ascii="Arial" w:hAnsi="Arial" w:cs="Arial"/>
          <w:lang w:val="ro-RO"/>
        </w:rPr>
      </w:pPr>
      <w:r w:rsidRPr="00EB428B">
        <w:rPr>
          <w:rFonts w:ascii="Arial" w:hAnsi="Arial" w:cs="Arial"/>
          <w:lang w:val="ro-RO"/>
        </w:rPr>
        <w:t>Osvath Csaba</w:t>
      </w:r>
    </w:p>
    <w:p w14:paraId="52224118" w14:textId="77777777" w:rsidR="00B02FD7" w:rsidRPr="00EB428B" w:rsidRDefault="00B02FD7" w:rsidP="00B02FD7">
      <w:pPr>
        <w:jc w:val="center"/>
        <w:rPr>
          <w:rFonts w:ascii="Verdana" w:hAnsi="Verdana" w:cs="Arial"/>
          <w:u w:val="single"/>
          <w:lang w:val="pt-BR"/>
        </w:rPr>
      </w:pPr>
      <w:r w:rsidRPr="00EB428B">
        <w:rPr>
          <w:rFonts w:ascii="Verdana" w:hAnsi="Verdana" w:cs="Arial"/>
          <w:u w:val="single"/>
          <w:lang w:val="pt-BR"/>
        </w:rPr>
        <w:lastRenderedPageBreak/>
        <w:t xml:space="preserve">ROMÂNIA, </w:t>
      </w:r>
    </w:p>
    <w:p w14:paraId="07282956" w14:textId="77777777" w:rsidR="00B02FD7" w:rsidRPr="00EB428B" w:rsidRDefault="00B02FD7" w:rsidP="00B02FD7">
      <w:pPr>
        <w:jc w:val="center"/>
        <w:rPr>
          <w:rFonts w:ascii="Verdana" w:hAnsi="Verdana" w:cs="Arial"/>
          <w:u w:val="single"/>
          <w:lang w:val="pt-BR"/>
        </w:rPr>
      </w:pPr>
      <w:r w:rsidRPr="00EB428B">
        <w:rPr>
          <w:rFonts w:ascii="Verdana" w:hAnsi="Verdana" w:cs="Arial"/>
          <w:u w:val="single"/>
          <w:lang w:val="pt-BR"/>
        </w:rPr>
        <w:t>JUDEŢUL MUREŞ</w:t>
      </w:r>
    </w:p>
    <w:p w14:paraId="2AC68622" w14:textId="77777777" w:rsidR="00B02FD7" w:rsidRPr="00EB428B" w:rsidRDefault="00B02FD7" w:rsidP="00B02FD7">
      <w:pPr>
        <w:pStyle w:val="Heading1"/>
        <w:ind w:left="2160" w:firstLine="720"/>
        <w:rPr>
          <w:rFonts w:ascii="Verdana" w:hAnsi="Verdana" w:cs="Arial"/>
          <w:sz w:val="24"/>
          <w:szCs w:val="24"/>
          <w:u w:val="single"/>
          <w:lang w:val="pt-BR"/>
        </w:rPr>
      </w:pPr>
      <w:r w:rsidRPr="00EB428B">
        <w:rPr>
          <w:rFonts w:ascii="Verdana" w:hAnsi="Verdana" w:cs="Arial"/>
          <w:sz w:val="24"/>
          <w:szCs w:val="24"/>
          <w:u w:val="single"/>
          <w:lang w:val="pt-BR"/>
        </w:rPr>
        <w:t>PRIMĂRIA COMUNEI ACĂŢARI</w:t>
      </w:r>
    </w:p>
    <w:p w14:paraId="1D14A18B" w14:textId="77777777" w:rsidR="00B02FD7" w:rsidRPr="00B02FD7" w:rsidRDefault="00B02FD7" w:rsidP="00B02FD7">
      <w:pPr>
        <w:pBdr>
          <w:bottom w:val="single" w:sz="12" w:space="1" w:color="auto"/>
        </w:pBdr>
        <w:jc w:val="center"/>
        <w:rPr>
          <w:rFonts w:ascii="Verdana" w:hAnsi="Verdana" w:cs="Arial"/>
          <w:u w:val="single"/>
          <w:lang w:val="pt-BR"/>
        </w:rPr>
      </w:pPr>
      <w:r w:rsidRPr="00B02FD7">
        <w:rPr>
          <w:rFonts w:ascii="Verdana" w:hAnsi="Verdana" w:cs="Arial"/>
          <w:u w:val="single"/>
          <w:lang w:val="pt-BR"/>
        </w:rPr>
        <w:t>Tel/Fax: 0265 333112, 0265 333298; e-mail</w:t>
      </w:r>
      <w:r w:rsidRPr="00B02FD7">
        <w:rPr>
          <w:rFonts w:ascii="Verdana" w:hAnsi="Verdana" w:cs="Arial"/>
          <w:color w:val="000000"/>
          <w:u w:val="single"/>
          <w:lang w:val="pt-BR"/>
        </w:rPr>
        <w:t xml:space="preserve">: </w:t>
      </w:r>
      <w:r w:rsidRPr="00B02FD7">
        <w:rPr>
          <w:rFonts w:ascii="Verdana" w:hAnsi="Verdana" w:cs="Arial"/>
          <w:u w:val="single"/>
          <w:lang w:val="pt-BR"/>
        </w:rPr>
        <w:t>acatari@cjmures.ro, www.acatari.ro</w:t>
      </w:r>
    </w:p>
    <w:p w14:paraId="3B860725" w14:textId="77777777" w:rsidR="00B02FD7" w:rsidRPr="00B02FD7" w:rsidRDefault="00B02FD7" w:rsidP="00B02FD7">
      <w:pPr>
        <w:rPr>
          <w:rFonts w:ascii="Verdana" w:hAnsi="Verdana" w:cs="Arial"/>
          <w:lang w:val="pt-BR"/>
        </w:rPr>
      </w:pPr>
    </w:p>
    <w:p w14:paraId="1FCCF261" w14:textId="44CB40CA" w:rsidR="00B02FD7" w:rsidRPr="00B02FD7" w:rsidRDefault="00B02FD7" w:rsidP="00B02FD7">
      <w:pPr>
        <w:pStyle w:val="Heading2"/>
        <w:ind w:firstLine="720"/>
        <w:rPr>
          <w:rFonts w:ascii="Verdana" w:hAnsi="Verdana" w:cs="Arial"/>
          <w:color w:val="auto"/>
          <w:sz w:val="24"/>
          <w:szCs w:val="24"/>
          <w:lang w:val="pt-BR"/>
        </w:rPr>
      </w:pPr>
      <w:r w:rsidRPr="00B02FD7">
        <w:rPr>
          <w:rFonts w:ascii="Verdana" w:hAnsi="Verdana" w:cs="Arial"/>
          <w:color w:val="auto"/>
          <w:sz w:val="24"/>
          <w:szCs w:val="24"/>
          <w:lang w:val="pt-BR"/>
        </w:rPr>
        <w:t>Nr.</w:t>
      </w:r>
      <w:r w:rsidR="00E56820">
        <w:rPr>
          <w:rFonts w:ascii="Verdana" w:hAnsi="Verdana" w:cs="Arial"/>
          <w:color w:val="auto"/>
          <w:sz w:val="24"/>
          <w:szCs w:val="24"/>
          <w:lang w:val="pt-BR"/>
        </w:rPr>
        <w:t>3585</w:t>
      </w:r>
      <w:r w:rsidRPr="00B02FD7">
        <w:rPr>
          <w:rFonts w:ascii="Verdana" w:hAnsi="Verdana" w:cs="Arial"/>
          <w:color w:val="auto"/>
          <w:sz w:val="24"/>
          <w:szCs w:val="24"/>
          <w:lang w:val="pt-BR"/>
        </w:rPr>
        <w:t xml:space="preserve"> din </w:t>
      </w:r>
      <w:r w:rsidR="00E56820">
        <w:rPr>
          <w:rFonts w:ascii="Verdana" w:hAnsi="Verdana" w:cs="Arial"/>
          <w:color w:val="auto"/>
          <w:sz w:val="24"/>
          <w:szCs w:val="24"/>
          <w:lang w:val="pt-BR"/>
        </w:rPr>
        <w:t>23 mai 2024</w:t>
      </w:r>
    </w:p>
    <w:p w14:paraId="147B4836" w14:textId="77777777" w:rsidR="00B02FD7" w:rsidRPr="00B02FD7" w:rsidRDefault="00B02FD7" w:rsidP="00B02FD7">
      <w:pPr>
        <w:rPr>
          <w:rFonts w:ascii="Verdana" w:hAnsi="Verdana" w:cs="Arial"/>
          <w:lang w:val="pt-BR"/>
        </w:rPr>
      </w:pPr>
      <w:r w:rsidRPr="00B02FD7">
        <w:rPr>
          <w:rFonts w:ascii="Verdana" w:hAnsi="Verdana" w:cs="Arial"/>
          <w:lang w:val="pt-BR"/>
        </w:rPr>
        <w:tab/>
      </w:r>
      <w:r w:rsidRPr="00B02FD7">
        <w:rPr>
          <w:rFonts w:ascii="Verdana" w:hAnsi="Verdana" w:cs="Arial"/>
          <w:lang w:val="pt-BR"/>
        </w:rPr>
        <w:tab/>
      </w:r>
      <w:r w:rsidRPr="00B02FD7">
        <w:rPr>
          <w:rFonts w:ascii="Verdana" w:hAnsi="Verdana" w:cs="Arial"/>
          <w:lang w:val="pt-BR"/>
        </w:rPr>
        <w:tab/>
      </w:r>
      <w:r w:rsidRPr="00B02FD7">
        <w:rPr>
          <w:rFonts w:ascii="Verdana" w:hAnsi="Verdana" w:cs="Arial"/>
          <w:lang w:val="pt-BR"/>
        </w:rPr>
        <w:tab/>
      </w:r>
      <w:r w:rsidRPr="00B02FD7">
        <w:rPr>
          <w:rFonts w:ascii="Verdana" w:hAnsi="Verdana" w:cs="Arial"/>
          <w:lang w:val="pt-BR"/>
        </w:rPr>
        <w:tab/>
        <w:t xml:space="preserve">          </w:t>
      </w:r>
    </w:p>
    <w:p w14:paraId="588DF258" w14:textId="77777777" w:rsidR="00B02FD7" w:rsidRPr="00B02FD7" w:rsidRDefault="00B02FD7" w:rsidP="00B02FD7">
      <w:pPr>
        <w:jc w:val="both"/>
        <w:rPr>
          <w:rFonts w:ascii="Verdana" w:hAnsi="Verdana" w:cs="Arial"/>
          <w:u w:val="single"/>
          <w:lang w:val="pt-BR"/>
        </w:rPr>
      </w:pPr>
    </w:p>
    <w:p w14:paraId="5896F2AF" w14:textId="77777777" w:rsidR="00B02FD7" w:rsidRDefault="00B02FD7" w:rsidP="00B02FD7">
      <w:pPr>
        <w:jc w:val="center"/>
        <w:rPr>
          <w:rFonts w:ascii="Verdana" w:hAnsi="Verdana" w:cs="Arial"/>
          <w:u w:val="single"/>
          <w:lang w:val="pt-BR"/>
        </w:rPr>
      </w:pPr>
      <w:r w:rsidRPr="00B02FD7">
        <w:rPr>
          <w:rFonts w:ascii="Verdana" w:hAnsi="Verdana" w:cs="Arial"/>
          <w:u w:val="single"/>
          <w:lang w:val="pt-BR"/>
        </w:rPr>
        <w:t xml:space="preserve"> </w:t>
      </w:r>
      <w:r>
        <w:rPr>
          <w:rFonts w:ascii="Verdana" w:hAnsi="Verdana" w:cs="Arial"/>
          <w:u w:val="single"/>
          <w:lang w:val="pt-BR"/>
        </w:rPr>
        <w:t>R E F E R A T   DE  A P R O B R E</w:t>
      </w:r>
    </w:p>
    <w:p w14:paraId="601923AB" w14:textId="77777777" w:rsidR="00EB428B" w:rsidRDefault="00EB428B" w:rsidP="00EB428B">
      <w:pPr>
        <w:jc w:val="center"/>
        <w:rPr>
          <w:rFonts w:ascii="Arial" w:hAnsi="Arial" w:cs="Arial"/>
          <w:sz w:val="28"/>
          <w:szCs w:val="28"/>
          <w:u w:val="single"/>
          <w:lang w:val="ro-RO"/>
        </w:rPr>
      </w:pPr>
      <w:r>
        <w:rPr>
          <w:rFonts w:ascii="Arial" w:hAnsi="Arial" w:cs="Arial"/>
          <w:sz w:val="28"/>
          <w:szCs w:val="28"/>
          <w:u w:val="single"/>
          <w:lang w:val="ro-RO"/>
        </w:rPr>
        <w:t>privind acordul de principiu al Consiliului local legat de valorificarea unor imobile prin vânzare</w:t>
      </w:r>
    </w:p>
    <w:p w14:paraId="52AA990A" w14:textId="77777777" w:rsidR="00B02FD7" w:rsidRDefault="00B02FD7" w:rsidP="00B02FD7">
      <w:pPr>
        <w:ind w:left="6480"/>
        <w:jc w:val="both"/>
        <w:rPr>
          <w:rFonts w:ascii="Verdana" w:hAnsi="Verdana" w:cs="Arial"/>
          <w:lang w:val="ro-RO"/>
        </w:rPr>
      </w:pPr>
    </w:p>
    <w:p w14:paraId="75BE0399" w14:textId="77777777" w:rsidR="00B02FD7" w:rsidRDefault="00B02FD7" w:rsidP="00B02FD7">
      <w:pPr>
        <w:jc w:val="both"/>
        <w:rPr>
          <w:rFonts w:ascii="Verdana" w:hAnsi="Verdana" w:cs="Arial"/>
          <w:lang w:val="ro-RO"/>
        </w:rPr>
      </w:pPr>
    </w:p>
    <w:p w14:paraId="43DBC40B" w14:textId="77777777" w:rsidR="00B02FD7" w:rsidRDefault="00B02FD7" w:rsidP="00B02FD7">
      <w:pPr>
        <w:shd w:val="clear" w:color="auto" w:fill="FFFFFF"/>
        <w:ind w:firstLine="720"/>
        <w:jc w:val="both"/>
        <w:rPr>
          <w:rFonts w:ascii="Verdana" w:hAnsi="Verdana" w:cs="Arial"/>
          <w:bCs/>
          <w:lang w:val="ro-RO"/>
        </w:rPr>
      </w:pPr>
      <w:r>
        <w:rPr>
          <w:rFonts w:ascii="Verdana" w:hAnsi="Verdana" w:cs="Arial"/>
          <w:bCs/>
          <w:lang w:val="ro-RO"/>
        </w:rPr>
        <w:t>În Codul administrativ este prevăzut:</w:t>
      </w:r>
    </w:p>
    <w:p w14:paraId="60FCC524" w14:textId="77777777" w:rsidR="00B02FD7" w:rsidRPr="00B02FD7" w:rsidRDefault="00B02FD7" w:rsidP="00B02FD7">
      <w:pPr>
        <w:shd w:val="clear" w:color="auto" w:fill="FFFFFF"/>
        <w:jc w:val="both"/>
        <w:rPr>
          <w:rFonts w:ascii="Verdana" w:hAnsi="Verdana"/>
          <w:lang w:val="pt-BR"/>
        </w:rPr>
      </w:pPr>
    </w:p>
    <w:p w14:paraId="5C23EC8A" w14:textId="77777777" w:rsidR="00B02FD7" w:rsidRPr="00B02FD7" w:rsidRDefault="00B02FD7" w:rsidP="00B02FD7">
      <w:pPr>
        <w:shd w:val="clear" w:color="auto" w:fill="FFFFFF"/>
        <w:ind w:firstLine="720"/>
        <w:jc w:val="both"/>
        <w:rPr>
          <w:rFonts w:ascii="Verdana" w:hAnsi="Verdana"/>
          <w:lang w:val="pt-BR"/>
        </w:rPr>
      </w:pPr>
      <w:r w:rsidRPr="00B02FD7">
        <w:rPr>
          <w:rFonts w:ascii="Verdana" w:hAnsi="Verdana"/>
          <w:lang w:val="pt-BR"/>
        </w:rPr>
        <w:t xml:space="preserve"> </w:t>
      </w:r>
      <w:r w:rsidRPr="00B02FD7">
        <w:rPr>
          <w:rFonts w:ascii="Verdana" w:hAnsi="Verdana"/>
          <w:bCs/>
          <w:lang w:val="pt-BR"/>
        </w:rPr>
        <w:t>Reguli speciale privind procedura de vânzare a bunurilor din domeniul privat</w:t>
      </w:r>
    </w:p>
    <w:p w14:paraId="69364AA3" w14:textId="77777777" w:rsidR="00B02FD7" w:rsidRPr="00B02FD7" w:rsidRDefault="00B02FD7" w:rsidP="00B02FD7">
      <w:pPr>
        <w:shd w:val="clear" w:color="auto" w:fill="FFFFFF"/>
        <w:ind w:firstLine="720"/>
        <w:jc w:val="both"/>
        <w:rPr>
          <w:rFonts w:ascii="Verdana" w:hAnsi="Verdana"/>
          <w:lang w:val="pt-BR"/>
        </w:rPr>
      </w:pPr>
      <w:bookmarkStart w:id="0" w:name="do|peV|ttII|caIII|ar363|al1"/>
      <w:bookmarkEnd w:id="0"/>
      <w:r w:rsidRPr="00B02FD7">
        <w:rPr>
          <w:rFonts w:ascii="Verdana" w:hAnsi="Verdana"/>
          <w:bCs/>
          <w:lang w:val="pt-BR"/>
        </w:rPr>
        <w:t>(1)</w:t>
      </w:r>
      <w:r w:rsidRPr="00B02FD7">
        <w:rPr>
          <w:rFonts w:ascii="Verdana" w:hAnsi="Verdana"/>
          <w:lang w:val="pt-BR"/>
        </w:rPr>
        <w:t>Vânzarea bunurilor din domeniul privat al statului sau al unităţilor administrativ-teritoriale se face prin licitaţie publică, organizată în condiţiile prevăzute la art. 334-346, cu respectarea principiilor prevăzute la art. 311, cu excepţia cazurilor în care prin lege se prevede altfel.</w:t>
      </w:r>
    </w:p>
    <w:p w14:paraId="62DA4D9E" w14:textId="77777777" w:rsidR="00B02FD7" w:rsidRPr="00B02FD7" w:rsidRDefault="00B02FD7" w:rsidP="00B02FD7">
      <w:pPr>
        <w:shd w:val="clear" w:color="auto" w:fill="FFFFFF"/>
        <w:ind w:firstLine="720"/>
        <w:jc w:val="both"/>
        <w:rPr>
          <w:rFonts w:ascii="Verdana" w:hAnsi="Verdana"/>
          <w:lang w:val="pt-BR"/>
        </w:rPr>
      </w:pPr>
      <w:bookmarkStart w:id="1" w:name="do|peV|ttII|caIII|ar363|al2"/>
      <w:bookmarkEnd w:id="1"/>
      <w:r w:rsidRPr="00B02FD7">
        <w:rPr>
          <w:rFonts w:ascii="Verdana" w:hAnsi="Verdana"/>
          <w:bCs/>
          <w:lang w:val="pt-BR"/>
        </w:rPr>
        <w:t>(2)</w:t>
      </w:r>
      <w:r w:rsidRPr="00B02FD7">
        <w:rPr>
          <w:rFonts w:ascii="Verdana" w:hAnsi="Verdana"/>
          <w:lang w:val="pt-BR"/>
        </w:rPr>
        <w:t>Stabilirea oportunităţii vânzării bunurilor din domeniul privat al statului sau al unităţilor administrativ-teritoriale şi organizarea licitaţiei publice se realizează de către autorităţile prevăzute la art. 287, cu excepţia cazurilor în care prin lege se prevede altfel.</w:t>
      </w:r>
    </w:p>
    <w:p w14:paraId="6BE090A5" w14:textId="77777777" w:rsidR="00B02FD7" w:rsidRPr="00B02FD7" w:rsidRDefault="00B02FD7" w:rsidP="00B02FD7">
      <w:pPr>
        <w:shd w:val="clear" w:color="auto" w:fill="FFFFFF"/>
        <w:ind w:firstLine="720"/>
        <w:jc w:val="both"/>
        <w:rPr>
          <w:rFonts w:ascii="Verdana" w:hAnsi="Verdana"/>
          <w:lang w:val="pt-BR"/>
        </w:rPr>
      </w:pPr>
      <w:bookmarkStart w:id="2" w:name="do|peV|ttII|caIII|ar363|al3"/>
      <w:bookmarkEnd w:id="2"/>
      <w:r w:rsidRPr="00B02FD7">
        <w:rPr>
          <w:rFonts w:ascii="Verdana" w:hAnsi="Verdana"/>
          <w:bCs/>
          <w:lang w:val="pt-BR"/>
        </w:rPr>
        <w:t>(3)</w:t>
      </w:r>
      <w:r w:rsidRPr="00B02FD7">
        <w:rPr>
          <w:rFonts w:ascii="Verdana" w:hAnsi="Verdana"/>
          <w:lang w:val="pt-BR"/>
        </w:rPr>
        <w:t>Vânzarea prin licitaţie publică a bunurilor imobile proprietate privată a statului, cu excepţia cazurilor în care prin lege se prevede altfel, se aprobă prin hotărâre a Guvernului.</w:t>
      </w:r>
    </w:p>
    <w:p w14:paraId="2119F983" w14:textId="77777777" w:rsidR="00B02FD7" w:rsidRPr="00B02FD7" w:rsidRDefault="00B02FD7" w:rsidP="00B02FD7">
      <w:pPr>
        <w:shd w:val="clear" w:color="auto" w:fill="FFFFFF"/>
        <w:ind w:firstLine="720"/>
        <w:jc w:val="both"/>
        <w:rPr>
          <w:rFonts w:ascii="Verdana" w:hAnsi="Verdana"/>
          <w:lang w:val="pt-BR"/>
        </w:rPr>
      </w:pPr>
      <w:bookmarkStart w:id="3" w:name="do|peV|ttII|caIII|ar363|al4"/>
      <w:bookmarkEnd w:id="3"/>
      <w:r w:rsidRPr="00B02FD7">
        <w:rPr>
          <w:rFonts w:ascii="Verdana" w:hAnsi="Verdana"/>
          <w:bCs/>
          <w:lang w:val="pt-BR"/>
        </w:rPr>
        <w:t>(4)</w:t>
      </w:r>
      <w:r w:rsidRPr="00B02FD7">
        <w:rPr>
          <w:rFonts w:ascii="Verdana" w:hAnsi="Verdana"/>
          <w:lang w:val="pt-BR"/>
        </w:rPr>
        <w:t>Vânzarea prin licitaţie publică a bunurilor imobile aparţinând unităţilor administrativ-teritoriale se aprobă prin hotărâre a consiliului judeţean, a Consiliului General al Municipiului Bucureşti, respectiv a consiliului local al comunei, al oraşului sau al municipiului, după caz.</w:t>
      </w:r>
    </w:p>
    <w:p w14:paraId="7C85DBE5" w14:textId="77777777" w:rsidR="00B02FD7" w:rsidRPr="00B02FD7" w:rsidRDefault="00B02FD7" w:rsidP="00B02FD7">
      <w:pPr>
        <w:shd w:val="clear" w:color="auto" w:fill="FFFFFF"/>
        <w:ind w:firstLine="720"/>
        <w:jc w:val="both"/>
        <w:rPr>
          <w:rFonts w:ascii="Verdana" w:hAnsi="Verdana"/>
          <w:lang w:val="pt-BR"/>
        </w:rPr>
      </w:pPr>
      <w:bookmarkStart w:id="4" w:name="do|peV|ttII|caIII|ar363|al5"/>
      <w:bookmarkEnd w:id="4"/>
      <w:r w:rsidRPr="00B02FD7">
        <w:rPr>
          <w:rFonts w:ascii="Verdana" w:hAnsi="Verdana"/>
          <w:bCs/>
          <w:lang w:val="pt-BR"/>
        </w:rPr>
        <w:t>(5)</w:t>
      </w:r>
      <w:r w:rsidRPr="00B02FD7">
        <w:rPr>
          <w:rFonts w:ascii="Verdana" w:hAnsi="Verdana"/>
          <w:lang w:val="pt-BR"/>
        </w:rPr>
        <w:t>Garanţia se stabileşte între 3 şi 10% din preţul contractului de vânzare, fără TVA.</w:t>
      </w:r>
    </w:p>
    <w:p w14:paraId="3651E112" w14:textId="77777777" w:rsidR="00B02FD7" w:rsidRPr="00B02FD7" w:rsidRDefault="00B02FD7" w:rsidP="00B02FD7">
      <w:pPr>
        <w:shd w:val="clear" w:color="auto" w:fill="FFFFFF"/>
        <w:ind w:firstLine="720"/>
        <w:jc w:val="both"/>
        <w:rPr>
          <w:rFonts w:ascii="Verdana" w:hAnsi="Verdana"/>
          <w:lang w:val="pt-BR"/>
        </w:rPr>
      </w:pPr>
      <w:bookmarkStart w:id="5" w:name="do|peV|ttII|caIII|ar363|al6"/>
      <w:bookmarkEnd w:id="5"/>
      <w:r w:rsidRPr="00B02FD7">
        <w:rPr>
          <w:rFonts w:ascii="Verdana" w:hAnsi="Verdana"/>
          <w:bCs/>
          <w:lang w:val="pt-BR"/>
        </w:rPr>
        <w:t>(6)</w:t>
      </w:r>
      <w:r w:rsidRPr="00B02FD7">
        <w:rPr>
          <w:rFonts w:ascii="Verdana" w:hAnsi="Verdana"/>
          <w:lang w:val="pt-BR"/>
        </w:rPr>
        <w:t>Cu excepţia cazurilor în care prin lege se prevede altfel, preţul minim de vânzare, aprobat prin hotărâre a Guvernului sau prin hotărâre a autorităţilor deliberative de la nivelul administraţiei publice locale, după caz, va fi valoarea cea mai mare dintre preţul de piaţă determinat prin raport de evaluare întocmit de evaluatori persoane fizice sau juridice, autorizaţi, în condiţiile legii, şi selectaţi prin licitaţie publică, şi valoarea de inventar a imobilului.</w:t>
      </w:r>
    </w:p>
    <w:p w14:paraId="7E343332" w14:textId="77777777" w:rsidR="00B02FD7" w:rsidRPr="00B02FD7" w:rsidRDefault="00B02FD7" w:rsidP="00B02FD7">
      <w:pPr>
        <w:shd w:val="clear" w:color="auto" w:fill="FFFFFF"/>
        <w:ind w:firstLine="720"/>
        <w:jc w:val="both"/>
        <w:rPr>
          <w:rFonts w:ascii="Verdana" w:hAnsi="Verdana"/>
          <w:lang w:val="pt-BR"/>
        </w:rPr>
      </w:pPr>
      <w:bookmarkStart w:id="6" w:name="do|peV|ttII|caIII|ar363|al7"/>
      <w:bookmarkEnd w:id="6"/>
      <w:r w:rsidRPr="00B02FD7">
        <w:rPr>
          <w:rFonts w:ascii="Verdana" w:hAnsi="Verdana"/>
          <w:bCs/>
          <w:lang w:val="pt-BR"/>
        </w:rPr>
        <w:t>(7)</w:t>
      </w:r>
      <w:r w:rsidRPr="00B02FD7">
        <w:rPr>
          <w:rFonts w:ascii="Verdana" w:hAnsi="Verdana"/>
          <w:lang w:val="pt-BR"/>
        </w:rPr>
        <w:t>Răspunderea juridică privind corectitudinea stabilirii preţului prevăzut în raportul de evaluare revine exclusiv evaluatorului care a întocmit respectivul raport de evaluare.</w:t>
      </w:r>
    </w:p>
    <w:p w14:paraId="339D0631" w14:textId="77777777" w:rsidR="00B02FD7" w:rsidRPr="00B02FD7" w:rsidRDefault="00B02FD7" w:rsidP="00B02FD7">
      <w:pPr>
        <w:shd w:val="clear" w:color="auto" w:fill="FFFFFF"/>
        <w:ind w:firstLine="720"/>
        <w:jc w:val="both"/>
        <w:rPr>
          <w:rFonts w:ascii="Verdana" w:hAnsi="Verdana"/>
          <w:lang w:val="pt-BR"/>
        </w:rPr>
      </w:pPr>
      <w:bookmarkStart w:id="7" w:name="do|peV|ttII|caIII|ar363|al8"/>
      <w:bookmarkEnd w:id="7"/>
      <w:r w:rsidRPr="00B02FD7">
        <w:rPr>
          <w:rFonts w:ascii="Verdana" w:hAnsi="Verdana"/>
          <w:bCs/>
          <w:lang w:val="pt-BR"/>
        </w:rPr>
        <w:t>(8)</w:t>
      </w:r>
      <w:r w:rsidRPr="00B02FD7">
        <w:rPr>
          <w:rFonts w:ascii="Verdana" w:hAnsi="Verdana"/>
          <w:lang w:val="pt-BR"/>
        </w:rPr>
        <w:t>Predarea-primirea bunului se face prin proces-verbal în termen de maximum 30 de zile de la data încasării preţului</w:t>
      </w:r>
    </w:p>
    <w:p w14:paraId="2A03578D" w14:textId="77777777" w:rsidR="00B02FD7" w:rsidRDefault="00B02FD7" w:rsidP="00B02FD7">
      <w:pPr>
        <w:shd w:val="clear" w:color="auto" w:fill="FFFFFF"/>
        <w:ind w:firstLine="720"/>
        <w:jc w:val="both"/>
        <w:rPr>
          <w:rFonts w:ascii="Verdana" w:hAnsi="Verdana"/>
          <w:lang w:val="pt-BR"/>
        </w:rPr>
      </w:pPr>
    </w:p>
    <w:p w14:paraId="4E41F8B4" w14:textId="77777777" w:rsidR="00EB428B" w:rsidRPr="00B02FD7" w:rsidRDefault="00EB428B" w:rsidP="00B02FD7">
      <w:pPr>
        <w:shd w:val="clear" w:color="auto" w:fill="FFFFFF"/>
        <w:ind w:firstLine="720"/>
        <w:jc w:val="both"/>
        <w:rPr>
          <w:rFonts w:ascii="Verdana" w:hAnsi="Verdana"/>
          <w:lang w:val="pt-BR"/>
        </w:rPr>
      </w:pPr>
    </w:p>
    <w:p w14:paraId="5D427637" w14:textId="77777777" w:rsidR="00B02FD7" w:rsidRDefault="00B02FD7" w:rsidP="00B02FD7">
      <w:pPr>
        <w:shd w:val="clear" w:color="auto" w:fill="FFFFFF"/>
        <w:ind w:firstLine="720"/>
        <w:jc w:val="both"/>
        <w:rPr>
          <w:rFonts w:ascii="Verdana" w:hAnsi="Verdana"/>
          <w:lang w:val="en-US"/>
        </w:rPr>
      </w:pPr>
      <w:r w:rsidRPr="00B02FD7">
        <w:rPr>
          <w:rFonts w:ascii="Verdana" w:hAnsi="Verdana"/>
          <w:lang w:val="pt-BR"/>
        </w:rPr>
        <w:tab/>
      </w:r>
      <w:r w:rsidRPr="00B02FD7">
        <w:rPr>
          <w:rFonts w:ascii="Verdana" w:hAnsi="Verdana"/>
          <w:lang w:val="pt-BR"/>
        </w:rPr>
        <w:tab/>
      </w:r>
      <w:r w:rsidRPr="00B02FD7">
        <w:rPr>
          <w:rFonts w:ascii="Verdana" w:hAnsi="Verdana"/>
          <w:lang w:val="pt-BR"/>
        </w:rPr>
        <w:tab/>
      </w:r>
      <w:r w:rsidRPr="00B02FD7">
        <w:rPr>
          <w:rFonts w:ascii="Verdana" w:hAnsi="Verdana"/>
          <w:lang w:val="pt-BR"/>
        </w:rPr>
        <w:tab/>
      </w:r>
      <w:r w:rsidRPr="00B02FD7">
        <w:rPr>
          <w:rFonts w:ascii="Verdana" w:hAnsi="Verdana"/>
          <w:lang w:val="pt-BR"/>
        </w:rPr>
        <w:tab/>
      </w:r>
      <w:r w:rsidRPr="00B02FD7">
        <w:rPr>
          <w:rFonts w:ascii="Verdana" w:hAnsi="Verdana"/>
          <w:lang w:val="pt-BR"/>
        </w:rPr>
        <w:tab/>
      </w:r>
      <w:r w:rsidRPr="00B02FD7">
        <w:rPr>
          <w:rFonts w:ascii="Verdana" w:hAnsi="Verdana"/>
          <w:lang w:val="pt-BR"/>
        </w:rPr>
        <w:tab/>
      </w:r>
      <w:r w:rsidRPr="00B02FD7">
        <w:rPr>
          <w:rFonts w:ascii="Verdana" w:hAnsi="Verdana"/>
          <w:lang w:val="pt-BR"/>
        </w:rPr>
        <w:tab/>
      </w:r>
      <w:r w:rsidRPr="00B02FD7">
        <w:rPr>
          <w:rFonts w:ascii="Verdana" w:hAnsi="Verdana"/>
          <w:lang w:val="pt-BR"/>
        </w:rPr>
        <w:tab/>
      </w:r>
      <w:r>
        <w:rPr>
          <w:rFonts w:ascii="Verdana" w:hAnsi="Verdana"/>
          <w:lang w:val="en-US"/>
        </w:rPr>
        <w:t>Primar,</w:t>
      </w:r>
    </w:p>
    <w:p w14:paraId="59BE0C72" w14:textId="77777777" w:rsidR="00B02FD7" w:rsidRDefault="00B02FD7" w:rsidP="00B02FD7">
      <w:pPr>
        <w:shd w:val="clear" w:color="auto" w:fill="FFFFFF"/>
        <w:ind w:firstLine="720"/>
        <w:jc w:val="both"/>
        <w:rPr>
          <w:rFonts w:ascii="Verdana" w:hAnsi="Verdana"/>
          <w:lang w:val="en-US"/>
        </w:rPr>
      </w:pP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r>
      <w:r>
        <w:rPr>
          <w:rFonts w:ascii="Verdana" w:hAnsi="Verdana"/>
          <w:lang w:val="en-US"/>
        </w:rPr>
        <w:tab/>
        <w:t>Osvath Csaba</w:t>
      </w:r>
    </w:p>
    <w:p w14:paraId="204BBB42" w14:textId="77777777" w:rsidR="004F01DE" w:rsidRDefault="004F01DE"/>
    <w:sectPr w:rsidR="004F01DE" w:rsidSect="00EB428B">
      <w:pgSz w:w="11906" w:h="16838"/>
      <w:pgMar w:top="426"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B05DC"/>
    <w:multiLevelType w:val="hybridMultilevel"/>
    <w:tmpl w:val="77EAF036"/>
    <w:lvl w:ilvl="0" w:tplc="4E4070D8">
      <w:numFmt w:val="bullet"/>
      <w:lvlText w:val="-"/>
      <w:lvlJc w:val="left"/>
      <w:pPr>
        <w:ind w:left="2520" w:hanging="36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90062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D7"/>
    <w:rsid w:val="00043C54"/>
    <w:rsid w:val="00047E1D"/>
    <w:rsid w:val="00070CA0"/>
    <w:rsid w:val="000C178E"/>
    <w:rsid w:val="00371348"/>
    <w:rsid w:val="003E675A"/>
    <w:rsid w:val="004F01DE"/>
    <w:rsid w:val="005215E2"/>
    <w:rsid w:val="005C08B7"/>
    <w:rsid w:val="00873C40"/>
    <w:rsid w:val="00AA718E"/>
    <w:rsid w:val="00B02FD7"/>
    <w:rsid w:val="00BC139A"/>
    <w:rsid w:val="00BD5161"/>
    <w:rsid w:val="00E44195"/>
    <w:rsid w:val="00E56820"/>
    <w:rsid w:val="00EB428B"/>
    <w:rsid w:val="00EF14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E3A3"/>
  <w15:chartTrackingRefBased/>
  <w15:docId w15:val="{30FD24F9-7A55-4DFF-BBFB-24E72BF6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FD7"/>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9"/>
    <w:qFormat/>
    <w:rsid w:val="00B02FD7"/>
    <w:pPr>
      <w:keepNext/>
      <w:outlineLvl w:val="0"/>
    </w:pPr>
    <w:rPr>
      <w:sz w:val="28"/>
      <w:szCs w:val="28"/>
    </w:rPr>
  </w:style>
  <w:style w:type="paragraph" w:styleId="Heading2">
    <w:name w:val="heading 2"/>
    <w:basedOn w:val="Normal"/>
    <w:next w:val="Normal"/>
    <w:link w:val="Heading2Char"/>
    <w:uiPriority w:val="9"/>
    <w:semiHidden/>
    <w:unhideWhenUsed/>
    <w:qFormat/>
    <w:rsid w:val="00B02F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semiHidden/>
    <w:unhideWhenUsed/>
    <w:qFormat/>
    <w:rsid w:val="00B02FD7"/>
    <w:pPr>
      <w:keepNext/>
      <w:jc w:val="center"/>
      <w:outlineLvl w:val="4"/>
    </w:pPr>
    <w:rPr>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2FD7"/>
    <w:rPr>
      <w:rFonts w:ascii="Times New Roman" w:eastAsia="Times New Roman" w:hAnsi="Times New Roman" w:cs="Times New Roman"/>
      <w:kern w:val="0"/>
      <w:sz w:val="28"/>
      <w:szCs w:val="28"/>
      <w:lang w:val="en-GB"/>
      <w14:ligatures w14:val="none"/>
    </w:rPr>
  </w:style>
  <w:style w:type="character" w:customStyle="1" w:styleId="Heading2Char">
    <w:name w:val="Heading 2 Char"/>
    <w:basedOn w:val="DefaultParagraphFont"/>
    <w:link w:val="Heading2"/>
    <w:uiPriority w:val="9"/>
    <w:semiHidden/>
    <w:rsid w:val="00B02FD7"/>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5Char">
    <w:name w:val="Heading 5 Char"/>
    <w:basedOn w:val="DefaultParagraphFont"/>
    <w:link w:val="Heading5"/>
    <w:uiPriority w:val="99"/>
    <w:semiHidden/>
    <w:rsid w:val="00B02FD7"/>
    <w:rPr>
      <w:rFonts w:ascii="Times New Roman" w:eastAsia="Times New Roman" w:hAnsi="Times New Roman" w:cs="Times New Roman"/>
      <w:b/>
      <w:bCs/>
      <w:kern w:val="0"/>
      <w:sz w:val="28"/>
      <w:szCs w:val="28"/>
      <w:lang w:val="en-AU"/>
      <w14:ligatures w14:val="none"/>
    </w:rPr>
  </w:style>
  <w:style w:type="paragraph" w:styleId="NormalWeb">
    <w:name w:val="Normal (Web)"/>
    <w:basedOn w:val="Normal"/>
    <w:uiPriority w:val="99"/>
    <w:semiHidden/>
    <w:unhideWhenUsed/>
    <w:rsid w:val="00B02FD7"/>
    <w:pPr>
      <w:spacing w:before="100" w:beforeAutospacing="1" w:after="100" w:afterAutospacing="1"/>
    </w:pPr>
    <w:rPr>
      <w:lang w:val="en-US"/>
    </w:rPr>
  </w:style>
  <w:style w:type="paragraph" w:styleId="ListParagraph">
    <w:name w:val="List Paragraph"/>
    <w:basedOn w:val="Normal"/>
    <w:uiPriority w:val="34"/>
    <w:qFormat/>
    <w:rsid w:val="00B0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3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689</Words>
  <Characters>4001</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ROMANIA</vt:lpstr>
      <vt:lpstr>PRIMĂRIA COMUNEI ACĂŢARI</vt:lpstr>
      <vt:lpstr>    Nr.3585 din 23 mai 2024</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10</cp:revision>
  <cp:lastPrinted>2024-05-24T06:24:00Z</cp:lastPrinted>
  <dcterms:created xsi:type="dcterms:W3CDTF">2024-05-23T09:16:00Z</dcterms:created>
  <dcterms:modified xsi:type="dcterms:W3CDTF">2024-05-24T06:38:00Z</dcterms:modified>
</cp:coreProperties>
</file>