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1C67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>ROMÂNIA</w:t>
      </w:r>
    </w:p>
    <w:p w14:paraId="44297016" w14:textId="5FC4C30C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336CD3E" w14:textId="162816EE" w:rsidR="005F4535" w:rsidRPr="0043367A" w:rsidRDefault="00AB65FE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COMUNA</w:t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>ACĂŢARI</w:t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F4535" w:rsidRPr="0043367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</w:t>
      </w:r>
    </w:p>
    <w:p w14:paraId="686C77E5" w14:textId="666A84B2" w:rsidR="005F4535" w:rsidRPr="0043367A" w:rsidRDefault="00AB65FE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CONSILIUL LOCAL </w:t>
      </w:r>
    </w:p>
    <w:p w14:paraId="24408B20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B260990" w14:textId="3BB33C96" w:rsidR="005F4535" w:rsidRDefault="005F4535" w:rsidP="005F453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H O T Ă R Â R E</w:t>
      </w:r>
      <w:r w:rsidR="00AB65FE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A NR.50</w:t>
      </w:r>
    </w:p>
    <w:p w14:paraId="2D41E4FB" w14:textId="5918A208" w:rsidR="00AB65FE" w:rsidRPr="0043367A" w:rsidRDefault="00AB65FE" w:rsidP="005F453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din 17 septembrie 2024</w:t>
      </w:r>
    </w:p>
    <w:p w14:paraId="5D49C954" w14:textId="77777777" w:rsidR="005F4535" w:rsidRDefault="005F4535" w:rsidP="005F453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>privind acordul Consiliului local de dare în folosință cu titlu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gratuit </w:t>
      </w: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a sălii de sport aferentă Centrului de Sport și Agrement Acățari</w:t>
      </w:r>
    </w:p>
    <w:p w14:paraId="72BD8A8E" w14:textId="77777777" w:rsidR="005F4535" w:rsidRPr="0043367A" w:rsidRDefault="005F4535" w:rsidP="005F453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către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Clubul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Sportiv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Kyokushin 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entrura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Neagră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Dojo Mureș</w:t>
      </w:r>
    </w:p>
    <w:p w14:paraId="6C797121" w14:textId="77777777" w:rsidR="005F4535" w:rsidRPr="0043367A" w:rsidRDefault="005F4535" w:rsidP="005F453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F5EF76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F027B5" w14:textId="205F5253" w:rsidR="005F4535" w:rsidRPr="00AB65FE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B65FE" w:rsidRPr="00AB65FE">
        <w:rPr>
          <w:rFonts w:ascii="Times New Roman" w:hAnsi="Times New Roman" w:cs="Times New Roman"/>
          <w:sz w:val="28"/>
          <w:szCs w:val="28"/>
          <w:lang w:val="pt-BR"/>
        </w:rPr>
        <w:t>Consiliul local al comunei Acățari</w:t>
      </w:r>
      <w:r w:rsidRPr="00AB65FE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AB65FE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2A301A2E" w14:textId="77777777" w:rsidR="005F4535" w:rsidRPr="003021B2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B65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B65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021B2">
        <w:rPr>
          <w:rFonts w:ascii="Times New Roman" w:hAnsi="Times New Roman" w:cs="Times New Roman"/>
          <w:sz w:val="28"/>
          <w:szCs w:val="28"/>
          <w:lang w:val="pt-BR"/>
        </w:rPr>
        <w:t>Văzând cererea nr.5741/2024  adresată  Consiliului local Acățari de către Clubul Sportiv Kyokushin  Centrura Neagră Dojo Mureș,</w:t>
      </w:r>
    </w:p>
    <w:p w14:paraId="12691EDF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021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021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referatul de aprobare  a Primarului comunei Acățari nr.</w:t>
      </w:r>
      <w:r>
        <w:rPr>
          <w:rFonts w:ascii="Times New Roman" w:hAnsi="Times New Roman" w:cs="Times New Roman"/>
          <w:sz w:val="28"/>
          <w:szCs w:val="28"/>
          <w:lang w:val="pt-BR"/>
        </w:rPr>
        <w:t>5987/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202</w:t>
      </w: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, raportul  compartimentului de resort  nr. </w:t>
      </w:r>
      <w:r w:rsidRPr="00390B7F">
        <w:rPr>
          <w:rFonts w:ascii="Times New Roman" w:hAnsi="Times New Roman" w:cs="Times New Roman"/>
          <w:sz w:val="28"/>
          <w:szCs w:val="28"/>
          <w:lang w:val="pt-BR"/>
        </w:rPr>
        <w:t xml:space="preserve">5991/2024, </w:t>
      </w:r>
    </w:p>
    <w:p w14:paraId="65D2016A" w14:textId="77777777" w:rsidR="005F4535" w:rsidRPr="00FA00FE" w:rsidRDefault="005F4535" w:rsidP="005F4535">
      <w:pPr>
        <w:pStyle w:val="NoSpacing"/>
        <w:ind w:firstLine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0FE">
        <w:rPr>
          <w:rFonts w:ascii="Times New Roman" w:hAnsi="Times New Roman" w:cs="Times New Roman"/>
          <w:sz w:val="28"/>
          <w:szCs w:val="28"/>
        </w:rPr>
        <w:t xml:space="preserve">În conformitate cu prevederile art.297,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A00F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in.(1)</w:t>
      </w:r>
      <w:r w:rsidRPr="00FA00FE">
        <w:rPr>
          <w:rFonts w:ascii="Times New Roman" w:hAnsi="Times New Roman" w:cs="Times New Roman"/>
          <w:sz w:val="28"/>
          <w:szCs w:val="28"/>
        </w:rPr>
        <w:t xml:space="preserve"> lit”d”,</w:t>
      </w:r>
      <w:r>
        <w:rPr>
          <w:rFonts w:ascii="Times New Roman" w:hAnsi="Times New Roman" w:cs="Times New Roman"/>
          <w:sz w:val="28"/>
          <w:szCs w:val="28"/>
        </w:rPr>
        <w:t xml:space="preserve"> art.362 alin.(2) </w:t>
      </w:r>
      <w:r w:rsidRPr="0043367A">
        <w:rPr>
          <w:rFonts w:ascii="Times New Roman" w:hAnsi="Times New Roman" w:cs="Times New Roman"/>
          <w:sz w:val="28"/>
          <w:szCs w:val="28"/>
        </w:rPr>
        <w:t xml:space="preserve">și </w:t>
      </w:r>
      <w:r w:rsidRPr="00FA00FE">
        <w:rPr>
          <w:rFonts w:ascii="Times New Roman" w:hAnsi="Times New Roman" w:cs="Times New Roman"/>
          <w:sz w:val="28"/>
          <w:szCs w:val="28"/>
        </w:rPr>
        <w:t xml:space="preserve"> art.349 </w:t>
      </w:r>
      <w:r w:rsidRPr="0043367A">
        <w:rPr>
          <w:rFonts w:ascii="Times New Roman" w:hAnsi="Times New Roman" w:cs="Times New Roman"/>
          <w:sz w:val="28"/>
          <w:szCs w:val="28"/>
        </w:rPr>
        <w:t xml:space="preserve"> </w:t>
      </w:r>
      <w:r w:rsidRPr="00FA00FE">
        <w:rPr>
          <w:rFonts w:ascii="Times New Roman" w:hAnsi="Times New Roman" w:cs="Times New Roman"/>
          <w:sz w:val="28"/>
          <w:szCs w:val="28"/>
        </w:rPr>
        <w:t xml:space="preserve">  din </w:t>
      </w:r>
      <w:r w:rsidRPr="00FA00FE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  <w:r>
        <w:rPr>
          <w:rFonts w:ascii="Times New Roman" w:hAnsi="Times New Roman" w:cs="Times New Roman"/>
          <w:bCs/>
          <w:sz w:val="28"/>
          <w:szCs w:val="28"/>
        </w:rPr>
        <w:t xml:space="preserve">cu modificările și completările ulterioare, </w:t>
      </w:r>
    </w:p>
    <w:p w14:paraId="448D2662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A00FE">
        <w:rPr>
          <w:rFonts w:ascii="Times New Roman" w:hAnsi="Times New Roman" w:cs="Times New Roman"/>
          <w:sz w:val="28"/>
          <w:szCs w:val="28"/>
        </w:rPr>
        <w:tab/>
      </w:r>
      <w:r w:rsidRPr="00FA00FE">
        <w:rPr>
          <w:rFonts w:ascii="Times New Roman" w:hAnsi="Times New Roman" w:cs="Times New Roman"/>
          <w:sz w:val="28"/>
          <w:szCs w:val="28"/>
        </w:rPr>
        <w:tab/>
        <w:t>Ținând cont de prevederile art. 553 alin.(4) coroborat cu prev</w:t>
      </w:r>
      <w:r>
        <w:rPr>
          <w:rFonts w:ascii="Times New Roman" w:hAnsi="Times New Roman" w:cs="Times New Roman"/>
          <w:sz w:val="28"/>
          <w:szCs w:val="28"/>
        </w:rPr>
        <w:t xml:space="preserve">ederile art.874 </w:t>
      </w:r>
      <w:r w:rsidRPr="00FA00FE">
        <w:rPr>
          <w:rFonts w:ascii="Times New Roman" w:hAnsi="Times New Roman" w:cs="Times New Roman"/>
          <w:sz w:val="28"/>
          <w:szCs w:val="28"/>
        </w:rPr>
        <w:t>din Legea nr.287/2009,privind Codul Civil ,republicată cu modificările și completările ulterioare,</w:t>
      </w:r>
    </w:p>
    <w:p w14:paraId="76066680" w14:textId="77777777" w:rsidR="005F4535" w:rsidRPr="00FA00FE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Luând în considerare Închiererea Civilă din Ședința Camerei de Consiliul din data de 18 iunie 2024 a Judecătoriei  Târgu Mureș, </w:t>
      </w:r>
    </w:p>
    <w:p w14:paraId="6E9721BA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 xml:space="preserve">Văzând prevederile  art.7 din Legea nr. 52/2003 privind transparența decizională în administrația publică,republicată,cu modificările și completările ulterioare, </w:t>
      </w:r>
    </w:p>
    <w:p w14:paraId="49D0E6CC" w14:textId="4398EF1A" w:rsidR="00AB65FE" w:rsidRPr="00CA2CC5" w:rsidRDefault="005F4535" w:rsidP="00AB65FE">
      <w:pPr>
        <w:ind w:firstLine="720"/>
        <w:jc w:val="both"/>
        <w:rPr>
          <w:sz w:val="28"/>
          <w:szCs w:val="28"/>
        </w:rPr>
      </w:pPr>
      <w:r w:rsidRPr="0043367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="00AB65FE" w:rsidRPr="00CA2CC5">
        <w:rPr>
          <w:color w:val="000000"/>
          <w:sz w:val="28"/>
          <w:szCs w:val="28"/>
          <w:lang w:eastAsia="en-GB"/>
        </w:rPr>
        <w:t>În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 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temeiul</w:t>
      </w:r>
      <w:proofErr w:type="spellEnd"/>
      <w:proofErr w:type="gramEnd"/>
      <w:r w:rsidR="00AB65FE" w:rsidRPr="00CA2CC5">
        <w:rPr>
          <w:color w:val="000000"/>
          <w:sz w:val="28"/>
          <w:szCs w:val="28"/>
          <w:lang w:eastAsia="en-GB"/>
        </w:rPr>
        <w:t xml:space="preserve">  art.196,alin.(1),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lit.”a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”,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coroborat</w:t>
      </w:r>
      <w:proofErr w:type="spellEnd"/>
      <w:r w:rsidR="00AB65FE">
        <w:rPr>
          <w:color w:val="000000"/>
          <w:sz w:val="28"/>
          <w:szCs w:val="28"/>
          <w:lang w:eastAsia="en-GB"/>
        </w:rPr>
        <w:t xml:space="preserve"> </w:t>
      </w:r>
      <w:r w:rsidR="00AB65FE" w:rsidRPr="00CA2CC5">
        <w:rPr>
          <w:color w:val="000000"/>
          <w:sz w:val="28"/>
          <w:szCs w:val="28"/>
          <w:lang w:eastAsia="en-GB"/>
        </w:rPr>
        <w:t xml:space="preserve"> cu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prevederile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 art.243,</w:t>
      </w:r>
      <w:r w:rsidR="00AB65FE">
        <w:rPr>
          <w:color w:val="000000"/>
          <w:sz w:val="28"/>
          <w:szCs w:val="28"/>
          <w:lang w:eastAsia="en-GB"/>
        </w:rPr>
        <w:t xml:space="preserve">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alin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.(1),lit. ”a” din OUG nr.57/2019,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privind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Codul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  </w:t>
      </w:r>
      <w:proofErr w:type="spellStart"/>
      <w:r w:rsidR="00AB65FE" w:rsidRPr="00CA2CC5">
        <w:rPr>
          <w:color w:val="000000"/>
          <w:sz w:val="28"/>
          <w:szCs w:val="28"/>
          <w:lang w:eastAsia="en-GB"/>
        </w:rPr>
        <w:t>Administrativ</w:t>
      </w:r>
      <w:proofErr w:type="spellEnd"/>
      <w:r w:rsidR="00AB65FE" w:rsidRPr="00CA2CC5">
        <w:rPr>
          <w:color w:val="000000"/>
          <w:sz w:val="28"/>
          <w:szCs w:val="28"/>
          <w:lang w:eastAsia="en-GB"/>
        </w:rPr>
        <w:t xml:space="preserve"> </w:t>
      </w:r>
      <w:r w:rsidR="00AB65FE" w:rsidRPr="00CA2CC5">
        <w:rPr>
          <w:color w:val="000000"/>
          <w:sz w:val="28"/>
          <w:szCs w:val="28"/>
        </w:rPr>
        <w:t xml:space="preserve">cu </w:t>
      </w:r>
      <w:proofErr w:type="spellStart"/>
      <w:r w:rsidR="00AB65FE" w:rsidRPr="00CA2CC5">
        <w:rPr>
          <w:color w:val="000000"/>
          <w:sz w:val="28"/>
          <w:szCs w:val="28"/>
        </w:rPr>
        <w:t>modificările</w:t>
      </w:r>
      <w:proofErr w:type="spellEnd"/>
      <w:r w:rsidR="00AB65FE" w:rsidRPr="00CA2CC5">
        <w:rPr>
          <w:color w:val="000000"/>
          <w:sz w:val="28"/>
          <w:szCs w:val="28"/>
        </w:rPr>
        <w:t xml:space="preserve"> </w:t>
      </w:r>
      <w:proofErr w:type="spellStart"/>
      <w:r w:rsidR="00AB65FE" w:rsidRPr="00CA2CC5">
        <w:rPr>
          <w:color w:val="000000"/>
          <w:sz w:val="28"/>
          <w:szCs w:val="28"/>
        </w:rPr>
        <w:t>și</w:t>
      </w:r>
      <w:proofErr w:type="spellEnd"/>
      <w:r w:rsidR="00AB65FE" w:rsidRPr="00CA2CC5">
        <w:rPr>
          <w:color w:val="000000"/>
          <w:sz w:val="28"/>
          <w:szCs w:val="28"/>
        </w:rPr>
        <w:t xml:space="preserve">  </w:t>
      </w:r>
      <w:proofErr w:type="spellStart"/>
      <w:r w:rsidR="00AB65FE" w:rsidRPr="00CA2CC5">
        <w:rPr>
          <w:color w:val="000000"/>
          <w:sz w:val="28"/>
          <w:szCs w:val="28"/>
        </w:rPr>
        <w:t>completările</w:t>
      </w:r>
      <w:proofErr w:type="spellEnd"/>
      <w:r w:rsidR="00AB65FE" w:rsidRPr="00CA2CC5">
        <w:rPr>
          <w:color w:val="000000"/>
          <w:sz w:val="28"/>
          <w:szCs w:val="28"/>
        </w:rPr>
        <w:t xml:space="preserve"> </w:t>
      </w:r>
      <w:proofErr w:type="spellStart"/>
      <w:r w:rsidR="00AB65FE" w:rsidRPr="00CA2CC5">
        <w:rPr>
          <w:color w:val="000000"/>
          <w:sz w:val="28"/>
          <w:szCs w:val="28"/>
        </w:rPr>
        <w:t>ulterioare</w:t>
      </w:r>
      <w:proofErr w:type="spellEnd"/>
      <w:r w:rsidR="00AB65FE" w:rsidRPr="00CA2CC5">
        <w:rPr>
          <w:color w:val="000000"/>
          <w:sz w:val="28"/>
          <w:szCs w:val="28"/>
        </w:rPr>
        <w:t>;</w:t>
      </w:r>
      <w:r w:rsidR="00AB65FE" w:rsidRPr="00CA2CC5">
        <w:rPr>
          <w:sz w:val="28"/>
          <w:szCs w:val="28"/>
        </w:rPr>
        <w:tab/>
      </w:r>
    </w:p>
    <w:p w14:paraId="6E3303D6" w14:textId="77777777" w:rsidR="00AB65FE" w:rsidRPr="00CA2CC5" w:rsidRDefault="00AB65FE" w:rsidP="00AB65FE">
      <w:pPr>
        <w:ind w:firstLine="720"/>
        <w:jc w:val="both"/>
        <w:rPr>
          <w:sz w:val="28"/>
          <w:szCs w:val="28"/>
        </w:rPr>
      </w:pPr>
      <w:r w:rsidRPr="00CA2CC5">
        <w:rPr>
          <w:sz w:val="28"/>
          <w:szCs w:val="28"/>
        </w:rPr>
        <w:tab/>
      </w:r>
    </w:p>
    <w:p w14:paraId="36271FE1" w14:textId="77777777" w:rsidR="00AB65FE" w:rsidRPr="00CA2CC5" w:rsidRDefault="00AB65FE" w:rsidP="00AB65FE">
      <w:pPr>
        <w:rPr>
          <w:color w:val="000000"/>
          <w:sz w:val="28"/>
          <w:szCs w:val="28"/>
          <w:lang w:eastAsia="en-GB"/>
        </w:rPr>
      </w:pPr>
    </w:p>
    <w:p w14:paraId="15FECD63" w14:textId="77777777" w:rsidR="00AB65FE" w:rsidRPr="003021B2" w:rsidRDefault="00AB65FE" w:rsidP="00AB65FE">
      <w:pPr>
        <w:rPr>
          <w:rFonts w:ascii="Arial" w:hAnsi="Arial" w:cs="Arial"/>
          <w:color w:val="000000"/>
          <w:lang w:val="pt-BR" w:eastAsia="en-GB"/>
        </w:rPr>
      </w:pPr>
      <w:r w:rsidRPr="00CA2CC5">
        <w:rPr>
          <w:color w:val="000000"/>
          <w:sz w:val="28"/>
          <w:szCs w:val="28"/>
          <w:lang w:eastAsia="en-GB"/>
        </w:rPr>
        <w:tab/>
      </w:r>
      <w:r w:rsidRPr="00CA2CC5">
        <w:rPr>
          <w:color w:val="000000"/>
          <w:sz w:val="28"/>
          <w:szCs w:val="28"/>
          <w:lang w:eastAsia="en-GB"/>
        </w:rPr>
        <w:tab/>
      </w:r>
      <w:r w:rsidRPr="003021B2">
        <w:rPr>
          <w:color w:val="000000"/>
          <w:sz w:val="28"/>
          <w:szCs w:val="28"/>
          <w:lang w:val="pt-BR" w:eastAsia="en-GB"/>
        </w:rPr>
        <w:t>H o t ă r â ș t e</w:t>
      </w:r>
      <w:r w:rsidRPr="003021B2">
        <w:rPr>
          <w:rFonts w:ascii="Arial" w:hAnsi="Arial" w:cs="Arial"/>
          <w:color w:val="000000"/>
          <w:lang w:val="pt-BR" w:eastAsia="en-GB"/>
        </w:rPr>
        <w:t>:</w:t>
      </w:r>
    </w:p>
    <w:p w14:paraId="6B1A0FDA" w14:textId="77777777" w:rsidR="00AB65FE" w:rsidRPr="003D712D" w:rsidRDefault="00AB65FE" w:rsidP="00AB65FE">
      <w:pPr>
        <w:jc w:val="both"/>
        <w:rPr>
          <w:rFonts w:ascii="Arial Narrow" w:hAnsi="Arial Narrow"/>
          <w:sz w:val="28"/>
          <w:szCs w:val="28"/>
          <w:lang w:val="pt-BR"/>
        </w:rPr>
      </w:pPr>
    </w:p>
    <w:p w14:paraId="331D26E8" w14:textId="61DF0392" w:rsidR="005F4535" w:rsidRPr="0043367A" w:rsidRDefault="005F4535" w:rsidP="00AB65F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06A68E7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D47187F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Art.1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.- Se aprobă darea în folosință cu titlu gratuit a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sălii de sport aferentă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Bazei </w:t>
      </w:r>
      <w:r>
        <w:rPr>
          <w:rFonts w:ascii="Times New Roman" w:hAnsi="Times New Roman" w:cs="Times New Roman"/>
          <w:sz w:val="28"/>
          <w:szCs w:val="28"/>
          <w:lang w:val="pt-BR"/>
        </w:rPr>
        <w:t>S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portive Acățari</w:t>
      </w:r>
      <w:r>
        <w:rPr>
          <w:rFonts w:ascii="Times New Roman" w:hAnsi="Times New Roman" w:cs="Times New Roman"/>
          <w:sz w:val="28"/>
          <w:szCs w:val="28"/>
          <w:lang w:val="pt-BR"/>
        </w:rPr>
        <w:t>, identificat în anexa 9, din Hotărârea Guvernului României nr.964/2002, privind însușirea inventarului domeniului public al comunei Acățari,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către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Clubul Sportiv Kyokushin  Centrura Neagră Dojo Mureș, cu sediul ales în comuna Livezeni, str.Pădurii nr.30A, județul Mureș,având CIF 5039/436, pentru desfășurarea antrenamentelor de arte marțiale,conform următorului program:</w:t>
      </w:r>
    </w:p>
    <w:p w14:paraId="7B838AEA" w14:textId="77777777" w:rsidR="005F4535" w:rsidRPr="00323EE6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07522FE" w14:textId="77777777" w:rsidR="005F4535" w:rsidRPr="00323EE6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23EE6">
        <w:rPr>
          <w:rFonts w:ascii="Times New Roman" w:hAnsi="Times New Roman" w:cs="Times New Roman"/>
          <w:sz w:val="28"/>
          <w:szCs w:val="28"/>
          <w:lang w:val="pt-BR"/>
        </w:rPr>
        <w:tab/>
        <w:t>Luni: or</w:t>
      </w:r>
      <w:r>
        <w:rPr>
          <w:rFonts w:ascii="Times New Roman" w:hAnsi="Times New Roman" w:cs="Times New Roman"/>
          <w:sz w:val="28"/>
          <w:szCs w:val="28"/>
          <w:lang w:val="pt-BR"/>
        </w:rPr>
        <w:t>ele: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17,00-19,00</w:t>
      </w:r>
    </w:p>
    <w:p w14:paraId="28CC1C67" w14:textId="77777777" w:rsidR="005F4535" w:rsidRPr="00323EE6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23EE6">
        <w:rPr>
          <w:rFonts w:ascii="Times New Roman" w:hAnsi="Times New Roman" w:cs="Times New Roman"/>
          <w:sz w:val="28"/>
          <w:szCs w:val="28"/>
          <w:lang w:val="pt-BR"/>
        </w:rPr>
        <w:tab/>
        <w:t>Miercuri: or</w:t>
      </w:r>
      <w:r>
        <w:rPr>
          <w:rFonts w:ascii="Times New Roman" w:hAnsi="Times New Roman" w:cs="Times New Roman"/>
          <w:sz w:val="28"/>
          <w:szCs w:val="28"/>
          <w:lang w:val="pt-BR"/>
        </w:rPr>
        <w:t>ele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: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17,00-19,00</w:t>
      </w:r>
    </w:p>
    <w:p w14:paraId="396A62C0" w14:textId="4F5753D4" w:rsidR="005F4535" w:rsidRPr="00323EE6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23EE6">
        <w:rPr>
          <w:rFonts w:ascii="Times New Roman" w:hAnsi="Times New Roman" w:cs="Times New Roman"/>
          <w:sz w:val="28"/>
          <w:szCs w:val="28"/>
          <w:lang w:val="pt-BR"/>
        </w:rPr>
        <w:tab/>
        <w:t>Sâmbătă:or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ele: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021B2">
        <w:rPr>
          <w:rFonts w:ascii="Times New Roman" w:hAnsi="Times New Roman" w:cs="Times New Roman"/>
          <w:sz w:val="28"/>
          <w:szCs w:val="28"/>
          <w:lang w:val="pt-BR"/>
        </w:rPr>
        <w:t>9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,00-1</w:t>
      </w:r>
      <w:r w:rsidR="003021B2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,00</w:t>
      </w:r>
    </w:p>
    <w:p w14:paraId="415B4218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50368E2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.-Termenul de dare în folosință  </w:t>
      </w:r>
      <w:r>
        <w:rPr>
          <w:rFonts w:ascii="Times New Roman" w:hAnsi="Times New Roman" w:cs="Times New Roman"/>
          <w:sz w:val="28"/>
          <w:szCs w:val="28"/>
          <w:lang w:val="pt-BR"/>
        </w:rPr>
        <w:t>gratuită este de 2 ani de zile.</w:t>
      </w:r>
    </w:p>
    <w:p w14:paraId="4EDBA1F5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AE11782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17A0C">
        <w:rPr>
          <w:rFonts w:ascii="Times New Roman" w:hAnsi="Times New Roman" w:cs="Times New Roman"/>
          <w:b/>
          <w:sz w:val="28"/>
          <w:szCs w:val="28"/>
          <w:lang w:val="pt-BR"/>
        </w:rPr>
        <w:t>Art.3</w:t>
      </w:r>
      <w:r w:rsidRPr="00A17A0C">
        <w:rPr>
          <w:rFonts w:ascii="Times New Roman" w:hAnsi="Times New Roman" w:cs="Times New Roman"/>
          <w:sz w:val="28"/>
          <w:szCs w:val="28"/>
          <w:lang w:val="pt-BR"/>
        </w:rPr>
        <w:t xml:space="preserve">.-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Clubul Sportiv Kyokushin  Centrura Neagră Dojo Mureș,</w:t>
      </w:r>
      <w:r w:rsidRPr="00A17A0C">
        <w:rPr>
          <w:rFonts w:ascii="Times New Roman" w:hAnsi="Times New Roman" w:cs="Times New Roman"/>
          <w:sz w:val="28"/>
          <w:szCs w:val="28"/>
          <w:lang w:val="pt-BR"/>
        </w:rPr>
        <w:t xml:space="preserve">va respecta  cele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asumate </w:t>
      </w:r>
      <w:r w:rsidRPr="00A17A0C">
        <w:rPr>
          <w:rFonts w:ascii="Times New Roman" w:hAnsi="Times New Roman" w:cs="Times New Roman"/>
          <w:sz w:val="28"/>
          <w:szCs w:val="28"/>
          <w:lang w:val="pt-BR"/>
        </w:rPr>
        <w:t xml:space="preserve">în cererea nr.5741/2024,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și </w:t>
      </w:r>
      <w:r w:rsidRPr="00A17A0C">
        <w:rPr>
          <w:rFonts w:ascii="Times New Roman" w:hAnsi="Times New Roman" w:cs="Times New Roman"/>
          <w:sz w:val="28"/>
          <w:szCs w:val="28"/>
          <w:lang w:val="pt-BR"/>
        </w:rPr>
        <w:t>răspunde pentru integritatea par</w:t>
      </w:r>
      <w:r>
        <w:rPr>
          <w:rFonts w:ascii="Times New Roman" w:hAnsi="Times New Roman" w:cs="Times New Roman"/>
          <w:sz w:val="28"/>
          <w:szCs w:val="28"/>
          <w:lang w:val="pt-BR"/>
        </w:rPr>
        <w:t>ticipanților la antrenamente.</w:t>
      </w:r>
    </w:p>
    <w:p w14:paraId="084FB876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5643F5C" w14:textId="77777777" w:rsidR="005F4535" w:rsidRPr="000456F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6FA">
        <w:rPr>
          <w:rFonts w:ascii="Times New Roman" w:hAnsi="Times New Roman" w:cs="Times New Roman"/>
          <w:b/>
          <w:sz w:val="28"/>
          <w:szCs w:val="28"/>
          <w:lang w:val="pt-BR"/>
        </w:rPr>
        <w:t>Art.4</w:t>
      </w:r>
      <w:r w:rsidRPr="000456FA">
        <w:rPr>
          <w:rFonts w:ascii="Times New Roman" w:hAnsi="Times New Roman" w:cs="Times New Roman"/>
          <w:sz w:val="28"/>
          <w:szCs w:val="28"/>
          <w:lang w:val="pt-BR"/>
        </w:rPr>
        <w:t>.- Modalităţi de angajare a răspunderilor şi sancţiunilor vor fi sti</w:t>
      </w:r>
      <w:r>
        <w:rPr>
          <w:rFonts w:ascii="Times New Roman" w:hAnsi="Times New Roman" w:cs="Times New Roman"/>
          <w:sz w:val="28"/>
          <w:szCs w:val="28"/>
          <w:lang w:val="pt-BR"/>
        </w:rPr>
        <w:t>p</w:t>
      </w:r>
      <w:r w:rsidRPr="000456FA">
        <w:rPr>
          <w:rFonts w:ascii="Times New Roman" w:hAnsi="Times New Roman" w:cs="Times New Roman"/>
          <w:sz w:val="28"/>
          <w:szCs w:val="28"/>
          <w:lang w:val="pt-BR"/>
        </w:rPr>
        <w:t>ula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te în contractul  de dare în folosință gratuită,care se va încheia între Comuna Acățari și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Clubului Sportiv Kyokushin  Centrura Neagră Dojo Mureș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21DFAAFA" w14:textId="77777777" w:rsidR="005F4535" w:rsidRPr="000456F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CAF0AB8" w14:textId="77777777" w:rsidR="005F4535" w:rsidRDefault="005F4535" w:rsidP="005F453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0B7F">
        <w:rPr>
          <w:rFonts w:ascii="Times New Roman" w:hAnsi="Times New Roman" w:cs="Times New Roman"/>
          <w:b/>
          <w:sz w:val="28"/>
          <w:szCs w:val="28"/>
          <w:lang w:val="pt-BR"/>
        </w:rPr>
        <w:t>Art.4</w:t>
      </w:r>
      <w:r w:rsidRPr="00390B7F">
        <w:rPr>
          <w:rFonts w:ascii="Times New Roman" w:hAnsi="Times New Roman" w:cs="Times New Roman"/>
          <w:sz w:val="28"/>
          <w:szCs w:val="28"/>
          <w:lang w:val="pt-BR"/>
        </w:rPr>
        <w:t xml:space="preserve">.-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Cu aducerea la îndeplinire a prezentei  se însărcinează primarul comunei Acăţari,d-ul Osvath Csaba.</w:t>
      </w:r>
    </w:p>
    <w:p w14:paraId="023AFCC7" w14:textId="77777777" w:rsidR="005F4535" w:rsidRPr="0043367A" w:rsidRDefault="005F4535" w:rsidP="005F453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C002028" w14:textId="77777777" w:rsidR="005F4535" w:rsidRPr="00894CC4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b/>
          <w:sz w:val="28"/>
          <w:szCs w:val="28"/>
          <w:lang w:val="pt-BR"/>
        </w:rPr>
        <w:t>Art.5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.- Prezenta  se va comunica Instituţiei Prefectului judeţul Mureş în vederea exercitării controlului cu privire la legalitatea actelor administrative; Primarul comunei Acățari,</w:t>
      </w:r>
      <w:r w:rsidRPr="00894CC4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Clubului Sportiv Kyokushin  Centrura Neagră Dojo Mureș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şi se va aduce la cunoştinţă publică prin grija secretarului comunei .</w:t>
      </w:r>
    </w:p>
    <w:p w14:paraId="1BDE6B6A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ECB738F" w14:textId="77777777" w:rsidR="005F4535" w:rsidRPr="0043367A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</w:p>
    <w:p w14:paraId="5DBB96CF" w14:textId="65B88834" w:rsidR="005F4535" w:rsidRDefault="005F4535" w:rsidP="00AB65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</w:p>
    <w:p w14:paraId="009570AC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0A9807F" w14:textId="0B909EED" w:rsidR="009B13DC" w:rsidRPr="00A86208" w:rsidRDefault="009B13DC" w:rsidP="009B13D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11B363DA" w14:textId="77777777" w:rsidR="009B13DC" w:rsidRPr="00A86208" w:rsidRDefault="009B13DC" w:rsidP="009B13D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2A0A6243" w14:textId="77777777" w:rsidR="009B13DC" w:rsidRPr="00A86208" w:rsidRDefault="009B13DC" w:rsidP="009B13D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6B68636D" w14:textId="462D94CF" w:rsidR="009B13DC" w:rsidRPr="00A86208" w:rsidRDefault="009B13DC" w:rsidP="009B13D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general,</w:t>
      </w:r>
    </w:p>
    <w:p w14:paraId="1EBB4A8E" w14:textId="5DB29134" w:rsidR="009B13DC" w:rsidRPr="00A86208" w:rsidRDefault="009B13DC" w:rsidP="009B13D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8620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Jozsa Ferenc</w:t>
      </w:r>
    </w:p>
    <w:p w14:paraId="1227EA1A" w14:textId="77777777" w:rsidR="009B13DC" w:rsidRPr="00A86208" w:rsidRDefault="009B13DC" w:rsidP="009B13DC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0010386D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9515B15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11FFD6C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349DBDA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383EEF3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7728EF5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0E32D11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449367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FD7D965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6BBBEA6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B8DC0AA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8253C36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83A03D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A6F59D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3295D61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F027CE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33F450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03058D0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9CBDC6F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D462FF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AE68DDA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9DCCD66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C0766D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08C3287" w14:textId="77777777" w:rsidR="005F4535" w:rsidRDefault="005F4535" w:rsidP="005F45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38B7CD" w14:textId="77777777" w:rsidR="004F01DE" w:rsidRDefault="004F01DE"/>
    <w:sectPr w:rsidR="004F01DE" w:rsidSect="00AB65FE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35"/>
    <w:rsid w:val="003021B2"/>
    <w:rsid w:val="004F01DE"/>
    <w:rsid w:val="005F4535"/>
    <w:rsid w:val="006A2843"/>
    <w:rsid w:val="009B13DC"/>
    <w:rsid w:val="00AB65FE"/>
    <w:rsid w:val="00E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AD7A4"/>
  <w15:chartTrackingRefBased/>
  <w15:docId w15:val="{7202D0DA-EA84-44BD-9F20-79077503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F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45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B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2024-09-19T06:46:00Z</dcterms:created>
  <dcterms:modified xsi:type="dcterms:W3CDTF">2024-09-20T06:27:00Z</dcterms:modified>
</cp:coreProperties>
</file>