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9DCC2" w14:textId="086CABC5" w:rsidR="00DA1D45" w:rsidRPr="00A85A8D" w:rsidRDefault="00A85A8D" w:rsidP="00216C1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85A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Nr. </w:t>
      </w:r>
      <w:r w:rsidR="000867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4050</w:t>
      </w:r>
      <w:r w:rsidRPr="00A85A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/</w:t>
      </w:r>
      <w:r w:rsidR="000867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05</w:t>
      </w:r>
      <w:r w:rsidRPr="00A85A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.0</w:t>
      </w:r>
      <w:r w:rsidR="000867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8</w:t>
      </w:r>
      <w:r w:rsidRPr="00A85A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.202</w:t>
      </w:r>
      <w:r w:rsidR="00335B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</w:p>
    <w:p w14:paraId="05D6EB6D" w14:textId="77777777" w:rsidR="00DA1D45" w:rsidRDefault="00DA1D45" w:rsidP="00DA1D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F1D09F" w14:textId="77777777" w:rsidR="00216C10" w:rsidRPr="00895915" w:rsidRDefault="00216C10" w:rsidP="00216C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5915">
        <w:rPr>
          <w:rFonts w:ascii="Times New Roman" w:hAnsi="Times New Roman" w:cs="Times New Roman"/>
          <w:b/>
          <w:bCs/>
          <w:sz w:val="24"/>
          <w:szCs w:val="24"/>
        </w:rPr>
        <w:t>COMUNICAT DE PRESĂ</w:t>
      </w:r>
    </w:p>
    <w:p w14:paraId="18DD3F67" w14:textId="2B452ADD" w:rsidR="00216C10" w:rsidRPr="00C737F6" w:rsidRDefault="00C737F6" w:rsidP="00B948A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37F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“ACUM pentru incluziunea socială în Sânpetru de Câmpie” – </w:t>
      </w:r>
      <w:r w:rsidR="00B948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primele rezultate măsurabile</w:t>
      </w:r>
    </w:p>
    <w:p w14:paraId="7AD60B83" w14:textId="1C10D021" w:rsidR="00216C10" w:rsidRDefault="00216C10" w:rsidP="00216C1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Vineri, 5 august 2022, începând cu ora 10.00,  </w:t>
      </w:r>
      <w:r w:rsidR="00C737F6">
        <w:rPr>
          <w:rFonts w:ascii="Times New Roman" w:hAnsi="Times New Roman" w:cs="Times New Roman"/>
          <w:sz w:val="24"/>
          <w:szCs w:val="24"/>
        </w:rPr>
        <w:t xml:space="preserve">în sala de ședințe a </w:t>
      </w:r>
      <w:r>
        <w:rPr>
          <w:rFonts w:ascii="Times New Roman" w:hAnsi="Times New Roman" w:cs="Times New Roman"/>
          <w:sz w:val="24"/>
          <w:szCs w:val="24"/>
        </w:rPr>
        <w:t xml:space="preserve"> Primăriei comunei Sânpetru de Câmpie, județul Mureș, în prezența </w:t>
      </w:r>
      <w:r w:rsidR="00C737F6">
        <w:rPr>
          <w:rFonts w:ascii="Times New Roman" w:hAnsi="Times New Roman" w:cs="Times New Roman"/>
          <w:sz w:val="24"/>
          <w:szCs w:val="24"/>
        </w:rPr>
        <w:t>promotorului proiectului și a partenerilor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69D5">
        <w:rPr>
          <w:rFonts w:ascii="Times New Roman" w:hAnsi="Times New Roman" w:cs="Times New Roman"/>
          <w:sz w:val="24"/>
          <w:szCs w:val="24"/>
        </w:rPr>
        <w:t xml:space="preserve">a avut </w:t>
      </w:r>
      <w:r>
        <w:rPr>
          <w:rFonts w:ascii="Times New Roman" w:hAnsi="Times New Roman" w:cs="Times New Roman"/>
          <w:sz w:val="24"/>
          <w:szCs w:val="24"/>
        </w:rPr>
        <w:t xml:space="preserve"> loc conferința de presă a cărei ordine de zi </w:t>
      </w:r>
      <w:r w:rsidR="003969D5">
        <w:rPr>
          <w:rFonts w:ascii="Times New Roman" w:hAnsi="Times New Roman" w:cs="Times New Roman"/>
          <w:sz w:val="24"/>
          <w:szCs w:val="24"/>
        </w:rPr>
        <w:t>a vizat</w:t>
      </w:r>
      <w:r>
        <w:rPr>
          <w:rFonts w:ascii="Times New Roman" w:hAnsi="Times New Roman" w:cs="Times New Roman"/>
          <w:sz w:val="24"/>
          <w:szCs w:val="24"/>
        </w:rPr>
        <w:t xml:space="preserve"> diseminarea rezultatelor la un an de la implementarea </w:t>
      </w:r>
      <w:r w:rsidRPr="005D63FA">
        <w:rPr>
          <w:rFonts w:ascii="Times New Roman" w:hAnsi="Times New Roman" w:cs="Times New Roman"/>
          <w:sz w:val="24"/>
          <w:szCs w:val="24"/>
        </w:rPr>
        <w:t xml:space="preserve"> proiectului</w:t>
      </w:r>
      <w:r w:rsidR="00C737F6" w:rsidRPr="00C737F6">
        <w:t xml:space="preserve"> </w:t>
      </w:r>
      <w:r w:rsidRPr="00C737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“ACUM pentru incluziunea socială în Sânpetru de Câmpie” – cod P4009,</w:t>
      </w:r>
      <w:r w:rsidRPr="00C737F6"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în cadrul programului </w:t>
      </w:r>
      <w:r w:rsidRPr="004A6730">
        <w:rPr>
          <w:rFonts w:ascii="Times New Roman" w:hAnsi="Times New Roman" w:cs="Times New Roman"/>
          <w:sz w:val="24"/>
          <w:szCs w:val="24"/>
        </w:rPr>
        <w:t xml:space="preserve">“Dezvoltare locală, </w:t>
      </w:r>
      <w:r w:rsidR="00C77A20">
        <w:rPr>
          <w:rFonts w:ascii="Times New Roman" w:hAnsi="Times New Roman" w:cs="Times New Roman"/>
          <w:sz w:val="24"/>
          <w:szCs w:val="24"/>
        </w:rPr>
        <w:t>reducerea</w:t>
      </w:r>
      <w:r w:rsidRPr="004A6730">
        <w:rPr>
          <w:rFonts w:ascii="Times New Roman" w:hAnsi="Times New Roman" w:cs="Times New Roman"/>
          <w:sz w:val="24"/>
          <w:szCs w:val="24"/>
        </w:rPr>
        <w:t xml:space="preserve"> sărăciei și creșterea incluziunii romilor" </w:t>
      </w:r>
      <w:r>
        <w:rPr>
          <w:rFonts w:ascii="Times New Roman" w:hAnsi="Times New Roman" w:cs="Times New Roman"/>
          <w:sz w:val="24"/>
          <w:szCs w:val="24"/>
        </w:rPr>
        <w:t xml:space="preserve"> menit să vină în sprijinul persoanelor defavorizate din cadrul acestei comunități.</w:t>
      </w:r>
    </w:p>
    <w:p w14:paraId="4C0D3E4E" w14:textId="400EA9A3" w:rsidR="003969D5" w:rsidRDefault="003969D5" w:rsidP="00216C1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 această ocazie, fiecare reprezentant al celor trei parteneri din proiect a făcut o scurtă analiză a activităților din proiect, marcând starea actuală și mai ales dificultățile întâmpinate în implementare</w:t>
      </w:r>
      <w:r w:rsidR="00C619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dar și  măsurile stabilite în vederea corectării deficiențelor apărute în ultimul an. S-a constat</w:t>
      </w:r>
      <w:r w:rsidR="00C61954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că până în prezent a fost urmat graficul de activități aferent. În explicațiile oferite de fiecare dintre parteneri  </w:t>
      </w:r>
      <w:r w:rsidR="00B948AB">
        <w:rPr>
          <w:rFonts w:ascii="Times New Roman" w:hAnsi="Times New Roman" w:cs="Times New Roman"/>
          <w:sz w:val="24"/>
          <w:szCs w:val="24"/>
        </w:rPr>
        <w:t>s-a consta</w:t>
      </w:r>
      <w:r w:rsidR="00C61954">
        <w:rPr>
          <w:rFonts w:ascii="Times New Roman" w:hAnsi="Times New Roman" w:cs="Times New Roman"/>
          <w:sz w:val="24"/>
          <w:szCs w:val="24"/>
        </w:rPr>
        <w:t>ta</w:t>
      </w:r>
      <w:r w:rsidR="00B948AB">
        <w:rPr>
          <w:rFonts w:ascii="Times New Roman" w:hAnsi="Times New Roman" w:cs="Times New Roman"/>
          <w:sz w:val="24"/>
          <w:szCs w:val="24"/>
        </w:rPr>
        <w:t>t faptul că proiectul, chiar și după primul an a avut un rol benefic pentru comunitatea locală, un lucru măsurabil este cel legat de programul after school, care a reușit să crească nivelul educativ</w:t>
      </w:r>
      <w:r w:rsidR="00C61954">
        <w:rPr>
          <w:rFonts w:ascii="Times New Roman" w:hAnsi="Times New Roman" w:cs="Times New Roman"/>
          <w:sz w:val="24"/>
          <w:szCs w:val="24"/>
        </w:rPr>
        <w:t>,</w:t>
      </w:r>
      <w:r w:rsidR="00B948AB">
        <w:rPr>
          <w:rFonts w:ascii="Times New Roman" w:hAnsi="Times New Roman" w:cs="Times New Roman"/>
          <w:sz w:val="24"/>
          <w:szCs w:val="24"/>
        </w:rPr>
        <w:t xml:space="preserve"> fapt măsurat și prin notele obținute și mai ales numărul celor care au reuși să obțină medii mai mari în ultimul an, raportat la anii anteriori. </w:t>
      </w:r>
    </w:p>
    <w:p w14:paraId="51667A09" w14:textId="0FA041D6" w:rsidR="00011A50" w:rsidRDefault="00011A50" w:rsidP="00C77A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3F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Proiectul</w:t>
      </w:r>
      <w:r w:rsidRPr="005D63FA">
        <w:rPr>
          <w:rFonts w:ascii="Times New Roman" w:hAnsi="Times New Roman" w:cs="Times New Roman"/>
          <w:sz w:val="24"/>
          <w:szCs w:val="24"/>
        </w:rPr>
        <w:t xml:space="preserve">  </w:t>
      </w:r>
      <w:r w:rsidRPr="00C737F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“ACUM pentru incluziunea socială în Sânpetru de Câmpie” </w:t>
      </w:r>
      <w:r w:rsidRPr="00C737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beneficiază de un grant </w:t>
      </w:r>
      <w:r w:rsidRPr="00C737F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în valoare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1D08">
        <w:rPr>
          <w:rFonts w:ascii="Times New Roman" w:eastAsia="Times New Roman" w:hAnsi="Times New Roman" w:cs="Times New Roman"/>
          <w:b/>
          <w:bCs/>
          <w:sz w:val="24"/>
          <w:szCs w:val="24"/>
        </w:rPr>
        <w:t>631.708</w:t>
      </w:r>
      <w:r w:rsidRPr="007471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€</w:t>
      </w:r>
      <w:r w:rsidRPr="0074717F">
        <w:rPr>
          <w:rFonts w:ascii="Times New Roman" w:eastAsia="Times New Roman" w:hAnsi="Times New Roman" w:cs="Times New Roman"/>
          <w:sz w:val="24"/>
          <w:szCs w:val="24"/>
        </w:rPr>
        <w:t xml:space="preserve">  oferit de Islanda, Liechtenstein și Norvegia prin Granturile SEE în cadrul Programului Dezvoltare locală</w:t>
      </w:r>
      <w:r>
        <w:rPr>
          <w:rFonts w:ascii="Times New Roman" w:hAnsi="Times New Roman" w:cs="Times New Roman"/>
          <w:sz w:val="24"/>
          <w:szCs w:val="24"/>
        </w:rPr>
        <w:t>. Obiectiv</w:t>
      </w:r>
      <w:r w:rsidR="00D035DB">
        <w:rPr>
          <w:rFonts w:ascii="Times New Roman" w:hAnsi="Times New Roman" w:cs="Times New Roman"/>
          <w:sz w:val="24"/>
          <w:szCs w:val="24"/>
        </w:rPr>
        <w:t>ele</w:t>
      </w:r>
      <w:r>
        <w:rPr>
          <w:rFonts w:ascii="Times New Roman" w:hAnsi="Times New Roman" w:cs="Times New Roman"/>
          <w:sz w:val="24"/>
          <w:szCs w:val="24"/>
        </w:rPr>
        <w:t xml:space="preserve"> proiectului </w:t>
      </w:r>
      <w:r w:rsidR="00D035DB">
        <w:rPr>
          <w:rFonts w:ascii="Times New Roman" w:hAnsi="Times New Roman" w:cs="Times New Roman"/>
          <w:sz w:val="24"/>
          <w:szCs w:val="24"/>
        </w:rPr>
        <w:t>sunt: dezvoltarea și acordarea pe o perioadă de 32 de luni a unui pachet de servicii socio-medicale pentru 450 de persoane, dezvoltarea de acțiuni în domeniul locuirii, prin acțiuni de asistență și suport, servicii de dezvoltare a deprinderilor  pentru accesarea locurilor de muncă pentru 160 de persoane și sprijinirea procesului de creștere a calității procesului educativ pentru 60 de copii școlari și educație parentală pentru 40 de părinți.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B5448C" w14:textId="3FCF2D02" w:rsidR="00216C10" w:rsidRDefault="00216C10" w:rsidP="00C77A2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Primăria comunei Sânpetru de Câmpie este promotorul proiectului alături de partenerii săi, Școala Gimnazială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Sfântul Petru” din localitate și Fundația </w:t>
      </w:r>
      <w:r w:rsidR="00C737F6">
        <w:rPr>
          <w:rFonts w:ascii="Times New Roman" w:hAnsi="Times New Roman" w:cs="Times New Roman"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sz w:val="24"/>
          <w:szCs w:val="24"/>
        </w:rPr>
        <w:t>Buckner</w:t>
      </w:r>
      <w:r w:rsidR="00C737F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din Târgu Mureș</w:t>
      </w:r>
      <w:r w:rsidR="00C77A20">
        <w:rPr>
          <w:rFonts w:ascii="Times New Roman" w:hAnsi="Times New Roman" w:cs="Times New Roman"/>
          <w:sz w:val="24"/>
          <w:szCs w:val="24"/>
        </w:rPr>
        <w:t xml:space="preserve"> și </w:t>
      </w:r>
      <w:r w:rsidRPr="005D63FA">
        <w:rPr>
          <w:rFonts w:ascii="Times New Roman" w:hAnsi="Times New Roman" w:cs="Times New Roman"/>
          <w:sz w:val="24"/>
          <w:szCs w:val="24"/>
        </w:rPr>
        <w:t xml:space="preserve">se </w:t>
      </w:r>
      <w:r w:rsidR="00651D08">
        <w:rPr>
          <w:rFonts w:ascii="Times New Roman" w:hAnsi="Times New Roman" w:cs="Times New Roman"/>
          <w:sz w:val="24"/>
          <w:szCs w:val="24"/>
        </w:rPr>
        <w:t>derulează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032">
        <w:rPr>
          <w:rFonts w:ascii="Times New Roman" w:hAnsi="Times New Roman" w:cs="Times New Roman"/>
          <w:sz w:val="24"/>
          <w:szCs w:val="24"/>
        </w:rPr>
        <w:t>în perioada</w:t>
      </w:r>
      <w:r>
        <w:rPr>
          <w:rFonts w:ascii="Times New Roman" w:hAnsi="Times New Roman" w:cs="Times New Roman"/>
          <w:sz w:val="24"/>
          <w:szCs w:val="24"/>
        </w:rPr>
        <w:t xml:space="preserve"> mai 2021 </w:t>
      </w:r>
      <w:r w:rsidR="0003603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decembrie 2023</w:t>
      </w:r>
      <w:r w:rsidRPr="005D63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E45360" w14:textId="018EF652" w:rsidR="00335BCD" w:rsidRPr="00651D08" w:rsidRDefault="00335BCD" w:rsidP="00C77A20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D08">
        <w:rPr>
          <w:rFonts w:ascii="Times New Roman" w:hAnsi="Times New Roman" w:cs="Times New Roman"/>
          <w:b/>
          <w:bCs/>
          <w:sz w:val="24"/>
          <w:szCs w:val="24"/>
        </w:rPr>
        <w:t>Sânpetru de Câmpie</w:t>
      </w:r>
    </w:p>
    <w:p w14:paraId="27E87DDE" w14:textId="2262C99D" w:rsidR="00216C10" w:rsidRPr="00651D08" w:rsidRDefault="00086759" w:rsidP="00C672C8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335BCD" w:rsidRPr="00651D08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335BCD" w:rsidRPr="00651D08">
        <w:rPr>
          <w:rFonts w:ascii="Times New Roman" w:hAnsi="Times New Roman" w:cs="Times New Roman"/>
          <w:b/>
          <w:bCs/>
          <w:sz w:val="24"/>
          <w:szCs w:val="24"/>
        </w:rPr>
        <w:t>.2022</w:t>
      </w:r>
    </w:p>
    <w:sectPr w:rsidR="00216C10" w:rsidRPr="00651D08" w:rsidSect="00C672C8">
      <w:headerReference w:type="default" r:id="rId7"/>
      <w:footerReference w:type="default" r:id="rId8"/>
      <w:pgSz w:w="11906" w:h="16838"/>
      <w:pgMar w:top="720" w:right="1133" w:bottom="720" w:left="1134" w:header="708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41A79" w14:textId="77777777" w:rsidR="00247B8E" w:rsidRDefault="00247B8E" w:rsidP="006B77F9">
      <w:pPr>
        <w:spacing w:after="0" w:line="240" w:lineRule="auto"/>
      </w:pPr>
      <w:r>
        <w:separator/>
      </w:r>
    </w:p>
  </w:endnote>
  <w:endnote w:type="continuationSeparator" w:id="0">
    <w:p w14:paraId="1102B470" w14:textId="77777777" w:rsidR="00247B8E" w:rsidRDefault="00247B8E" w:rsidP="006B7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gril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49"/>
      <w:gridCol w:w="1629"/>
      <w:gridCol w:w="2470"/>
      <w:gridCol w:w="1691"/>
    </w:tblGrid>
    <w:tr w:rsidR="00DA1D45" w:rsidRPr="00DA1D45" w14:paraId="2C117F8F" w14:textId="77777777" w:rsidTr="00DA1D45">
      <w:trPr>
        <w:trHeight w:val="450"/>
      </w:trPr>
      <w:tc>
        <w:tcPr>
          <w:tcW w:w="1997" w:type="pct"/>
          <w:tcMar>
            <w:left w:w="43" w:type="dxa"/>
            <w:right w:w="43" w:type="dxa"/>
          </w:tcMar>
          <w:vAlign w:val="center"/>
        </w:tcPr>
        <w:p w14:paraId="0FF85824" w14:textId="77777777" w:rsidR="00DA1D45" w:rsidRPr="00DA1D45" w:rsidRDefault="00DA1D45" w:rsidP="00DA1D45">
          <w:pPr>
            <w:pStyle w:val="Subsol"/>
            <w:jc w:val="center"/>
            <w:rPr>
              <w:b/>
              <w:noProof/>
              <w:lang w:val="en-US"/>
            </w:rPr>
          </w:pPr>
          <w:r w:rsidRPr="00DA1D45">
            <w:rPr>
              <w:b/>
              <w:noProof/>
              <w:lang w:val="en-US"/>
            </w:rPr>
            <w:t>Operator de program</w:t>
          </w:r>
        </w:p>
      </w:tc>
      <w:tc>
        <w:tcPr>
          <w:tcW w:w="3003" w:type="pct"/>
          <w:gridSpan w:val="3"/>
          <w:tcMar>
            <w:left w:w="43" w:type="dxa"/>
            <w:right w:w="43" w:type="dxa"/>
          </w:tcMar>
          <w:vAlign w:val="center"/>
        </w:tcPr>
        <w:p w14:paraId="455A162C" w14:textId="77777777" w:rsidR="00DA1D45" w:rsidRPr="00DA1D45" w:rsidRDefault="00DA1D45" w:rsidP="00DA1D45">
          <w:pPr>
            <w:pBdr>
              <w:left w:val="single" w:sz="36" w:space="8" w:color="D52927"/>
            </w:pBdr>
            <w:shd w:val="clear" w:color="auto" w:fill="FFFFFF"/>
            <w:jc w:val="center"/>
            <w:outlineLvl w:val="0"/>
            <w:rPr>
              <w:rFonts w:asciiTheme="minorHAnsi" w:eastAsia="Times New Roman" w:hAnsiTheme="minorHAnsi" w:cstheme="minorHAnsi"/>
              <w:b/>
              <w:color w:val="444444"/>
              <w:kern w:val="36"/>
              <w:lang w:val="en-US"/>
            </w:rPr>
          </w:pPr>
          <w:r w:rsidRPr="00DA1D45">
            <w:rPr>
              <w:b/>
              <w:noProof/>
              <w:lang w:val="en-US"/>
            </w:rPr>
            <w:t>Parteneri</w:t>
          </w:r>
        </w:p>
      </w:tc>
    </w:tr>
    <w:tr w:rsidR="00DA1D45" w14:paraId="6FEC51B2" w14:textId="77777777" w:rsidTr="00DA1D45">
      <w:trPr>
        <w:trHeight w:val="450"/>
      </w:trPr>
      <w:tc>
        <w:tcPr>
          <w:tcW w:w="1997" w:type="pct"/>
          <w:tcMar>
            <w:left w:w="43" w:type="dxa"/>
            <w:right w:w="43" w:type="dxa"/>
          </w:tcMar>
        </w:tcPr>
        <w:p w14:paraId="3657682B" w14:textId="77777777" w:rsidR="00DA1D45" w:rsidRDefault="00DA1D45" w:rsidP="00F95A53">
          <w:pPr>
            <w:pStyle w:val="Subsol"/>
            <w:jc w:val="center"/>
            <w:rPr>
              <w:noProof/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196781D8" wp14:editId="32ED0559">
                <wp:extent cx="1238250" cy="788494"/>
                <wp:effectExtent l="0" t="0" r="0" b="0"/>
                <wp:docPr id="68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0548" cy="7899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" w:type="pct"/>
          <w:tcMar>
            <w:left w:w="43" w:type="dxa"/>
            <w:right w:w="43" w:type="dxa"/>
          </w:tcMar>
          <w:vAlign w:val="center"/>
        </w:tcPr>
        <w:p w14:paraId="5243FD95" w14:textId="77777777" w:rsidR="00DA1D45" w:rsidRDefault="00DA1D45" w:rsidP="00F95A53">
          <w:pPr>
            <w:pStyle w:val="Subsol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49F304EB" wp14:editId="0B108032">
                <wp:extent cx="581025" cy="878985"/>
                <wp:effectExtent l="0" t="0" r="0" b="0"/>
                <wp:docPr id="69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ublication1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897" cy="8803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en-US"/>
            </w:rPr>
            <w:drawing>
              <wp:anchor distT="0" distB="0" distL="114300" distR="114300" simplePos="0" relativeHeight="251664896" behindDoc="1" locked="0" layoutInCell="1" allowOverlap="1" wp14:anchorId="1312A2F5" wp14:editId="4D024B99">
                <wp:simplePos x="0" y="0"/>
                <wp:positionH relativeFrom="column">
                  <wp:posOffset>3615055</wp:posOffset>
                </wp:positionH>
                <wp:positionV relativeFrom="paragraph">
                  <wp:posOffset>9295130</wp:posOffset>
                </wp:positionV>
                <wp:extent cx="730250" cy="1073785"/>
                <wp:effectExtent l="19050" t="0" r="0" b="0"/>
                <wp:wrapNone/>
                <wp:docPr id="70" name="Picture 14" descr="SIGHISO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SIGHISOARA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0250" cy="1073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en-US"/>
            </w:rPr>
            <w:drawing>
              <wp:anchor distT="0" distB="0" distL="114300" distR="114300" simplePos="0" relativeHeight="251659776" behindDoc="1" locked="0" layoutInCell="1" allowOverlap="1" wp14:anchorId="6C1B0811" wp14:editId="64116C0F">
                <wp:simplePos x="0" y="0"/>
                <wp:positionH relativeFrom="column">
                  <wp:posOffset>3389630</wp:posOffset>
                </wp:positionH>
                <wp:positionV relativeFrom="paragraph">
                  <wp:posOffset>9554210</wp:posOffset>
                </wp:positionV>
                <wp:extent cx="729615" cy="1073785"/>
                <wp:effectExtent l="19050" t="0" r="0" b="0"/>
                <wp:wrapNone/>
                <wp:docPr id="71" name="Picture 14" descr="SIGHISO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SIGHISOARA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9615" cy="1073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81" w:type="pct"/>
          <w:tcMar>
            <w:left w:w="43" w:type="dxa"/>
            <w:right w:w="43" w:type="dxa"/>
          </w:tcMar>
          <w:vAlign w:val="center"/>
        </w:tcPr>
        <w:p w14:paraId="15640D4E" w14:textId="77777777" w:rsidR="00DA1D45" w:rsidRDefault="00DA1D45" w:rsidP="00F95A53">
          <w:pPr>
            <w:pStyle w:val="Subsol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0B6B6D45" wp14:editId="334BA02C">
                <wp:extent cx="1401679" cy="408465"/>
                <wp:effectExtent l="0" t="0" r="8255" b="0"/>
                <wp:docPr id="72" name="Picture 7" descr="logo Bucken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Buckener.jpg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8892" cy="413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" w:type="pct"/>
          <w:tcMar>
            <w:left w:w="43" w:type="dxa"/>
            <w:right w:w="43" w:type="dxa"/>
          </w:tcMar>
          <w:vAlign w:val="center"/>
        </w:tcPr>
        <w:p w14:paraId="3A5F2A73" w14:textId="77777777" w:rsidR="00DA1D45" w:rsidRPr="00C923BF" w:rsidRDefault="00DA1D45" w:rsidP="00F95A53">
          <w:pPr>
            <w:pBdr>
              <w:left w:val="single" w:sz="36" w:space="8" w:color="D52927"/>
            </w:pBdr>
            <w:shd w:val="clear" w:color="auto" w:fill="FFFFFF"/>
            <w:spacing w:line="276" w:lineRule="auto"/>
            <w:jc w:val="center"/>
            <w:outlineLvl w:val="0"/>
            <w:rPr>
              <w:rFonts w:asciiTheme="minorHAnsi" w:eastAsia="Times New Roman" w:hAnsiTheme="minorHAnsi" w:cstheme="minorHAnsi"/>
              <w:b/>
              <w:caps/>
              <w:color w:val="444444"/>
              <w:kern w:val="36"/>
              <w:sz w:val="20"/>
              <w:szCs w:val="20"/>
              <w:lang w:val="en-US"/>
            </w:rPr>
          </w:pPr>
          <w:r w:rsidRPr="00C923BF">
            <w:rPr>
              <w:rFonts w:asciiTheme="minorHAnsi" w:eastAsia="Times New Roman" w:hAnsiTheme="minorHAnsi" w:cstheme="minorHAnsi"/>
              <w:b/>
              <w:color w:val="444444"/>
              <w:kern w:val="36"/>
              <w:sz w:val="20"/>
              <w:szCs w:val="20"/>
              <w:lang w:val="en-US"/>
            </w:rPr>
            <w:t>Școala Gimnazială „Sfântul Petru” Sânpetru de Câmpie</w:t>
          </w:r>
        </w:p>
      </w:tc>
    </w:tr>
  </w:tbl>
  <w:p w14:paraId="58070449" w14:textId="77777777" w:rsidR="00115204" w:rsidRDefault="00115204" w:rsidP="00D572EB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AFA8A" w14:textId="77777777" w:rsidR="00247B8E" w:rsidRDefault="00247B8E" w:rsidP="006B77F9">
      <w:pPr>
        <w:spacing w:after="0" w:line="240" w:lineRule="auto"/>
      </w:pPr>
      <w:r>
        <w:separator/>
      </w:r>
    </w:p>
  </w:footnote>
  <w:footnote w:type="continuationSeparator" w:id="0">
    <w:p w14:paraId="0F39128D" w14:textId="77777777" w:rsidR="00247B8E" w:rsidRDefault="00247B8E" w:rsidP="006B7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gril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639"/>
    </w:tblGrid>
    <w:tr w:rsidR="00896AE5" w14:paraId="23EB864D" w14:textId="77777777" w:rsidTr="00896AE5">
      <w:tc>
        <w:tcPr>
          <w:tcW w:w="5000" w:type="pct"/>
          <w:vAlign w:val="center"/>
        </w:tcPr>
        <w:p w14:paraId="7D6E277B" w14:textId="77777777" w:rsidR="00F61DF3" w:rsidRDefault="00896AE5" w:rsidP="00896AE5">
          <w:pPr>
            <w:pStyle w:val="Antet"/>
            <w:jc w:val="center"/>
            <w:rPr>
              <w:rFonts w:cs="Arial"/>
              <w:b/>
            </w:rPr>
          </w:pPr>
          <w:r>
            <w:rPr>
              <w:rFonts w:ascii="Arial" w:hAnsi="Arial" w:cs="Arial"/>
              <w:noProof/>
              <w:lang w:val="en-US"/>
            </w:rPr>
            <w:drawing>
              <wp:anchor distT="0" distB="0" distL="114300" distR="114300" simplePos="0" relativeHeight="251654656" behindDoc="1" locked="0" layoutInCell="1" allowOverlap="1" wp14:anchorId="0CEC5C6F" wp14:editId="62A2C4DF">
                <wp:simplePos x="438150" y="447675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854700" cy="602615"/>
                <wp:effectExtent l="0" t="0" r="0" b="6985"/>
                <wp:wrapSquare wrapText="bothSides"/>
                <wp:docPr id="6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54700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5ED85E2" w14:textId="77777777" w:rsidR="00896AE5" w:rsidRPr="000F197B" w:rsidRDefault="00896AE5" w:rsidP="00896AE5">
          <w:pPr>
            <w:pStyle w:val="Antet"/>
            <w:jc w:val="center"/>
            <w:rPr>
              <w:rFonts w:cs="Arial"/>
              <w:b/>
            </w:rPr>
          </w:pPr>
          <w:r w:rsidRPr="000F197B">
            <w:rPr>
              <w:rFonts w:cs="Arial"/>
              <w:b/>
            </w:rPr>
            <w:t>Programul “Dezvoltare locală, reducerea sărăciei și creșterea incluziunii romilor”</w:t>
          </w:r>
        </w:p>
        <w:p w14:paraId="0435EDAC" w14:textId="77777777" w:rsidR="00896AE5" w:rsidRPr="00F61DF3" w:rsidRDefault="00896AE5" w:rsidP="00F61DF3">
          <w:pPr>
            <w:pStyle w:val="Antet"/>
            <w:jc w:val="center"/>
            <w:rPr>
              <w:rFonts w:cs="Arial"/>
              <w:b/>
            </w:rPr>
          </w:pPr>
          <w:r w:rsidRPr="000F197B">
            <w:rPr>
              <w:rFonts w:cs="Arial"/>
              <w:b/>
            </w:rPr>
            <w:t>finanțat prin Grantur</w:t>
          </w:r>
          <w:r>
            <w:rPr>
              <w:rFonts w:cs="Arial"/>
              <w:b/>
            </w:rPr>
            <w:t>ile SEE și Norvegiene 2014-2021</w:t>
          </w:r>
        </w:p>
      </w:tc>
    </w:tr>
  </w:tbl>
  <w:p w14:paraId="1D8BEEE6" w14:textId="77777777" w:rsidR="006B77F9" w:rsidRDefault="006B77F9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C70B8E"/>
    <w:multiLevelType w:val="hybridMultilevel"/>
    <w:tmpl w:val="DBAAA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E3964"/>
    <w:multiLevelType w:val="hybridMultilevel"/>
    <w:tmpl w:val="FF3EAA52"/>
    <w:lvl w:ilvl="0" w:tplc="5C00C3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65166"/>
    <w:multiLevelType w:val="hybridMultilevel"/>
    <w:tmpl w:val="83889084"/>
    <w:lvl w:ilvl="0" w:tplc="41E08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6E44F4"/>
    <w:multiLevelType w:val="hybridMultilevel"/>
    <w:tmpl w:val="2C2AA7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B06DBD"/>
    <w:multiLevelType w:val="hybridMultilevel"/>
    <w:tmpl w:val="225A2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1562A3"/>
    <w:multiLevelType w:val="hybridMultilevel"/>
    <w:tmpl w:val="BDBA02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1A726D"/>
    <w:multiLevelType w:val="hybridMultilevel"/>
    <w:tmpl w:val="5F00EA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E64BB1"/>
    <w:multiLevelType w:val="hybridMultilevel"/>
    <w:tmpl w:val="D1CCF7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D920920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b/>
        <w:bCs/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A61202"/>
    <w:multiLevelType w:val="hybridMultilevel"/>
    <w:tmpl w:val="34A403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B6179"/>
    <w:multiLevelType w:val="hybridMultilevel"/>
    <w:tmpl w:val="6E5C52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264A84"/>
    <w:multiLevelType w:val="hybridMultilevel"/>
    <w:tmpl w:val="A7F6319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BD5A09"/>
    <w:multiLevelType w:val="hybridMultilevel"/>
    <w:tmpl w:val="D3E6C0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0A6098"/>
    <w:multiLevelType w:val="hybridMultilevel"/>
    <w:tmpl w:val="8CBC8136"/>
    <w:lvl w:ilvl="0" w:tplc="04D245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811C3E"/>
    <w:multiLevelType w:val="hybridMultilevel"/>
    <w:tmpl w:val="B2841FE4"/>
    <w:lvl w:ilvl="0" w:tplc="51AA788A">
      <w:start w:val="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C65F1F"/>
    <w:multiLevelType w:val="multilevel"/>
    <w:tmpl w:val="3E18B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42C1E8E"/>
    <w:multiLevelType w:val="multilevel"/>
    <w:tmpl w:val="8F04F47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sz w:val="22"/>
        <w:szCs w:val="22"/>
      </w:rPr>
    </w:lvl>
  </w:abstractNum>
  <w:num w:numId="1" w16cid:durableId="1933927474">
    <w:abstractNumId w:val="0"/>
  </w:num>
  <w:num w:numId="2" w16cid:durableId="2081978817">
    <w:abstractNumId w:val="14"/>
  </w:num>
  <w:num w:numId="3" w16cid:durableId="2086687374">
    <w:abstractNumId w:val="10"/>
  </w:num>
  <w:num w:numId="4" w16cid:durableId="1577935374">
    <w:abstractNumId w:val="2"/>
  </w:num>
  <w:num w:numId="5" w16cid:durableId="762337259">
    <w:abstractNumId w:val="3"/>
  </w:num>
  <w:num w:numId="6" w16cid:durableId="1031998149">
    <w:abstractNumId w:val="12"/>
  </w:num>
  <w:num w:numId="7" w16cid:durableId="1484273502">
    <w:abstractNumId w:val="4"/>
  </w:num>
  <w:num w:numId="8" w16cid:durableId="383598766">
    <w:abstractNumId w:val="11"/>
  </w:num>
  <w:num w:numId="9" w16cid:durableId="755439451">
    <w:abstractNumId w:val="9"/>
  </w:num>
  <w:num w:numId="10" w16cid:durableId="1801723094">
    <w:abstractNumId w:val="6"/>
  </w:num>
  <w:num w:numId="11" w16cid:durableId="305670071">
    <w:abstractNumId w:val="15"/>
  </w:num>
  <w:num w:numId="12" w16cid:durableId="533272625">
    <w:abstractNumId w:val="5"/>
  </w:num>
  <w:num w:numId="13" w16cid:durableId="69621817">
    <w:abstractNumId w:val="1"/>
  </w:num>
  <w:num w:numId="14" w16cid:durableId="314798574">
    <w:abstractNumId w:val="8"/>
  </w:num>
  <w:num w:numId="15" w16cid:durableId="574441117">
    <w:abstractNumId w:val="16"/>
  </w:num>
  <w:num w:numId="16" w16cid:durableId="1594514395">
    <w:abstractNumId w:val="7"/>
  </w:num>
  <w:num w:numId="17" w16cid:durableId="11653619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7F9"/>
    <w:rsid w:val="000104C6"/>
    <w:rsid w:val="00011A50"/>
    <w:rsid w:val="00036032"/>
    <w:rsid w:val="00044786"/>
    <w:rsid w:val="00050D06"/>
    <w:rsid w:val="00060827"/>
    <w:rsid w:val="00086759"/>
    <w:rsid w:val="00094B79"/>
    <w:rsid w:val="00097CD9"/>
    <w:rsid w:val="000A2D74"/>
    <w:rsid w:val="000C3E43"/>
    <w:rsid w:val="000D5A65"/>
    <w:rsid w:val="0010563D"/>
    <w:rsid w:val="00115204"/>
    <w:rsid w:val="00121DF7"/>
    <w:rsid w:val="001406E2"/>
    <w:rsid w:val="001A114E"/>
    <w:rsid w:val="001D0F3F"/>
    <w:rsid w:val="001D37C5"/>
    <w:rsid w:val="001E30EB"/>
    <w:rsid w:val="00204914"/>
    <w:rsid w:val="00214736"/>
    <w:rsid w:val="00216C10"/>
    <w:rsid w:val="00235625"/>
    <w:rsid w:val="00240826"/>
    <w:rsid w:val="00247B8E"/>
    <w:rsid w:val="002774F7"/>
    <w:rsid w:val="002F14C5"/>
    <w:rsid w:val="003236AC"/>
    <w:rsid w:val="0032527B"/>
    <w:rsid w:val="00335BCD"/>
    <w:rsid w:val="003377AB"/>
    <w:rsid w:val="00364467"/>
    <w:rsid w:val="00375019"/>
    <w:rsid w:val="003852E5"/>
    <w:rsid w:val="003969D5"/>
    <w:rsid w:val="003A3AA5"/>
    <w:rsid w:val="003C34A2"/>
    <w:rsid w:val="003F2144"/>
    <w:rsid w:val="00403A22"/>
    <w:rsid w:val="004270DF"/>
    <w:rsid w:val="0043250C"/>
    <w:rsid w:val="00466C53"/>
    <w:rsid w:val="00473D69"/>
    <w:rsid w:val="004B2925"/>
    <w:rsid w:val="00505937"/>
    <w:rsid w:val="00525ECF"/>
    <w:rsid w:val="00552074"/>
    <w:rsid w:val="0059519D"/>
    <w:rsid w:val="00621929"/>
    <w:rsid w:val="00631791"/>
    <w:rsid w:val="00651D08"/>
    <w:rsid w:val="006A1218"/>
    <w:rsid w:val="006A5BE0"/>
    <w:rsid w:val="006B77F9"/>
    <w:rsid w:val="006C2794"/>
    <w:rsid w:val="006C3586"/>
    <w:rsid w:val="006C7AD5"/>
    <w:rsid w:val="006F4050"/>
    <w:rsid w:val="00702429"/>
    <w:rsid w:val="0073278A"/>
    <w:rsid w:val="007751B3"/>
    <w:rsid w:val="00776062"/>
    <w:rsid w:val="00785BE8"/>
    <w:rsid w:val="007A7DDE"/>
    <w:rsid w:val="007B1289"/>
    <w:rsid w:val="007D0EFB"/>
    <w:rsid w:val="007F2753"/>
    <w:rsid w:val="00836F95"/>
    <w:rsid w:val="008404D3"/>
    <w:rsid w:val="0086072D"/>
    <w:rsid w:val="00886E62"/>
    <w:rsid w:val="00892328"/>
    <w:rsid w:val="00893123"/>
    <w:rsid w:val="00896AE5"/>
    <w:rsid w:val="009075A0"/>
    <w:rsid w:val="00941CB9"/>
    <w:rsid w:val="00943CB8"/>
    <w:rsid w:val="00953152"/>
    <w:rsid w:val="009660D3"/>
    <w:rsid w:val="009E63B6"/>
    <w:rsid w:val="00A10156"/>
    <w:rsid w:val="00A42FE0"/>
    <w:rsid w:val="00A65A22"/>
    <w:rsid w:val="00A676F7"/>
    <w:rsid w:val="00A85A8D"/>
    <w:rsid w:val="00A9564C"/>
    <w:rsid w:val="00AA19B8"/>
    <w:rsid w:val="00AD2978"/>
    <w:rsid w:val="00AF76A3"/>
    <w:rsid w:val="00B0539A"/>
    <w:rsid w:val="00B0797A"/>
    <w:rsid w:val="00B20DFC"/>
    <w:rsid w:val="00B328FE"/>
    <w:rsid w:val="00B44643"/>
    <w:rsid w:val="00B4590A"/>
    <w:rsid w:val="00B63DC7"/>
    <w:rsid w:val="00B948AB"/>
    <w:rsid w:val="00BC3CB1"/>
    <w:rsid w:val="00BD22E2"/>
    <w:rsid w:val="00BD3162"/>
    <w:rsid w:val="00BE176C"/>
    <w:rsid w:val="00BF402E"/>
    <w:rsid w:val="00C4106C"/>
    <w:rsid w:val="00C61954"/>
    <w:rsid w:val="00C672C8"/>
    <w:rsid w:val="00C71C6B"/>
    <w:rsid w:val="00C737F6"/>
    <w:rsid w:val="00C76CDF"/>
    <w:rsid w:val="00C77A20"/>
    <w:rsid w:val="00C923BF"/>
    <w:rsid w:val="00CD36F3"/>
    <w:rsid w:val="00CE60B4"/>
    <w:rsid w:val="00D035DB"/>
    <w:rsid w:val="00D03D39"/>
    <w:rsid w:val="00D17B39"/>
    <w:rsid w:val="00D3763B"/>
    <w:rsid w:val="00D44213"/>
    <w:rsid w:val="00D44614"/>
    <w:rsid w:val="00D572EB"/>
    <w:rsid w:val="00D85560"/>
    <w:rsid w:val="00D87D7D"/>
    <w:rsid w:val="00D97764"/>
    <w:rsid w:val="00DA1D45"/>
    <w:rsid w:val="00DA3092"/>
    <w:rsid w:val="00DB32F7"/>
    <w:rsid w:val="00DC5A02"/>
    <w:rsid w:val="00DD4F63"/>
    <w:rsid w:val="00E01122"/>
    <w:rsid w:val="00E65BB4"/>
    <w:rsid w:val="00ED1767"/>
    <w:rsid w:val="00ED7A96"/>
    <w:rsid w:val="00EF2492"/>
    <w:rsid w:val="00F01BBB"/>
    <w:rsid w:val="00F07913"/>
    <w:rsid w:val="00F14927"/>
    <w:rsid w:val="00F25C07"/>
    <w:rsid w:val="00F546D5"/>
    <w:rsid w:val="00F61DF3"/>
    <w:rsid w:val="00F82E11"/>
    <w:rsid w:val="00F9036F"/>
    <w:rsid w:val="00FA1CFB"/>
    <w:rsid w:val="00FB6E23"/>
    <w:rsid w:val="00FD42DB"/>
    <w:rsid w:val="00FE0929"/>
    <w:rsid w:val="00FF0448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49F6EE"/>
  <w15:docId w15:val="{18E738C1-3B85-4B7B-839B-A9B532BD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7F6"/>
    <w:rPr>
      <w:rFonts w:ascii="Calibri" w:eastAsia="Calibri" w:hAnsi="Calibri" w:cs="Calibri"/>
    </w:rPr>
  </w:style>
  <w:style w:type="paragraph" w:styleId="Titlu1">
    <w:name w:val="heading 1"/>
    <w:basedOn w:val="Normal"/>
    <w:link w:val="Titlu1Caracter"/>
    <w:uiPriority w:val="9"/>
    <w:qFormat/>
    <w:rsid w:val="00836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B7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B77F9"/>
  </w:style>
  <w:style w:type="paragraph" w:styleId="Subsol">
    <w:name w:val="footer"/>
    <w:basedOn w:val="Normal"/>
    <w:link w:val="SubsolCaracter"/>
    <w:uiPriority w:val="99"/>
    <w:unhideWhenUsed/>
    <w:rsid w:val="006B7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B77F9"/>
  </w:style>
  <w:style w:type="table" w:styleId="Tabelgril">
    <w:name w:val="Table Grid"/>
    <w:basedOn w:val="TabelNormal"/>
    <w:uiPriority w:val="59"/>
    <w:rsid w:val="006B7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6B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B77F9"/>
    <w:rPr>
      <w:rFonts w:ascii="Tahoma" w:hAnsi="Tahoma" w:cs="Tahoma"/>
      <w:sz w:val="16"/>
      <w:szCs w:val="16"/>
    </w:rPr>
  </w:style>
  <w:style w:type="character" w:customStyle="1" w:styleId="Titlu1Caracter">
    <w:name w:val="Titlu 1 Caracter"/>
    <w:basedOn w:val="Fontdeparagrafimplicit"/>
    <w:link w:val="Titlu1"/>
    <w:uiPriority w:val="9"/>
    <w:rsid w:val="00836F95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Listparagraf">
    <w:name w:val="List Paragraph"/>
    <w:aliases w:val="Normal bullet 2,List Paragraph1,body 2,List Paragraph11,List Paragraph111,Antes de enumeración,Listă colorată - Accentuare 11,Bullet,Citation List,List_Paragraph,Multilevel para_II"/>
    <w:basedOn w:val="Normal"/>
    <w:link w:val="ListparagrafCaracter"/>
    <w:uiPriority w:val="34"/>
    <w:qFormat/>
    <w:rsid w:val="000A2D74"/>
    <w:pPr>
      <w:ind w:left="720"/>
    </w:pPr>
  </w:style>
  <w:style w:type="character" w:styleId="Hyperlink">
    <w:name w:val="Hyperlink"/>
    <w:basedOn w:val="Fontdeparagrafimplicit"/>
    <w:uiPriority w:val="99"/>
    <w:unhideWhenUsed/>
    <w:rsid w:val="000A2D74"/>
    <w:rPr>
      <w:color w:val="0000FF" w:themeColor="hyperlink"/>
      <w:u w:val="single"/>
    </w:rPr>
  </w:style>
  <w:style w:type="character" w:customStyle="1" w:styleId="ListparagrafCaracter">
    <w:name w:val="Listă paragraf Caracter"/>
    <w:aliases w:val="Normal bullet 2 Caracter,List Paragraph1 Caracter,body 2 Caracter,List Paragraph11 Caracter,List Paragraph111 Caracter,Antes de enumeración Caracter,Listă colorată - Accentuare 11 Caracter,Bullet Caracter,Citation List Caracter"/>
    <w:link w:val="Listparagraf"/>
    <w:uiPriority w:val="34"/>
    <w:locked/>
    <w:rsid w:val="00BC3CB1"/>
    <w:rPr>
      <w:rFonts w:ascii="Calibri" w:eastAsia="Calibri" w:hAnsi="Calibri" w:cs="Calibri"/>
    </w:rPr>
  </w:style>
  <w:style w:type="character" w:customStyle="1" w:styleId="list0020paragraphchar">
    <w:name w:val="list0020paragraphchar"/>
    <w:basedOn w:val="Fontdeparagrafimplicit"/>
    <w:rsid w:val="00A95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moisa.florin</dc:creator>
  <cp:lastModifiedBy>Mihai Nasca</cp:lastModifiedBy>
  <cp:revision>3</cp:revision>
  <cp:lastPrinted>2021-05-10T12:03:00Z</cp:lastPrinted>
  <dcterms:created xsi:type="dcterms:W3CDTF">2022-08-05T08:38:00Z</dcterms:created>
  <dcterms:modified xsi:type="dcterms:W3CDTF">2022-08-05T08:48:00Z</dcterms:modified>
</cp:coreProperties>
</file>