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9" w:rsidRPr="005A5AA9" w:rsidRDefault="005A5AA9" w:rsidP="005A5A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NOTĂ DE INFORMARE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privind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prelucrarea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personal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efectuată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către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Autoritatea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Națională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Supraveghere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Prelucrării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Personal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– ANSPDCP –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AA9" w:rsidRPr="005A5AA9" w:rsidRDefault="005A5AA9" w:rsidP="005A5AA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Autoritatea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Națională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Supraveghere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Personal,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sediu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Bd. G-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ral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Gheorghe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Magheru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 nr.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28-30, sector 1,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București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tel. +40.31.805.9211, fax: +40.31.805.9602, website: www.dataprotection.ro, email: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anspdcp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at]dataprotection.ro,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informează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prezenta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despre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drepturile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le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aveți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REGULAMENTUL (UE) 2016/679 al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Parlamentului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European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27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2016 (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denumit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continuare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GDPR)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legislația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națională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protecția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securitatea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ind w:left="2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Scopurile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baza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legală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prelucrărilor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legislaţia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naţională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102/2005,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modificată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completată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nr. 190/2018,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nr. 506/2004)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europeană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2016/679/UE,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Directiva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2016/680/CE,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Directiva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2002/58/CE)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vigoare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ANSPDCP 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obligaţia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administra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condiţii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siguranţă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numai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scopurile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specificate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furnizate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ANSPDCP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prelucrează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GDPR,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operator,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intermediul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aplicabile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derularea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următoarelor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activități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relații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petiționare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puncte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solicitările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persoanelor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fizice</w:t>
      </w:r>
      <w:proofErr w:type="spellEnd"/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acțiuni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reprezentare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instanță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derulare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evenimente</w:t>
      </w:r>
      <w:proofErr w:type="spellEnd"/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îndeplinirea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atribuţiilor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control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investigare</w:t>
      </w:r>
      <w:proofErr w:type="spellEnd"/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plângerilor</w:t>
      </w:r>
      <w:proofErr w:type="spellEnd"/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notificărilor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încălcare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securității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</w:t>
      </w:r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declarare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responsabil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protecția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</w:p>
    <w:p w:rsidR="005A5AA9" w:rsidRPr="005A5AA9" w:rsidRDefault="005A5AA9" w:rsidP="005A5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închieiere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contracte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furnizare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bunuri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lastRenderedPageBreak/>
        <w:t>Dacă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sunteți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acord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furnizarea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ANSPDCP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realizeze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demersurile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răspunde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petiții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/a formula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răspunsuri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punctele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solicitate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 etc.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Temeiul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legal al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prelucrării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îndeplinirea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obligațiilor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revin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(ANSPDCP), conform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articolului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litera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e) din GDPR.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măsura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categorii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speciale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date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personal, ANSPDCP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solicita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consimțământul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dvs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art. </w:t>
      </w: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lit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. (a) </w:t>
      </w: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din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GDPR.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Legislația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guvernează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principal,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activită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>țile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derulate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ANSPDCP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2016/679/UE,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Directiva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2016/680/CE,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Directiva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2002/58/CE</w:t>
      </w:r>
    </w:p>
    <w:p w:rsidR="005A5AA9" w:rsidRPr="005A5AA9" w:rsidRDefault="005A5AA9" w:rsidP="005A5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102/2005,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modificată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completată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nr. 190/2018,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nr. 506/2004</w:t>
      </w:r>
    </w:p>
    <w:p w:rsidR="005A5AA9" w:rsidRPr="005A5AA9" w:rsidRDefault="005A5AA9" w:rsidP="005A5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nr. 544/2004,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Ordonanța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nr. 27/2002</w:t>
      </w:r>
    </w:p>
    <w:p w:rsidR="005A5AA9" w:rsidRPr="005A5AA9" w:rsidRDefault="005A5AA9" w:rsidP="005A5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procedură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civilă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ind w:left="2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Tipuri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de</w:t>
      </w:r>
      <w:r w:rsidRPr="005A5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 xml:space="preserve"> </w:t>
      </w:r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date</w:t>
      </w:r>
      <w:r w:rsidRPr="005A5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cu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personal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 xml:space="preserve"> care</w:t>
      </w:r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le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prelucrăm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Politica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protecția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securitatea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ANSPDCP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colecta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numai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scopurile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menționate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solicita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persoanelor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vizate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ne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comunice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numai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date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 strict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îndeplinirii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acestor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scopuri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Categoriile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date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clasice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digitale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supuse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prelucrărilor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ANSPDCP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relații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petiționare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puncte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solicitările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persoanelor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fizice</w:t>
      </w:r>
      <w:proofErr w:type="spellEnd"/>
    </w:p>
    <w:p w:rsidR="005A5AA9" w:rsidRPr="005A5AA9" w:rsidRDefault="005A5AA9" w:rsidP="005A5A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semnătura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reședință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 etc.,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mod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excepțional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lastRenderedPageBreak/>
        <w:t>serie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CI/BI</w:t>
      </w:r>
    </w:p>
    <w:p w:rsidR="005A5AA9" w:rsidRPr="005A5AA9" w:rsidRDefault="005A5AA9" w:rsidP="005A5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>CNP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acțiuni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reprezentare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instanță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5AA9" w:rsidRPr="005A5AA9" w:rsidRDefault="005A5AA9" w:rsidP="005A5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5A5AA9" w:rsidRPr="005A5AA9" w:rsidRDefault="005A5AA9" w:rsidP="005A5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semnătura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reședință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 etc.,</w:t>
      </w:r>
    </w:p>
    <w:p w:rsidR="005A5AA9" w:rsidRPr="005A5AA9" w:rsidRDefault="005A5AA9" w:rsidP="005A5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serie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CI/BI</w:t>
      </w:r>
    </w:p>
    <w:p w:rsidR="005A5AA9" w:rsidRPr="005A5AA9" w:rsidRDefault="005A5AA9" w:rsidP="005A5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>CNP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derulare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evenimente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funcție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profesie</w:t>
      </w:r>
      <w:proofErr w:type="spellEnd"/>
    </w:p>
    <w:p w:rsidR="005A5AA9" w:rsidRPr="005A5AA9" w:rsidRDefault="005A5AA9" w:rsidP="005A5A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denumirea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angajatorului</w:t>
      </w:r>
      <w:proofErr w:type="spellEnd"/>
    </w:p>
    <w:p w:rsidR="005A5AA9" w:rsidRPr="005A5AA9" w:rsidRDefault="005A5AA9" w:rsidP="005A5A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personal/de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poștală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declarare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RPD:</w:t>
      </w:r>
    </w:p>
    <w:p w:rsidR="005A5AA9" w:rsidRPr="005A5AA9" w:rsidRDefault="005A5AA9" w:rsidP="005A5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funcție</w:t>
      </w:r>
      <w:proofErr w:type="spellEnd"/>
    </w:p>
    <w:p w:rsidR="005A5AA9" w:rsidRPr="005A5AA9" w:rsidRDefault="005A5AA9" w:rsidP="005A5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denumirea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angajatorului</w:t>
      </w:r>
      <w:proofErr w:type="spellEnd"/>
    </w:p>
    <w:p w:rsidR="005A5AA9" w:rsidRPr="005A5AA9" w:rsidRDefault="005A5AA9" w:rsidP="005A5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personal/de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poștală</w:t>
      </w:r>
      <w:proofErr w:type="spellEnd"/>
    </w:p>
    <w:p w:rsidR="005A5AA9" w:rsidRPr="005A5AA9" w:rsidRDefault="005A5AA9" w:rsidP="005A5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IP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unde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completat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formularul</w:t>
      </w:r>
      <w:proofErr w:type="spellEnd"/>
    </w:p>
    <w:p w:rsidR="005A5AA9" w:rsidRPr="005A5AA9" w:rsidRDefault="005A5AA9" w:rsidP="005A5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tipul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browser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folosit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notificărilor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încălcare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securității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funcție</w:t>
      </w:r>
      <w:proofErr w:type="spellEnd"/>
    </w:p>
    <w:p w:rsidR="005A5AA9" w:rsidRPr="005A5AA9" w:rsidRDefault="005A5AA9" w:rsidP="005A5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denumirea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angajatorului</w:t>
      </w:r>
      <w:proofErr w:type="spellEnd"/>
    </w:p>
    <w:p w:rsidR="005A5AA9" w:rsidRPr="005A5AA9" w:rsidRDefault="005A5AA9" w:rsidP="005A5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personal/de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poștală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plângerilor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sesizărilor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lastRenderedPageBreak/>
        <w:t>semnătura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reședință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 etc.,</w:t>
      </w:r>
    </w:p>
    <w:p w:rsidR="005A5AA9" w:rsidRPr="005A5AA9" w:rsidRDefault="005A5AA9" w:rsidP="005A5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serie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CI/BI</w:t>
      </w:r>
    </w:p>
    <w:p w:rsidR="005A5AA9" w:rsidRPr="005A5AA9" w:rsidRDefault="005A5AA9" w:rsidP="005A5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>CNP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încheiere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contracte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furnizare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bunuri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A5AA9" w:rsidRPr="005A5AA9" w:rsidRDefault="005A5AA9" w:rsidP="005A5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funcție</w:t>
      </w:r>
      <w:proofErr w:type="spellEnd"/>
    </w:p>
    <w:p w:rsidR="005A5AA9" w:rsidRPr="005A5AA9" w:rsidRDefault="005A5AA9" w:rsidP="005A5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denumirea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angajatorului</w:t>
      </w:r>
      <w:proofErr w:type="spellEnd"/>
    </w:p>
    <w:p w:rsidR="005A5AA9" w:rsidRPr="005A5AA9" w:rsidRDefault="005A5AA9" w:rsidP="005A5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detalii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contact -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număr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personal/de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poștală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Ne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rezervăm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solicita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date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îndeplinirea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atribuțiilor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ANSPDCP, strict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Sursa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personal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ANSPDCP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colectează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date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direct de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terți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(cum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instituții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entități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se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adresează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Autorității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vizate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documente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trebuie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prelucrăm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date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obținute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terți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juridice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aceștia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urmă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obligația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furniza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informațiile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utilizarea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transmise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Categorii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destinatari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ai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personal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destinate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utilizării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operator (ANSPDCP)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comunicate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următorilor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destinatari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dacă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5AA9" w:rsidRPr="005A5AA9" w:rsidRDefault="005A5AA9" w:rsidP="005A5A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instituții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autorități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centrale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locale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redirecționării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conform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petițiilor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greșit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îndreptate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5AA9" w:rsidRPr="005A5AA9" w:rsidRDefault="005A5AA9" w:rsidP="005A5A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instanțelor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judecată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acțiuni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reprezentării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instanță</w:t>
      </w:r>
      <w:proofErr w:type="spellEnd"/>
    </w:p>
    <w:p w:rsidR="005A5AA9" w:rsidRPr="005A5AA9" w:rsidRDefault="005A5AA9" w:rsidP="005A5A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activității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derulare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evenimente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operatorului</w:t>
      </w:r>
      <w:proofErr w:type="spellEnd"/>
    </w:p>
    <w:p w:rsidR="005A5AA9" w:rsidRPr="005A5AA9" w:rsidRDefault="005A5AA9" w:rsidP="005A5A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activității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investigare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/control.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Dezvăluirea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terți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se face conform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categoriile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destinatari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precizați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anterior.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Perioada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stocare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personale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personale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stocate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necesară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efectuării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tuturor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demersurilor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întreprinse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susținerea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activităților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birourilor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compartimentelor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ANSPDCP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relații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petiționare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puncte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derulare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evenimente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soluționărea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acțiunilor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instanțele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judecată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competente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îndeplinirea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atribuţiilor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control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investigare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plângerilor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soluționarea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notificărilor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încălcare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securității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personal,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înregistrarea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formularelor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declarare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responsabil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protecția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arhivate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legislației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aplicabile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Drepturile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dumneavoastră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modul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exercitare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acestora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Conform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aplicabile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beneficiaţi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acces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rectificare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ştergerea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restricţionarea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prelucrării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portabilitatea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opoziţie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procesul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decizional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individual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automatizat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exercitarea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drepturilor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dvs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spellEnd"/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rugăm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contactați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direct,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responsabilul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protecția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din ANSPDCP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dpo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[at]dataprotection.ro</w:t>
      </w:r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scris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ANSPDCP.</w:t>
      </w:r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Prelucrările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date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speciale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întemeiate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b/>
          <w:bCs/>
          <w:sz w:val="28"/>
          <w:szCs w:val="28"/>
        </w:rPr>
        <w:t>consimțământ</w:t>
      </w:r>
      <w:proofErr w:type="spellEnd"/>
    </w:p>
    <w:p w:rsidR="005A5AA9" w:rsidRPr="005A5AA9" w:rsidRDefault="005A5AA9" w:rsidP="005A5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Atunci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când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prelucrarea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bazează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articolul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alineatul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(1)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litera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(a) ”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persoana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vizată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-a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dat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consimțământul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prelucrarea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datelor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sale cu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personal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unul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mai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multe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scopuri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specifice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articolul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alineatul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litera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(a) </w:t>
      </w:r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persoana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vizată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-a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dat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consimțământul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explicit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prelucrarea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acestor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date cu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caracter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personal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unul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mai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multe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scopuri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specifice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cu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excepția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cazului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Uniunii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intern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prevede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interdicția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prevăzută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alineatul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(1)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să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nu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poată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fi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ridicată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prin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consimțământul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persoanei</w:t>
      </w:r>
      <w:proofErr w:type="spellEnd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i/>
          <w:iCs/>
          <w:sz w:val="28"/>
          <w:szCs w:val="28"/>
        </w:rPr>
        <w:t>vizate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” din GDPR,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aveți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dreptul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retrage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consimțământul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moment,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fără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afecta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legalitatea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prelucrării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efectuate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consimțământului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înainte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retragerea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puteți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modifica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elimina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consimțământul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orice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moment,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vom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acționa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imediat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consecință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excepția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cazului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există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5AA9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motiv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legal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legitim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nu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face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acest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AA9">
        <w:rPr>
          <w:rFonts w:ascii="Times New Roman" w:eastAsia="Times New Roman" w:hAnsi="Times New Roman" w:cs="Times New Roman"/>
          <w:sz w:val="28"/>
          <w:szCs w:val="28"/>
        </w:rPr>
        <w:t>lucru</w:t>
      </w:r>
      <w:proofErr w:type="spellEnd"/>
      <w:r w:rsidRPr="005A5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5FCA" w:rsidRPr="005A5AA9" w:rsidRDefault="00F95FCA">
      <w:pPr>
        <w:rPr>
          <w:rFonts w:ascii="Times New Roman" w:hAnsi="Times New Roman" w:cs="Times New Roman"/>
          <w:sz w:val="28"/>
          <w:szCs w:val="28"/>
        </w:rPr>
      </w:pPr>
    </w:p>
    <w:sectPr w:rsidR="00F95FCA" w:rsidRPr="005A5AA9" w:rsidSect="005A5AA9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8FA"/>
    <w:multiLevelType w:val="multilevel"/>
    <w:tmpl w:val="740C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1AB0"/>
    <w:multiLevelType w:val="multilevel"/>
    <w:tmpl w:val="136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F2DC2"/>
    <w:multiLevelType w:val="multilevel"/>
    <w:tmpl w:val="545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B0FC9"/>
    <w:multiLevelType w:val="multilevel"/>
    <w:tmpl w:val="9BA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668D0"/>
    <w:multiLevelType w:val="multilevel"/>
    <w:tmpl w:val="9EF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C7114"/>
    <w:multiLevelType w:val="multilevel"/>
    <w:tmpl w:val="D08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A49EA"/>
    <w:multiLevelType w:val="multilevel"/>
    <w:tmpl w:val="C6F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B2988"/>
    <w:multiLevelType w:val="multilevel"/>
    <w:tmpl w:val="0F70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B1D1D"/>
    <w:multiLevelType w:val="multilevel"/>
    <w:tmpl w:val="511877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8F818EB"/>
    <w:multiLevelType w:val="multilevel"/>
    <w:tmpl w:val="443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D4EE1"/>
    <w:multiLevelType w:val="multilevel"/>
    <w:tmpl w:val="BB56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AA9"/>
    <w:rsid w:val="005A5AA9"/>
    <w:rsid w:val="00A620B2"/>
    <w:rsid w:val="00F9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CA"/>
  </w:style>
  <w:style w:type="paragraph" w:styleId="Heading1">
    <w:name w:val="heading 1"/>
    <w:basedOn w:val="Normal"/>
    <w:link w:val="Heading1Char"/>
    <w:uiPriority w:val="9"/>
    <w:qFormat/>
    <w:rsid w:val="005A5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A5A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A5AA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A5A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5A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2019-02-11T07:53:00Z</dcterms:created>
  <dcterms:modified xsi:type="dcterms:W3CDTF">2019-02-11T07:54:00Z</dcterms:modified>
</cp:coreProperties>
</file>