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23587" w14:textId="5B571083" w:rsidR="00B062EB" w:rsidRDefault="009D2B3B" w:rsidP="00B062EB">
      <w:r>
        <w:rPr>
          <w:b/>
          <w:bCs/>
        </w:rPr>
        <w:t xml:space="preserve">                                                                        </w:t>
      </w:r>
      <w:proofErr w:type="spellStart"/>
      <w:r w:rsidRPr="00101071">
        <w:rPr>
          <w:b/>
          <w:bCs/>
        </w:rPr>
        <w:t>Anexa</w:t>
      </w:r>
      <w:proofErr w:type="spellEnd"/>
      <w:r w:rsidRPr="00101071">
        <w:rPr>
          <w:b/>
          <w:bCs/>
        </w:rPr>
        <w:t xml:space="preserve"> nr.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2 </w:t>
      </w:r>
      <w:r w:rsidRPr="00101071">
        <w:rPr>
          <w:b/>
          <w:bCs/>
        </w:rPr>
        <w:t xml:space="preserve"> la</w:t>
      </w:r>
      <w:proofErr w:type="gramEnd"/>
      <w:r w:rsidRPr="00101071">
        <w:rPr>
          <w:b/>
          <w:bCs/>
        </w:rPr>
        <w:t xml:space="preserve"> HCL </w:t>
      </w:r>
      <w:r>
        <w:rPr>
          <w:b/>
          <w:bCs/>
        </w:rPr>
        <w:t xml:space="preserve">TARNOVA </w:t>
      </w:r>
      <w:r w:rsidRPr="00101071">
        <w:rPr>
          <w:b/>
          <w:bCs/>
        </w:rPr>
        <w:t>nr</w:t>
      </w:r>
      <w:r>
        <w:rPr>
          <w:b/>
          <w:bCs/>
        </w:rPr>
        <w:t xml:space="preserve">. 46 </w:t>
      </w:r>
      <w:proofErr w:type="gramStart"/>
      <w:r>
        <w:rPr>
          <w:b/>
          <w:bCs/>
        </w:rPr>
        <w:t>din</w:t>
      </w:r>
      <w:proofErr w:type="gramEnd"/>
      <w:r>
        <w:rPr>
          <w:b/>
          <w:bCs/>
        </w:rPr>
        <w:t xml:space="preserve"> 29.</w:t>
      </w:r>
      <w:r w:rsidRPr="00101071">
        <w:rPr>
          <w:b/>
          <w:bCs/>
        </w:rPr>
        <w:t>10.2024</w:t>
      </w:r>
    </w:p>
    <w:tbl>
      <w:tblPr>
        <w:tblW w:w="10807" w:type="dxa"/>
        <w:tblInd w:w="-601" w:type="dxa"/>
        <w:tblLook w:val="04A0" w:firstRow="1" w:lastRow="0" w:firstColumn="1" w:lastColumn="0" w:noHBand="0" w:noVBand="1"/>
      </w:tblPr>
      <w:tblGrid>
        <w:gridCol w:w="568"/>
        <w:gridCol w:w="6379"/>
        <w:gridCol w:w="1287"/>
        <w:gridCol w:w="1132"/>
        <w:gridCol w:w="1441"/>
      </w:tblGrid>
      <w:tr w:rsidR="00367859" w:rsidRPr="003265E5" w14:paraId="730A09EE" w14:textId="77777777" w:rsidTr="00367859">
        <w:trPr>
          <w:trHeight w:val="152"/>
        </w:trPr>
        <w:tc>
          <w:tcPr>
            <w:tcW w:w="6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C68EA" w14:textId="50FCE68F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Proiectant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, MINEX SRL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AFE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E58C" w14:textId="77777777" w:rsidR="00367859" w:rsidRPr="003265E5" w:rsidRDefault="00367859" w:rsidP="00367859">
            <w:pPr>
              <w:rPr>
                <w:sz w:val="20"/>
                <w:szCs w:val="20"/>
                <w:lang w:eastAsia="ro-RO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0C84" w14:textId="77777777" w:rsidR="00367859" w:rsidRPr="003265E5" w:rsidRDefault="00367859" w:rsidP="00367859">
            <w:pPr>
              <w:rPr>
                <w:sz w:val="20"/>
                <w:szCs w:val="20"/>
                <w:lang w:eastAsia="ro-RO"/>
              </w:rPr>
            </w:pPr>
          </w:p>
        </w:tc>
      </w:tr>
      <w:tr w:rsidR="00367859" w:rsidRPr="003265E5" w14:paraId="0C1C9C64" w14:textId="77777777" w:rsidTr="00367859">
        <w:trPr>
          <w:trHeight w:val="375"/>
        </w:trPr>
        <w:tc>
          <w:tcPr>
            <w:tcW w:w="10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FD92" w14:textId="7E0E482A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ro-RO"/>
              </w:rPr>
              <w:t>DEVIZ GENERAL</w:t>
            </w:r>
          </w:p>
        </w:tc>
      </w:tr>
      <w:tr w:rsidR="00367859" w:rsidRPr="003265E5" w14:paraId="13ABF878" w14:textId="77777777" w:rsidTr="00367859">
        <w:trPr>
          <w:trHeight w:val="300"/>
        </w:trPr>
        <w:tc>
          <w:tcPr>
            <w:tcW w:w="10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4D58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 “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Creșterea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eficienţei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energetice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infrastructurii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iluminat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public,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comuna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TÂRNOVA, </w:t>
            </w:r>
            <w:proofErr w:type="spellStart"/>
            <w:proofErr w:type="gramStart"/>
            <w:r w:rsidRPr="003265E5">
              <w:rPr>
                <w:rFonts w:ascii="Calibri" w:hAnsi="Calibri" w:cs="Calibri"/>
                <w:color w:val="000000"/>
                <w:lang w:eastAsia="ro-RO"/>
              </w:rPr>
              <w:t>jud.ARAD</w:t>
            </w:r>
            <w:proofErr w:type="spellEnd"/>
            <w:proofErr w:type="gram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”  </w:t>
            </w:r>
          </w:p>
        </w:tc>
      </w:tr>
      <w:tr w:rsidR="00367859" w:rsidRPr="003265E5" w14:paraId="7B8FC9EB" w14:textId="77777777" w:rsidTr="00367859">
        <w:trPr>
          <w:trHeight w:val="70"/>
        </w:trPr>
        <w:tc>
          <w:tcPr>
            <w:tcW w:w="10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C5A9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color w:val="000000"/>
                <w:lang w:eastAsia="ro-RO"/>
              </w:rPr>
            </w:pPr>
          </w:p>
        </w:tc>
      </w:tr>
      <w:tr w:rsidR="00367859" w:rsidRPr="003265E5" w14:paraId="3A8022F0" w14:textId="77777777" w:rsidTr="00367859">
        <w:trPr>
          <w:trHeight w:val="60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14B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Nr.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crt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BD14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Denumirea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capitolelor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subcapitolelor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cheltuieli</w:t>
            </w:r>
            <w:proofErr w:type="spellEnd"/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226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fără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TVA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D307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TVA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4885C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Valoare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cu TVA</w:t>
            </w:r>
          </w:p>
        </w:tc>
      </w:tr>
      <w:tr w:rsidR="00367859" w:rsidRPr="003265E5" w14:paraId="5F4D0594" w14:textId="77777777" w:rsidTr="00367859">
        <w:trPr>
          <w:trHeight w:val="3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93238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870CD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35DF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lei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9E33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lei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03D7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lei</w:t>
            </w:r>
          </w:p>
        </w:tc>
      </w:tr>
      <w:tr w:rsidR="00367859" w:rsidRPr="003265E5" w14:paraId="5B1B3ED8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DAA1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207E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389E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041B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3948" w14:textId="77777777" w:rsidR="00367859" w:rsidRPr="003265E5" w:rsidRDefault="00367859" w:rsidP="00367859">
            <w:pPr>
              <w:jc w:val="center"/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5</w:t>
            </w:r>
          </w:p>
        </w:tc>
      </w:tr>
      <w:tr w:rsidR="00367859" w:rsidRPr="003265E5" w14:paraId="1A445440" w14:textId="77777777" w:rsidTr="00367859">
        <w:trPr>
          <w:trHeight w:val="300"/>
        </w:trPr>
        <w:tc>
          <w:tcPr>
            <w:tcW w:w="108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6CD72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CAPITOLUL 1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obţinerea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amenajarea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terenului</w:t>
            </w:r>
            <w:proofErr w:type="spellEnd"/>
          </w:p>
        </w:tc>
      </w:tr>
      <w:tr w:rsidR="00367859" w:rsidRPr="003265E5" w14:paraId="6A0E6990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D9D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1.1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41B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Obţinerea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terenului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F166BB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33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678A0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47AF3E6D" w14:textId="77777777" w:rsidTr="00367859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B88A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1.2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04E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Amenajarea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terenului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D948EF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88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8EFA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588DCE4E" w14:textId="77777777" w:rsidTr="00367859">
        <w:trPr>
          <w:trHeight w:val="411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A42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1.3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593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Amenajări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protecţia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mediului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aducerea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terenului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la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starea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iniţială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A72512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E7F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028E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59810876" w14:textId="77777777" w:rsidTr="00367859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5C8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1.4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965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relocarea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/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protecţia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utilităţilor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EA0490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EA8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BC0D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7627A4DE" w14:textId="77777777" w:rsidTr="00367859">
        <w:trPr>
          <w:trHeight w:val="330"/>
        </w:trPr>
        <w:tc>
          <w:tcPr>
            <w:tcW w:w="69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E89D8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Total capitol 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61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E23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8281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3C4E0BB4" w14:textId="77777777" w:rsidTr="00367859">
        <w:trPr>
          <w:trHeight w:val="300"/>
        </w:trPr>
        <w:tc>
          <w:tcPr>
            <w:tcW w:w="108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CCBA9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CAPITOLUL 2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asigurarea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utilităţilor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necesare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obiectivului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investiţii</w:t>
            </w:r>
            <w:proofErr w:type="spellEnd"/>
          </w:p>
        </w:tc>
      </w:tr>
      <w:tr w:rsidR="00367859" w:rsidRPr="003265E5" w14:paraId="58971AFA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D52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2.1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0E1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E94DEF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A6A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97D41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2C60CC84" w14:textId="77777777" w:rsidTr="00367859">
        <w:trPr>
          <w:trHeight w:val="31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C61B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Total capitol 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D91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2F8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07A4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4F85320E" w14:textId="77777777" w:rsidTr="00367859">
        <w:trPr>
          <w:trHeight w:val="300"/>
        </w:trPr>
        <w:tc>
          <w:tcPr>
            <w:tcW w:w="108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2B70D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CAPITOLUL 3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proiectare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asistenţă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tehnică</w:t>
            </w:r>
            <w:proofErr w:type="spellEnd"/>
          </w:p>
        </w:tc>
      </w:tr>
      <w:tr w:rsidR="00367859" w:rsidRPr="003265E5" w14:paraId="2B88990E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361A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565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Studii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373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25.000,00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385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4.750,00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7F32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29.750,00</w:t>
            </w:r>
          </w:p>
        </w:tc>
      </w:tr>
      <w:tr w:rsidR="00367859" w:rsidRPr="003265E5" w14:paraId="51994383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7F29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FE6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3.1.1.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Studii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teren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C1D9C0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380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5340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5CDD0FE3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CC0E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29F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3.1.2.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Raport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privind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impactul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asupra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mediului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7CD29C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867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B23E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40CEF98E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4F6F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123E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3.1.3. Alte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studii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specifice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1BA1D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25.000,00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D0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4.750,00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F092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29.750,00</w:t>
            </w:r>
          </w:p>
        </w:tc>
      </w:tr>
      <w:tr w:rsidR="00367859" w:rsidRPr="003265E5" w14:paraId="4A132079" w14:textId="77777777" w:rsidTr="00367859">
        <w:trPr>
          <w:trHeight w:val="532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950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3.2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07B9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Documentaţii-suport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obţinerea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avize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,</w:t>
            </w:r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acorduri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autorizaţii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FA4588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600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2BC6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70CDDAAB" w14:textId="77777777" w:rsidTr="00367859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65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3.3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08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Expertizare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tehnică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69CEA1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D32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A334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63BC744E" w14:textId="77777777" w:rsidTr="00367859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D4F3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3.4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2772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Certificarea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performanţei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energetice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auditul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energetic al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clădirilor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6E30F5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FA1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F7BC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6F2CA255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CD92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FD6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Proiectare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D76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62.500,00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0F71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11.875,00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D1C1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74.375,00</w:t>
            </w:r>
          </w:p>
        </w:tc>
      </w:tr>
      <w:tr w:rsidR="00367859" w:rsidRPr="003265E5" w14:paraId="34DBE315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854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0B127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3.5.1.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Temă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proiectare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491B42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0A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9303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37BE7816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777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A0997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3.5.2.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Studiu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prefezabilitate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BE89BF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3E7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3A85C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060A8860" w14:textId="77777777" w:rsidTr="00367859">
        <w:trPr>
          <w:trHeight w:val="5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B35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F82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3.5.3.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Studiu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fezabilitate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/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documentaţie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avizare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lucrărilor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</w:t>
            </w:r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intervenţii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deviz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general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51F16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50.000,00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7C5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9.500,00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B34E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59.500,00</w:t>
            </w:r>
          </w:p>
        </w:tc>
      </w:tr>
      <w:tr w:rsidR="00367859" w:rsidRPr="003265E5" w14:paraId="0A4809E0" w14:textId="77777777" w:rsidTr="00367859">
        <w:trPr>
          <w:trHeight w:val="52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6C4B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538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3.5.4.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Documentaţiile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necesare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în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vederea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obţinerii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avizelor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/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acordurilor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/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autorizaţiilor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EA83E4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27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4EC40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1A5C56E6" w14:textId="77777777" w:rsidTr="00367859">
        <w:trPr>
          <w:trHeight w:val="51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99D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8652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3.5.4.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Documentaţiile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necesare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în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vederea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obţinerii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avizelor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/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acordurilor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/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autorizaţiilor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A9D5C0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F80C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DC14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11CB7959" w14:textId="77777777" w:rsidTr="00367859">
        <w:trPr>
          <w:trHeight w:val="42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F82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82C9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3.5.5.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Verificarea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calitate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a</w:t>
            </w:r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detaliilor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execuţie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1C035C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59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6A8E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673164AF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F85D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E7FE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3.5.6.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detalii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execuţie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CEDDC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12.500,00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C3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2.375,00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B44F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14.875,00</w:t>
            </w:r>
          </w:p>
        </w:tc>
      </w:tr>
      <w:tr w:rsidR="00367859" w:rsidRPr="003265E5" w14:paraId="07D5E378" w14:textId="77777777" w:rsidTr="00367859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8D2D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3.6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DDFF" w14:textId="40311A59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Organizarea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procedurilor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achiziţie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A57A25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B69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937F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26B35F8A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1E0E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1C00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Consultanţă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78B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60.000,00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846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11.400,00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45CA8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71.400,00</w:t>
            </w:r>
          </w:p>
        </w:tc>
      </w:tr>
      <w:tr w:rsidR="00367859" w:rsidRPr="003265E5" w14:paraId="179FC82D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080D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2A92D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3.7.1.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Managementul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obiectivul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investiţii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50DDA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60.000,00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C28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11.400,00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BA398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71.400,00</w:t>
            </w:r>
          </w:p>
        </w:tc>
      </w:tr>
      <w:tr w:rsidR="00367859" w:rsidRPr="003265E5" w14:paraId="209730F8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2489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92D5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3.7.2.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Auditul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financiar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42C0E8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61B8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496B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54313437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53F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3.8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00B7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Asistenţă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tehnică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673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4.000,00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0B0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760,00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E34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4.760,00</w:t>
            </w:r>
          </w:p>
        </w:tc>
      </w:tr>
      <w:tr w:rsidR="00367859" w:rsidRPr="003265E5" w14:paraId="06C64FA0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08A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02D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3.8.1.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Asistenţă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tehnică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din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partea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proiectantului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0A2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A940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5A92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64859AB6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718A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6864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3.8.1.1. pe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perioada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execuţie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lucrărilor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72931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7E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17FE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653677DE" w14:textId="77777777" w:rsidTr="00367859">
        <w:trPr>
          <w:trHeight w:val="69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1C7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lastRenderedPageBreak/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239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3.8.1.2.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participarea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proiectantului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la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fazele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incluse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în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programul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control al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lucrărilor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execuţie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avizat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către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Inspectoratul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Stat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în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Construcţii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C267014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998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C264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4070C171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715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F8F5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3.8.2.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Dirigenţie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şantier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4FA241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4.000,00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438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760,00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B301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4.760,00</w:t>
            </w:r>
          </w:p>
        </w:tc>
      </w:tr>
      <w:tr w:rsidR="00367859" w:rsidRPr="003265E5" w14:paraId="3E820A44" w14:textId="77777777" w:rsidTr="00367859">
        <w:trPr>
          <w:trHeight w:val="330"/>
        </w:trPr>
        <w:tc>
          <w:tcPr>
            <w:tcW w:w="69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9D2DC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Total capitol 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E5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151.500,00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50A8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28.785,00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458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180.285,00</w:t>
            </w:r>
          </w:p>
        </w:tc>
      </w:tr>
      <w:tr w:rsidR="00367859" w:rsidRPr="003265E5" w14:paraId="662DE80F" w14:textId="77777777" w:rsidTr="00367859">
        <w:trPr>
          <w:trHeight w:val="300"/>
        </w:trPr>
        <w:tc>
          <w:tcPr>
            <w:tcW w:w="108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D09697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CAPITOLUL 4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investiţia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bază</w:t>
            </w:r>
            <w:proofErr w:type="spellEnd"/>
          </w:p>
        </w:tc>
      </w:tr>
      <w:tr w:rsidR="00367859" w:rsidRPr="003265E5" w14:paraId="50DC4F57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730D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4.1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66E7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Construcţii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instalaţii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E69A10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321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BE491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179C493E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8D14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4.2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54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Montaj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utilaje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echipamente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tehnologice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funcţionale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C5220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1.528.000,00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27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290.320,00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9D6A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1.818.320,00</w:t>
            </w:r>
          </w:p>
        </w:tc>
      </w:tr>
      <w:tr w:rsidR="00367859" w:rsidRPr="003265E5" w14:paraId="0A33F32C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8612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4.3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435F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Utilaje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echipamente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tehnologice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funcţionale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care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necesită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montaj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FB5D64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A2E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8BFD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2B4FE84E" w14:textId="77777777" w:rsidTr="00367859">
        <w:trPr>
          <w:trHeight w:val="6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9995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4.4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9E4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Utilaje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echipamente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tehnologice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funcţionale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care nu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necesită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montaj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echipamente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transport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B7F522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0B2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D472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4AAAFD88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CE4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4.5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60BF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Dotări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3148E4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33E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3413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5A75AEA7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169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4.6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2E1A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Active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necorporale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9A3D3D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23E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B38F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1E3E87DF" w14:textId="77777777" w:rsidTr="00367859">
        <w:trPr>
          <w:trHeight w:val="31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22B8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Total capitol 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5D1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1.528.000,00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9F32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290.320,00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52D10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1.818.320,00</w:t>
            </w:r>
          </w:p>
        </w:tc>
      </w:tr>
      <w:tr w:rsidR="00367859" w:rsidRPr="003265E5" w14:paraId="75AA0B7C" w14:textId="77777777" w:rsidTr="00367859">
        <w:trPr>
          <w:trHeight w:val="300"/>
        </w:trPr>
        <w:tc>
          <w:tcPr>
            <w:tcW w:w="108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F2D4F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CAPITOLUL 5 Alte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</w:p>
        </w:tc>
      </w:tr>
      <w:tr w:rsidR="00367859" w:rsidRPr="003265E5" w14:paraId="3DFB9ABD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8172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5.1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DAD62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Organizare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şantier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6092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7DF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ED5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075ED62C" w14:textId="77777777" w:rsidTr="00367859">
        <w:trPr>
          <w:trHeight w:val="43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1BB9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8AF4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5.1.1.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Lucrări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construcţii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instalaţii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aferente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org</w:t>
            </w:r>
            <w:r>
              <w:rPr>
                <w:rFonts w:ascii="Calibri" w:hAnsi="Calibri" w:cs="Calibri"/>
                <w:color w:val="000000"/>
                <w:lang w:eastAsia="ro-RO"/>
              </w:rPr>
              <w:t>.</w:t>
            </w: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</w:t>
            </w:r>
            <w:r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şantier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8FB180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1C78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5FE6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29190D7A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148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3266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5.1.2.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conexe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organizării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şantierului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7A5057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F8E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204A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430E996C" w14:textId="77777777" w:rsidTr="00367859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6CB93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5.2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A07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Comisioane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cote,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taxe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costul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creditului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BCE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9.168,00</w:t>
            </w:r>
          </w:p>
        </w:tc>
        <w:tc>
          <w:tcPr>
            <w:tcW w:w="113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6139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D6B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9.168,00</w:t>
            </w:r>
          </w:p>
        </w:tc>
      </w:tr>
      <w:tr w:rsidR="00367859" w:rsidRPr="003265E5" w14:paraId="2325E949" w14:textId="77777777" w:rsidTr="00367859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9F2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54EC3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5.2.1.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Comisioanele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dobânzile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aferente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creditului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băncii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finanţatoare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2B7B44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8248CC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AC861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47752C46" w14:textId="77777777" w:rsidTr="00367859">
        <w:trPr>
          <w:trHeight w:val="36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6A45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076E3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5.2.2. Cota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aferentă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ISC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controlul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calităţii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lucrărilor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</w:t>
            </w:r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construcţii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9DC78C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7.640,00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FFD061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ED3E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7.640,00</w:t>
            </w:r>
          </w:p>
        </w:tc>
      </w:tr>
      <w:tr w:rsidR="00367859" w:rsidRPr="003265E5" w14:paraId="7B1A352D" w14:textId="77777777" w:rsidTr="00367859">
        <w:trPr>
          <w:trHeight w:val="38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58F6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1C5E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5.2.3. Cota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aferentă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ISC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controlul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statului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în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amenajarea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teritoriului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urbanism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autorizarea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lucrărilor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construcţii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A24EE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1.528,00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9B9531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D0DC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1.528,00</w:t>
            </w:r>
          </w:p>
        </w:tc>
      </w:tr>
      <w:tr w:rsidR="00367859" w:rsidRPr="003265E5" w14:paraId="448A3FC1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F476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D291C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5.2.4. Cota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aferentă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Casei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Sociale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a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Constructorilor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- CSC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6EF3A2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6856D3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796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3DD1BFC8" w14:textId="77777777" w:rsidTr="00367859">
        <w:trPr>
          <w:trHeight w:val="507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B911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6E83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5.2.5. Taxe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acorduri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,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avize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conforme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autorizaţia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</w:t>
            </w:r>
            <w:r w:rsidRPr="003265E5">
              <w:rPr>
                <w:rFonts w:ascii="Calibri" w:hAnsi="Calibri" w:cs="Calibri"/>
                <w:color w:val="000000"/>
                <w:lang w:eastAsia="ro-RO"/>
              </w:rPr>
              <w:br/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construire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>/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desfiinţare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E046F2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520E83F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61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94A3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5E7725D4" w14:textId="77777777" w:rsidTr="00367859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2948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5.3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8FE4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diverse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neprevăzute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17E46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9C5700"/>
                <w:sz w:val="20"/>
                <w:szCs w:val="20"/>
                <w:lang w:eastAsia="ro-RO"/>
              </w:rPr>
              <w:t>1.000,00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6E0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190,00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3F33C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1.190,00</w:t>
            </w:r>
          </w:p>
        </w:tc>
      </w:tr>
      <w:tr w:rsidR="00367859" w:rsidRPr="003265E5" w14:paraId="24D084FE" w14:textId="77777777" w:rsidTr="00367859">
        <w:trPr>
          <w:trHeight w:val="330"/>
        </w:trPr>
        <w:tc>
          <w:tcPr>
            <w:tcW w:w="56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1879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5.4</w:t>
            </w:r>
          </w:p>
        </w:tc>
        <w:tc>
          <w:tcPr>
            <w:tcW w:w="6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EA75B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informare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publicitate</w:t>
            </w:r>
            <w:proofErr w:type="spellEnd"/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67403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1.172,27</w:t>
            </w:r>
          </w:p>
        </w:tc>
        <w:tc>
          <w:tcPr>
            <w:tcW w:w="11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AA33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222,73</w:t>
            </w:r>
          </w:p>
        </w:tc>
        <w:tc>
          <w:tcPr>
            <w:tcW w:w="14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61CE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1.395,00</w:t>
            </w:r>
          </w:p>
        </w:tc>
      </w:tr>
      <w:tr w:rsidR="00367859" w:rsidRPr="003265E5" w14:paraId="0CC11243" w14:textId="77777777" w:rsidTr="00367859">
        <w:trPr>
          <w:trHeight w:val="330"/>
        </w:trPr>
        <w:tc>
          <w:tcPr>
            <w:tcW w:w="69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D664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Total capitol 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BD87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11.340,27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BFFC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412,73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D528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11.753,00</w:t>
            </w:r>
          </w:p>
        </w:tc>
      </w:tr>
      <w:tr w:rsidR="00367859" w:rsidRPr="003265E5" w14:paraId="4E32D089" w14:textId="77777777" w:rsidTr="00367859">
        <w:trPr>
          <w:trHeight w:val="300"/>
        </w:trPr>
        <w:tc>
          <w:tcPr>
            <w:tcW w:w="108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646B1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CAPITOLUL 6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Cheltuieli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probe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tehnologice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şi</w:t>
            </w:r>
            <w:proofErr w:type="spellEnd"/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 xml:space="preserve"> teste</w:t>
            </w:r>
          </w:p>
        </w:tc>
      </w:tr>
      <w:tr w:rsidR="00367859" w:rsidRPr="003265E5" w14:paraId="41926EDB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089D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6.1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237A5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Pregătirea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personalului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de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exploatare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6D68CC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01E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7995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75D7579B" w14:textId="77777777" w:rsidTr="00367859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8FA4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>6.2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5660" w14:textId="77777777" w:rsidR="00367859" w:rsidRPr="003265E5" w:rsidRDefault="00367859" w:rsidP="00367859">
            <w:pPr>
              <w:rPr>
                <w:rFonts w:ascii="Calibri" w:hAnsi="Calibri" w:cs="Calibri"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Probe </w:t>
            </w:r>
            <w:proofErr w:type="spellStart"/>
            <w:r w:rsidRPr="003265E5">
              <w:rPr>
                <w:rFonts w:ascii="Calibri" w:hAnsi="Calibri" w:cs="Calibri"/>
                <w:color w:val="000000"/>
                <w:lang w:eastAsia="ro-RO"/>
              </w:rPr>
              <w:t>tehnologice</w:t>
            </w:r>
            <w:proofErr w:type="spellEnd"/>
            <w:r w:rsidRPr="003265E5">
              <w:rPr>
                <w:rFonts w:ascii="Calibri" w:hAnsi="Calibri" w:cs="Calibri"/>
                <w:color w:val="000000"/>
                <w:lang w:eastAsia="ro-RO"/>
              </w:rPr>
              <w:t xml:space="preserve"> şi teste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F08BE0" w14:textId="77777777" w:rsidR="00367859" w:rsidRPr="003265E5" w:rsidRDefault="00367859" w:rsidP="00367859">
            <w:pPr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9C57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28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3BA85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6D8AE937" w14:textId="77777777" w:rsidTr="00367859">
        <w:trPr>
          <w:trHeight w:val="315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C699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Total capitol 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CDF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77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E66CF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0,00</w:t>
            </w:r>
          </w:p>
        </w:tc>
      </w:tr>
      <w:tr w:rsidR="00367859" w:rsidRPr="003265E5" w14:paraId="0ACB7AFB" w14:textId="77777777" w:rsidTr="00367859">
        <w:trPr>
          <w:trHeight w:val="315"/>
        </w:trPr>
        <w:tc>
          <w:tcPr>
            <w:tcW w:w="6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D0E7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TOTAL GENERAL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F360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1.690.840,27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9254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319.517,73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C1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2.010.358,00</w:t>
            </w:r>
          </w:p>
        </w:tc>
      </w:tr>
      <w:tr w:rsidR="00367859" w:rsidRPr="003265E5" w14:paraId="4CDAACBB" w14:textId="77777777" w:rsidTr="00367859">
        <w:trPr>
          <w:trHeight w:val="315"/>
        </w:trPr>
        <w:tc>
          <w:tcPr>
            <w:tcW w:w="69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B17F" w14:textId="77777777" w:rsidR="00367859" w:rsidRPr="003265E5" w:rsidRDefault="00367859" w:rsidP="00367859">
            <w:pPr>
              <w:rPr>
                <w:rFonts w:ascii="Calibri" w:hAnsi="Calibri" w:cs="Calibri"/>
                <w:b/>
                <w:bCs/>
                <w:color w:val="00000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lang w:eastAsia="ro-RO"/>
              </w:rPr>
              <w:t>din care: C + M (1.2 + 1.3 +1.4 + 2 + 4.1 + 4.2 + 5.1.1)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2576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1.528.000,00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EEEA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290.320,00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790D" w14:textId="77777777" w:rsidR="00367859" w:rsidRPr="003265E5" w:rsidRDefault="00367859" w:rsidP="0036785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3265E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ro-RO"/>
              </w:rPr>
              <w:t>1.818.320,00</w:t>
            </w:r>
          </w:p>
        </w:tc>
      </w:tr>
    </w:tbl>
    <w:p w14:paraId="0BAD1C47" w14:textId="4C6FFCCB" w:rsidR="00BF44B1" w:rsidRDefault="00B062EB" w:rsidP="00B062EB">
      <w:pPr>
        <w:spacing w:line="100" w:lineRule="atLeast"/>
        <w:jc w:val="both"/>
        <w:rPr>
          <w:b/>
          <w:bCs/>
          <w:i/>
          <w:iCs/>
          <w:sz w:val="28"/>
          <w:szCs w:val="28"/>
          <w:lang w:eastAsia="ar-SA"/>
        </w:rPr>
      </w:pPr>
      <w:r w:rsidRPr="000E7DEE">
        <w:rPr>
          <w:b/>
          <w:bCs/>
          <w:i/>
          <w:iCs/>
          <w:sz w:val="28"/>
          <w:szCs w:val="28"/>
          <w:lang w:eastAsia="ar-SA"/>
        </w:rPr>
        <w:t xml:space="preserve">                                                                                          </w:t>
      </w:r>
      <w:proofErr w:type="spellStart"/>
      <w:r w:rsidRPr="000E7DEE">
        <w:rPr>
          <w:b/>
          <w:bCs/>
          <w:i/>
          <w:iCs/>
          <w:sz w:val="28"/>
          <w:szCs w:val="28"/>
          <w:lang w:eastAsia="ar-SA"/>
        </w:rPr>
        <w:t>Proiectant</w:t>
      </w:r>
      <w:proofErr w:type="spellEnd"/>
      <w:r>
        <w:rPr>
          <w:noProof/>
        </w:rPr>
        <w:drawing>
          <wp:anchor distT="0" distB="0" distL="114300" distR="114300" simplePos="0" relativeHeight="251659264" behindDoc="1" locked="0" layoutInCell="1" allowOverlap="1" wp14:anchorId="32A0524D" wp14:editId="3CB2BAB8">
            <wp:simplePos x="0" y="0"/>
            <wp:positionH relativeFrom="column">
              <wp:posOffset>4234180</wp:posOffset>
            </wp:positionH>
            <wp:positionV relativeFrom="paragraph">
              <wp:posOffset>19685</wp:posOffset>
            </wp:positionV>
            <wp:extent cx="1781175" cy="1009015"/>
            <wp:effectExtent l="0" t="0" r="9525" b="635"/>
            <wp:wrapNone/>
            <wp:docPr id="177239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F4DE3" w14:textId="77777777" w:rsidR="00367859" w:rsidRPr="00367859" w:rsidRDefault="00367859" w:rsidP="00367859">
      <w:pPr>
        <w:rPr>
          <w:sz w:val="28"/>
          <w:szCs w:val="28"/>
          <w:lang w:eastAsia="ar-SA"/>
        </w:rPr>
      </w:pPr>
    </w:p>
    <w:p w14:paraId="2847125A" w14:textId="77777777" w:rsidR="00367859" w:rsidRDefault="00367859" w:rsidP="00367859">
      <w:pPr>
        <w:rPr>
          <w:b/>
          <w:bCs/>
          <w:i/>
          <w:iCs/>
          <w:sz w:val="28"/>
          <w:szCs w:val="28"/>
          <w:lang w:eastAsia="ar-SA"/>
        </w:rPr>
      </w:pPr>
    </w:p>
    <w:p w14:paraId="615FE705" w14:textId="77777777" w:rsidR="00367859" w:rsidRDefault="00367859" w:rsidP="00367859">
      <w:pPr>
        <w:jc w:val="right"/>
        <w:rPr>
          <w:sz w:val="28"/>
          <w:szCs w:val="28"/>
          <w:lang w:eastAsia="ar-SA"/>
        </w:rPr>
      </w:pPr>
    </w:p>
    <w:p w14:paraId="4272294D" w14:textId="77777777" w:rsidR="00367859" w:rsidRDefault="00367859" w:rsidP="00367859">
      <w:pPr>
        <w:pStyle w:val="Frspaiere"/>
        <w:rPr>
          <w:rFonts w:ascii="Times New Roman" w:eastAsia="Liberation Serif" w:hAnsi="Times New Roman" w:cs="Times New Roman"/>
          <w:color w:val="000000"/>
          <w:sz w:val="24"/>
          <w:szCs w:val="24"/>
          <w:lang w:eastAsia="ro-RO"/>
        </w:rPr>
      </w:pPr>
      <w:r w:rsidRPr="002171CE">
        <w:rPr>
          <w:rFonts w:ascii="Times New Roman" w:eastAsia="Liberation Serif" w:hAnsi="Times New Roman" w:cs="Times New Roman"/>
          <w:color w:val="000000"/>
          <w:sz w:val="24"/>
          <w:szCs w:val="24"/>
          <w:lang w:eastAsia="ro-RO"/>
        </w:rPr>
        <w:t xml:space="preserve">   </w:t>
      </w:r>
    </w:p>
    <w:p w14:paraId="56511F86" w14:textId="36689FB2" w:rsidR="00367859" w:rsidRPr="002171CE" w:rsidRDefault="00367859" w:rsidP="00367859">
      <w:pPr>
        <w:pStyle w:val="Frspaiere"/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</w:pPr>
      <w:r>
        <w:rPr>
          <w:rFonts w:ascii="Times New Roman" w:eastAsia="Liberation Serif" w:hAnsi="Times New Roman" w:cs="Times New Roman"/>
          <w:color w:val="000000"/>
          <w:sz w:val="24"/>
          <w:szCs w:val="24"/>
          <w:lang w:eastAsia="ro-RO"/>
        </w:rPr>
        <w:t xml:space="preserve">   </w:t>
      </w:r>
      <w:r w:rsidRPr="002171CE">
        <w:rPr>
          <w:rFonts w:ascii="Times New Roman" w:eastAsia="Liberation Serif" w:hAnsi="Times New Roman" w:cs="Times New Roman"/>
          <w:color w:val="000000"/>
          <w:sz w:val="24"/>
          <w:szCs w:val="24"/>
          <w:lang w:eastAsia="ro-RO"/>
        </w:rPr>
        <w:t xml:space="preserve">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PREŞEDINTE DE </w:t>
      </w:r>
      <w:proofErr w:type="gramStart"/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ŞEDINŢĂ,   </w:t>
      </w:r>
      <w:proofErr w:type="gramEnd"/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                              </w:t>
      </w:r>
      <w:r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eastAsia="ro-RO"/>
        </w:rPr>
        <w:t xml:space="preserve"> CONTRASEMNEAZĂ PT. LEGALITATE,</w:t>
      </w:r>
    </w:p>
    <w:p w14:paraId="01333F9C" w14:textId="66C33F50" w:rsidR="00367859" w:rsidRPr="002171CE" w:rsidRDefault="00367859" w:rsidP="00367859">
      <w:pPr>
        <w:pStyle w:val="Frspaiere"/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      </w:t>
      </w:r>
      <w:r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CONSILIER LOCAL                                                          SECRETAR GENERAL</w:t>
      </w:r>
    </w:p>
    <w:p w14:paraId="261BF4AD" w14:textId="4A32D79E" w:rsidR="00367859" w:rsidRPr="002171CE" w:rsidRDefault="00367859" w:rsidP="00367859">
      <w:pPr>
        <w:pStyle w:val="Frspaiere"/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       </w:t>
      </w:r>
      <w:r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 </w:t>
      </w:r>
      <w:r w:rsidRPr="002171CE">
        <w:rPr>
          <w:rFonts w:ascii="Times New Roman" w:eastAsia="Liberation Serif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CĂTĂLIN OPREA                                                     TEODOR-GHEORGHE BRAIȚ</w:t>
      </w:r>
    </w:p>
    <w:p w14:paraId="2DC1F2B8" w14:textId="77777777" w:rsidR="00367859" w:rsidRPr="00367859" w:rsidRDefault="00367859" w:rsidP="00367859">
      <w:pPr>
        <w:rPr>
          <w:sz w:val="28"/>
          <w:szCs w:val="28"/>
          <w:lang w:eastAsia="ar-SA"/>
        </w:rPr>
      </w:pPr>
    </w:p>
    <w:sectPr w:rsidR="00367859" w:rsidRPr="00367859" w:rsidSect="00367859">
      <w:footerReference w:type="default" r:id="rId7"/>
      <w:pgSz w:w="11906" w:h="16838"/>
      <w:pgMar w:top="284" w:right="424" w:bottom="284" w:left="1276" w:header="27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250C9" w14:textId="77777777" w:rsidR="00833992" w:rsidRDefault="00833992">
      <w:r>
        <w:separator/>
      </w:r>
    </w:p>
  </w:endnote>
  <w:endnote w:type="continuationSeparator" w:id="0">
    <w:p w14:paraId="5551C743" w14:textId="77777777" w:rsidR="00833992" w:rsidRDefault="0083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6B1E" w14:textId="77777777" w:rsidR="00872260" w:rsidRDefault="0000000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2A26448D" w14:textId="77777777" w:rsidR="00872260" w:rsidRDefault="00872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33064" w14:textId="77777777" w:rsidR="00833992" w:rsidRDefault="00833992">
      <w:r>
        <w:separator/>
      </w:r>
    </w:p>
  </w:footnote>
  <w:footnote w:type="continuationSeparator" w:id="0">
    <w:p w14:paraId="6D20C81C" w14:textId="77777777" w:rsidR="00833992" w:rsidRDefault="0083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EB"/>
    <w:rsid w:val="00045B06"/>
    <w:rsid w:val="0010062E"/>
    <w:rsid w:val="00367859"/>
    <w:rsid w:val="003C1F08"/>
    <w:rsid w:val="004A7B5B"/>
    <w:rsid w:val="007F6F88"/>
    <w:rsid w:val="00833992"/>
    <w:rsid w:val="00872260"/>
    <w:rsid w:val="009C2DB0"/>
    <w:rsid w:val="009C4FA9"/>
    <w:rsid w:val="009D2B3B"/>
    <w:rsid w:val="00A06341"/>
    <w:rsid w:val="00AD423B"/>
    <w:rsid w:val="00B062EB"/>
    <w:rsid w:val="00BF44B1"/>
    <w:rsid w:val="00E103E4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79BE0"/>
  <w15:chartTrackingRefBased/>
  <w15:docId w15:val="{5CE61C90-99AA-40B4-A2FD-9ED0981E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2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62EB"/>
    <w:pPr>
      <w:tabs>
        <w:tab w:val="center" w:pos="4536"/>
        <w:tab w:val="right" w:pos="9072"/>
      </w:tabs>
      <w:suppressAutoHyphens w:val="0"/>
    </w:pPr>
    <w:rPr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B062EB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78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59"/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customStyle="1" w:styleId="Frspaiere">
    <w:name w:val="Fără spațiere"/>
    <w:rsid w:val="00367859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732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2024-11-14T07:09:00Z</cp:lastPrinted>
  <dcterms:created xsi:type="dcterms:W3CDTF">2024-10-30T07:38:00Z</dcterms:created>
  <dcterms:modified xsi:type="dcterms:W3CDTF">2024-11-14T07:09:00Z</dcterms:modified>
</cp:coreProperties>
</file>