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F1A" w:rsidRDefault="00000000">
      <w:pPr>
        <w:spacing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ROMÂNIA</w:t>
      </w:r>
    </w:p>
    <w:p w:rsidR="001E0F1A" w:rsidRDefault="00000000">
      <w:pPr>
        <w:spacing w:line="276" w:lineRule="auto"/>
        <w:ind w:firstLine="284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JUDEŢUL ARAD</w:t>
      </w:r>
    </w:p>
    <w:p w:rsidR="001E0F1A" w:rsidRDefault="00000000">
      <w:pPr>
        <w:spacing w:line="276" w:lineRule="auto"/>
        <w:ind w:firstLine="284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CONSILIUL LOCAL AL COMUNEI TÂRNOVA</w:t>
      </w:r>
    </w:p>
    <w:p w:rsidR="001E0F1A" w:rsidRDefault="00000000">
      <w:pPr>
        <w:spacing w:line="276" w:lineRule="auto"/>
        <w:ind w:firstLine="284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1E0F1A" w:rsidRPr="00081B51" w:rsidRDefault="00000000" w:rsidP="00081B51">
      <w:pPr>
        <w:pStyle w:val="Heading1"/>
        <w:numPr>
          <w:ilvl w:val="0"/>
          <w:numId w:val="8"/>
        </w:numPr>
        <w:tabs>
          <w:tab w:val="left" w:pos="284"/>
        </w:tabs>
        <w:spacing w:line="276" w:lineRule="auto"/>
        <w:ind w:firstLine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HOTĂRÂREA </w:t>
      </w:r>
      <w:r w:rsidR="00081B51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r. </w:t>
      </w:r>
      <w:r w:rsidR="00081B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17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din </w:t>
      </w:r>
      <w:r w:rsidR="00081B51">
        <w:rPr>
          <w:rFonts w:ascii="Times New Roman" w:hAnsi="Times New Roman" w:cs="Times New Roman"/>
          <w:b w:val="0"/>
          <w:bCs w:val="0"/>
          <w:sz w:val="24"/>
          <w:szCs w:val="24"/>
        </w:rPr>
        <w:t>14.03.2023</w:t>
      </w:r>
    </w:p>
    <w:p w:rsidR="001E0F1A" w:rsidRDefault="00000000">
      <w:pPr>
        <w:keepNext/>
        <w:keepLines/>
        <w:spacing w:line="276" w:lineRule="auto"/>
        <w:ind w:firstLine="284"/>
        <w:jc w:val="center"/>
        <w:outlineLvl w:val="0"/>
        <w:rPr>
          <w:rFonts w:eastAsia="Calibri Light"/>
          <w:sz w:val="24"/>
          <w:szCs w:val="24"/>
        </w:rPr>
      </w:pPr>
      <w:r>
        <w:rPr>
          <w:sz w:val="24"/>
          <w:szCs w:val="24"/>
          <w:lang w:val="ro-RO"/>
        </w:rPr>
        <w:t xml:space="preserve">privind aprobarea implementării proiectului </w:t>
      </w:r>
      <w:r>
        <w:t>„</w:t>
      </w:r>
      <w:r>
        <w:rPr>
          <w:i/>
          <w:iCs/>
        </w:rPr>
        <w:t>DOTAREA CU MOBILIER, MATERIALE  DIDACTICE ȘI ECHIPAMENTE DIGITALE A UNITĂȚILOR DE INVATAMANT PREUNIVERSITAR APARTINAND  UAT COMUNA TÂRNOVA, JUD ARAD</w:t>
      </w:r>
      <w:r>
        <w:t>”</w:t>
      </w:r>
    </w:p>
    <w:p w:rsidR="00081B51" w:rsidRDefault="00000000">
      <w:pPr>
        <w:pStyle w:val="Default"/>
        <w:spacing w:line="276" w:lineRule="auto"/>
        <w:ind w:firstLine="284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în cadrul Planului Național de Redresare și Reziliență al României, Componenta C15: </w:t>
      </w:r>
    </w:p>
    <w:p w:rsidR="001E0F1A" w:rsidRDefault="00000000">
      <w:pPr>
        <w:pStyle w:val="Default"/>
        <w:spacing w:line="276" w:lineRule="auto"/>
        <w:ind w:firstLine="284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Educație</w:t>
      </w:r>
      <w:r>
        <w:rPr>
          <w:rFonts w:ascii="Times New Roman" w:hAnsi="Times New Roman" w:cs="Times New Roman"/>
          <w:i/>
          <w:iCs/>
          <w:color w:val="auto"/>
        </w:rPr>
        <w:t xml:space="preserve">, Obiectiv </w:t>
      </w:r>
      <w:r>
        <w:rPr>
          <w:rFonts w:ascii="Times New Roman" w:hAnsi="Times New Roman" w:cs="Times New Roman"/>
          <w:color w:val="auto"/>
        </w:rPr>
        <w:t>Dotarea cu mobilier, materiale didactice și echipamente digitale a unităților de învățământ preuniversitar și a unităților conexe</w:t>
      </w:r>
    </w:p>
    <w:p w:rsidR="00515F1A" w:rsidRDefault="00515F1A">
      <w:pPr>
        <w:pStyle w:val="Default"/>
        <w:spacing w:line="276" w:lineRule="auto"/>
        <w:ind w:firstLine="284"/>
        <w:jc w:val="center"/>
        <w:rPr>
          <w:rFonts w:ascii="Times New Roman" w:hAnsi="Times New Roman" w:cs="Times New Roman"/>
          <w:color w:val="auto"/>
        </w:rPr>
      </w:pPr>
    </w:p>
    <w:p w:rsidR="001E0F1A" w:rsidRDefault="00000000">
      <w:pPr>
        <w:spacing w:line="276" w:lineRule="auto"/>
        <w:ind w:firstLine="284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CONSILIUL LOCAL AL COMUNEI TÂRNOVA JUDETUL ARAD, </w:t>
      </w:r>
      <w:proofErr w:type="spellStart"/>
      <w:r>
        <w:rPr>
          <w:rFonts w:eastAsia="Lucida Sans Unicode"/>
          <w:sz w:val="24"/>
          <w:szCs w:val="24"/>
        </w:rPr>
        <w:t>întrunit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în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ședința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extraordinară</w:t>
      </w:r>
      <w:proofErr w:type="spellEnd"/>
      <w:r>
        <w:rPr>
          <w:rFonts w:eastAsia="Lucida Sans Unicode"/>
          <w:sz w:val="24"/>
          <w:szCs w:val="24"/>
        </w:rPr>
        <w:t xml:space="preserve"> din data de 14.03.2023, </w:t>
      </w:r>
      <w:proofErr w:type="spellStart"/>
      <w:r>
        <w:rPr>
          <w:rFonts w:eastAsia="Lucida Sans Unicode"/>
          <w:sz w:val="24"/>
          <w:szCs w:val="24"/>
        </w:rPr>
        <w:t>în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aplicarea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prevederilor</w:t>
      </w:r>
      <w:proofErr w:type="spellEnd"/>
      <w:r>
        <w:rPr>
          <w:sz w:val="24"/>
          <w:szCs w:val="24"/>
        </w:rPr>
        <w:t>: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Art. 120 </w:t>
      </w:r>
      <w:proofErr w:type="spellStart"/>
      <w:r>
        <w:rPr>
          <w:sz w:val="24"/>
          <w:szCs w:val="24"/>
          <w:highlight w:val="yellow"/>
        </w:rPr>
        <w:t>și</w:t>
      </w:r>
      <w:proofErr w:type="spellEnd"/>
      <w:r>
        <w:rPr>
          <w:sz w:val="24"/>
          <w:szCs w:val="24"/>
          <w:highlight w:val="yellow"/>
        </w:rPr>
        <w:t xml:space="preserve"> art. 121, </w:t>
      </w:r>
      <w:proofErr w:type="spellStart"/>
      <w:r>
        <w:rPr>
          <w:sz w:val="24"/>
          <w:szCs w:val="24"/>
          <w:highlight w:val="yellow"/>
        </w:rPr>
        <w:t>alin</w:t>
      </w:r>
      <w:proofErr w:type="spellEnd"/>
      <w:r>
        <w:rPr>
          <w:sz w:val="24"/>
          <w:szCs w:val="24"/>
          <w:highlight w:val="yellow"/>
        </w:rPr>
        <w:t xml:space="preserve">. (1) </w:t>
      </w:r>
      <w:proofErr w:type="spellStart"/>
      <w:r>
        <w:rPr>
          <w:sz w:val="24"/>
          <w:szCs w:val="24"/>
          <w:highlight w:val="yellow"/>
        </w:rPr>
        <w:t>și</w:t>
      </w:r>
      <w:proofErr w:type="spellEnd"/>
      <w:r>
        <w:rPr>
          <w:sz w:val="24"/>
          <w:szCs w:val="24"/>
          <w:highlight w:val="yellow"/>
        </w:rPr>
        <w:t xml:space="preserve"> (2) din </w:t>
      </w:r>
      <w:proofErr w:type="spellStart"/>
      <w:r>
        <w:rPr>
          <w:sz w:val="24"/>
          <w:szCs w:val="24"/>
          <w:highlight w:val="yellow"/>
        </w:rPr>
        <w:t>Constituția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României</w:t>
      </w:r>
      <w:proofErr w:type="spellEnd"/>
      <w:r>
        <w:rPr>
          <w:sz w:val="24"/>
          <w:szCs w:val="24"/>
          <w:highlight w:val="yellow"/>
        </w:rPr>
        <w:t xml:space="preserve">, </w:t>
      </w:r>
      <w:proofErr w:type="spellStart"/>
      <w:r>
        <w:rPr>
          <w:sz w:val="24"/>
          <w:szCs w:val="24"/>
          <w:highlight w:val="yellow"/>
        </w:rPr>
        <w:t>republicată</w:t>
      </w:r>
      <w:proofErr w:type="spellEnd"/>
      <w:r>
        <w:rPr>
          <w:sz w:val="24"/>
          <w:szCs w:val="24"/>
          <w:highlight w:val="yellow"/>
        </w:rPr>
        <w:t>;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Art. 8 </w:t>
      </w:r>
      <w:proofErr w:type="spellStart"/>
      <w:r>
        <w:rPr>
          <w:sz w:val="24"/>
          <w:szCs w:val="24"/>
          <w:highlight w:val="yellow"/>
        </w:rPr>
        <w:t>și</w:t>
      </w:r>
      <w:proofErr w:type="spellEnd"/>
      <w:r>
        <w:rPr>
          <w:sz w:val="24"/>
          <w:szCs w:val="24"/>
          <w:highlight w:val="yellow"/>
        </w:rPr>
        <w:t xml:space="preserve"> 9 din Carta </w:t>
      </w:r>
      <w:proofErr w:type="spellStart"/>
      <w:r>
        <w:rPr>
          <w:sz w:val="24"/>
          <w:szCs w:val="24"/>
          <w:highlight w:val="yellow"/>
        </w:rPr>
        <w:t>europeană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gramStart"/>
      <w:r>
        <w:rPr>
          <w:sz w:val="24"/>
          <w:szCs w:val="24"/>
          <w:highlight w:val="yellow"/>
        </w:rPr>
        <w:t>a</w:t>
      </w:r>
      <w:proofErr w:type="gram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autonomiei</w:t>
      </w:r>
      <w:proofErr w:type="spellEnd"/>
      <w:r>
        <w:rPr>
          <w:sz w:val="24"/>
          <w:szCs w:val="24"/>
          <w:highlight w:val="yellow"/>
        </w:rPr>
        <w:t xml:space="preserve"> locale, </w:t>
      </w:r>
      <w:proofErr w:type="spellStart"/>
      <w:r>
        <w:rPr>
          <w:sz w:val="24"/>
          <w:szCs w:val="24"/>
          <w:highlight w:val="yellow"/>
        </w:rPr>
        <w:t>adoptată</w:t>
      </w:r>
      <w:proofErr w:type="spellEnd"/>
      <w:r>
        <w:rPr>
          <w:sz w:val="24"/>
          <w:szCs w:val="24"/>
          <w:highlight w:val="yellow"/>
        </w:rPr>
        <w:t xml:space="preserve"> la Strasbourg la 15 </w:t>
      </w:r>
      <w:proofErr w:type="spellStart"/>
      <w:r>
        <w:rPr>
          <w:sz w:val="24"/>
          <w:szCs w:val="24"/>
          <w:highlight w:val="yellow"/>
        </w:rPr>
        <w:t>octombrie</w:t>
      </w:r>
      <w:proofErr w:type="spellEnd"/>
      <w:r>
        <w:rPr>
          <w:sz w:val="24"/>
          <w:szCs w:val="24"/>
          <w:highlight w:val="yellow"/>
        </w:rPr>
        <w:t xml:space="preserve"> 1985, </w:t>
      </w:r>
      <w:proofErr w:type="spellStart"/>
      <w:r>
        <w:rPr>
          <w:sz w:val="24"/>
          <w:szCs w:val="24"/>
          <w:highlight w:val="yellow"/>
        </w:rPr>
        <w:t>ratificată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prin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Legea</w:t>
      </w:r>
      <w:proofErr w:type="spellEnd"/>
      <w:r>
        <w:rPr>
          <w:sz w:val="24"/>
          <w:szCs w:val="24"/>
          <w:highlight w:val="yellow"/>
        </w:rPr>
        <w:t xml:space="preserve"> nr. 199/1997;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Art. 7, </w:t>
      </w:r>
      <w:proofErr w:type="spellStart"/>
      <w:r>
        <w:rPr>
          <w:sz w:val="24"/>
          <w:szCs w:val="24"/>
          <w:highlight w:val="yellow"/>
        </w:rPr>
        <w:t>alin</w:t>
      </w:r>
      <w:proofErr w:type="spellEnd"/>
      <w:r>
        <w:rPr>
          <w:sz w:val="24"/>
          <w:szCs w:val="24"/>
          <w:highlight w:val="yellow"/>
        </w:rPr>
        <w:t xml:space="preserve">. (2) din </w:t>
      </w:r>
      <w:proofErr w:type="spellStart"/>
      <w:r>
        <w:rPr>
          <w:sz w:val="24"/>
          <w:szCs w:val="24"/>
          <w:highlight w:val="yellow"/>
        </w:rPr>
        <w:t>Legea</w:t>
      </w:r>
      <w:proofErr w:type="spellEnd"/>
      <w:r>
        <w:rPr>
          <w:sz w:val="24"/>
          <w:szCs w:val="24"/>
          <w:highlight w:val="yellow"/>
        </w:rPr>
        <w:t xml:space="preserve"> nr. 287/2009 </w:t>
      </w:r>
      <w:proofErr w:type="spellStart"/>
      <w:r>
        <w:rPr>
          <w:sz w:val="24"/>
          <w:szCs w:val="24"/>
          <w:highlight w:val="yellow"/>
        </w:rPr>
        <w:t>privind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Codul</w:t>
      </w:r>
      <w:proofErr w:type="spellEnd"/>
      <w:r>
        <w:rPr>
          <w:sz w:val="24"/>
          <w:szCs w:val="24"/>
          <w:highlight w:val="yellow"/>
        </w:rPr>
        <w:t xml:space="preserve"> civil, </w:t>
      </w:r>
      <w:proofErr w:type="spellStart"/>
      <w:r>
        <w:rPr>
          <w:sz w:val="24"/>
          <w:szCs w:val="24"/>
          <w:highlight w:val="yellow"/>
        </w:rPr>
        <w:t>republicată</w:t>
      </w:r>
      <w:proofErr w:type="spellEnd"/>
      <w:r>
        <w:rPr>
          <w:sz w:val="24"/>
          <w:szCs w:val="24"/>
          <w:highlight w:val="yellow"/>
        </w:rPr>
        <w:t xml:space="preserve">, cu </w:t>
      </w:r>
      <w:proofErr w:type="spellStart"/>
      <w:r>
        <w:rPr>
          <w:sz w:val="24"/>
          <w:szCs w:val="24"/>
          <w:highlight w:val="yellow"/>
        </w:rPr>
        <w:t>modificările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ulterioare</w:t>
      </w:r>
      <w:proofErr w:type="spellEnd"/>
      <w:r>
        <w:rPr>
          <w:sz w:val="24"/>
          <w:szCs w:val="24"/>
          <w:highlight w:val="yellow"/>
        </w:rPr>
        <w:t>;</w:t>
      </w:r>
    </w:p>
    <w:p w:rsidR="001E0F1A" w:rsidRDefault="00000000">
      <w:pPr>
        <w:widowControl w:val="0"/>
        <w:numPr>
          <w:ilvl w:val="0"/>
          <w:numId w:val="6"/>
        </w:numPr>
        <w:ind w:left="0" w:firstLine="284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Legii</w:t>
      </w:r>
      <w:proofErr w:type="spellEnd"/>
      <w:r>
        <w:rPr>
          <w:color w:val="000000"/>
          <w:sz w:val="24"/>
          <w:szCs w:val="24"/>
        </w:rPr>
        <w:t xml:space="preserve"> nr. 273/2006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finanțele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publice</w:t>
      </w:r>
      <w:proofErr w:type="spellEnd"/>
      <w:r>
        <w:rPr>
          <w:color w:val="000000"/>
          <w:sz w:val="24"/>
          <w:szCs w:val="24"/>
        </w:rPr>
        <w:t xml:space="preserve"> locale, cu </w:t>
      </w:r>
      <w:proofErr w:type="spellStart"/>
      <w:r>
        <w:rPr>
          <w:color w:val="000000"/>
          <w:sz w:val="24"/>
          <w:szCs w:val="24"/>
        </w:rPr>
        <w:t>modificările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completările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ulterioare</w:t>
      </w:r>
      <w:proofErr w:type="spellEnd"/>
      <w:r>
        <w:rPr>
          <w:color w:val="000000"/>
          <w:sz w:val="24"/>
          <w:szCs w:val="24"/>
        </w:rPr>
        <w:t xml:space="preserve">; </w:t>
      </w:r>
    </w:p>
    <w:p w:rsidR="001E0F1A" w:rsidRDefault="00000000">
      <w:pPr>
        <w:widowControl w:val="0"/>
        <w:numPr>
          <w:ilvl w:val="0"/>
          <w:numId w:val="6"/>
        </w:numPr>
        <w:ind w:left="0" w:firstLine="284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124 din 13 </w:t>
      </w:r>
      <w:proofErr w:type="spellStart"/>
      <w:r>
        <w:rPr>
          <w:color w:val="000000"/>
          <w:sz w:val="24"/>
          <w:szCs w:val="24"/>
        </w:rPr>
        <w:t>decembrie</w:t>
      </w:r>
      <w:proofErr w:type="spellEnd"/>
      <w:r>
        <w:rPr>
          <w:color w:val="000000"/>
          <w:sz w:val="24"/>
          <w:szCs w:val="24"/>
        </w:rPr>
        <w:t xml:space="preserve"> 2021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instituțional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gestionarea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fondurilor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europene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alocate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, precum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155/2020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măsuri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elaborarea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Planului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național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accesarea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fonduri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externe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>;</w:t>
      </w:r>
    </w:p>
    <w:p w:rsidR="001E0F1A" w:rsidRDefault="00000000">
      <w:pPr>
        <w:widowControl w:val="0"/>
        <w:numPr>
          <w:ilvl w:val="0"/>
          <w:numId w:val="6"/>
        </w:numPr>
        <w:ind w:left="0" w:firstLine="284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Hotărârii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209 din 14 </w:t>
      </w:r>
      <w:proofErr w:type="spellStart"/>
      <w:r>
        <w:rPr>
          <w:color w:val="000000"/>
          <w:sz w:val="24"/>
          <w:szCs w:val="24"/>
        </w:rPr>
        <w:t>februarie</w:t>
      </w:r>
      <w:proofErr w:type="spellEnd"/>
      <w:r>
        <w:rPr>
          <w:color w:val="000000"/>
          <w:sz w:val="24"/>
          <w:szCs w:val="24"/>
        </w:rPr>
        <w:t xml:space="preserve"> 2022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aprobarea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Normelor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metodologice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aplicare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prevederilor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124/2021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instituțional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gestionarea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fondurilor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europene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alocate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, precum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155/2020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măsuri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elaborarea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Planului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național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accesarea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fonduri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externe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>;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24"/>
          <w:szCs w:val="24"/>
          <w:highlight w:val="yellow"/>
        </w:rPr>
      </w:pPr>
      <w:proofErr w:type="spellStart"/>
      <w:r>
        <w:rPr>
          <w:rFonts w:eastAsia="Lucida Sans Unicode"/>
          <w:sz w:val="24"/>
          <w:szCs w:val="24"/>
          <w:highlight w:val="yellow"/>
        </w:rPr>
        <w:t>Ordinului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ME 6.423/19.12.2022 </w:t>
      </w:r>
      <w:proofErr w:type="spellStart"/>
      <w:r>
        <w:rPr>
          <w:rFonts w:eastAsia="Lucida Sans Unicode"/>
          <w:sz w:val="24"/>
          <w:szCs w:val="24"/>
          <w:highlight w:val="yellow"/>
        </w:rPr>
        <w:t>privind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aprobarea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Ghidului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Solicitantului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aferent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PNRR, Componenta C15: </w:t>
      </w:r>
      <w:proofErr w:type="spellStart"/>
      <w:r>
        <w:rPr>
          <w:rFonts w:eastAsia="Lucida Sans Unicode"/>
          <w:sz w:val="24"/>
          <w:szCs w:val="24"/>
          <w:highlight w:val="yellow"/>
        </w:rPr>
        <w:t>Educație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, </w:t>
      </w:r>
      <w:proofErr w:type="spellStart"/>
      <w:r>
        <w:rPr>
          <w:rFonts w:eastAsia="Lucida Sans Unicode"/>
          <w:sz w:val="24"/>
          <w:szCs w:val="24"/>
          <w:highlight w:val="yellow"/>
        </w:rPr>
        <w:t>Obiectiv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Dotarea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cu mobilier, </w:t>
      </w:r>
      <w:proofErr w:type="spellStart"/>
      <w:r>
        <w:rPr>
          <w:rFonts w:eastAsia="Lucida Sans Unicode"/>
          <w:sz w:val="24"/>
          <w:szCs w:val="24"/>
          <w:highlight w:val="yellow"/>
        </w:rPr>
        <w:t>materiale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didactice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și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echipamente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digitale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a </w:t>
      </w:r>
      <w:proofErr w:type="spellStart"/>
      <w:r>
        <w:rPr>
          <w:rFonts w:eastAsia="Lucida Sans Unicode"/>
          <w:sz w:val="24"/>
          <w:szCs w:val="24"/>
          <w:highlight w:val="yellow"/>
        </w:rPr>
        <w:t>unităților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învățământ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preuniversitar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și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a </w:t>
      </w:r>
      <w:proofErr w:type="spellStart"/>
      <w:r>
        <w:rPr>
          <w:rFonts w:eastAsia="Lucida Sans Unicode"/>
          <w:sz w:val="24"/>
          <w:szCs w:val="24"/>
          <w:highlight w:val="yellow"/>
        </w:rPr>
        <w:t>unităților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conexe</w:t>
      </w:r>
      <w:proofErr w:type="spellEnd"/>
      <w:r>
        <w:rPr>
          <w:rFonts w:eastAsia="Lucida Sans Unicode"/>
          <w:sz w:val="24"/>
          <w:szCs w:val="24"/>
          <w:highlight w:val="yellow"/>
        </w:rPr>
        <w:t>;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rFonts w:eastAsia="Lucida Sans Unicode"/>
          <w:sz w:val="24"/>
          <w:szCs w:val="24"/>
          <w:highlight w:val="yellow"/>
        </w:rPr>
      </w:pPr>
      <w:proofErr w:type="spellStart"/>
      <w:r>
        <w:rPr>
          <w:rFonts w:eastAsia="Lucida Sans Unicode"/>
          <w:sz w:val="24"/>
          <w:szCs w:val="24"/>
          <w:highlight w:val="yellow"/>
        </w:rPr>
        <w:t>Ordinului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ME nr. 4142/2022 </w:t>
      </w:r>
      <w:proofErr w:type="spellStart"/>
      <w:r>
        <w:rPr>
          <w:rFonts w:eastAsia="Lucida Sans Unicode"/>
          <w:sz w:val="24"/>
          <w:szCs w:val="24"/>
          <w:highlight w:val="yellow"/>
        </w:rPr>
        <w:t>privind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aprobarea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normativului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dotare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minimală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clasele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V—VIII; 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rFonts w:eastAsia="Lucida Sans Unicode"/>
          <w:sz w:val="24"/>
          <w:szCs w:val="24"/>
          <w:highlight w:val="yellow"/>
        </w:rPr>
      </w:pPr>
      <w:proofErr w:type="spellStart"/>
      <w:r>
        <w:rPr>
          <w:rFonts w:eastAsia="Lucida Sans Unicode"/>
          <w:sz w:val="24"/>
          <w:szCs w:val="24"/>
          <w:highlight w:val="yellow"/>
        </w:rPr>
        <w:t>Ordinului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ME nr. 4143/2022 </w:t>
      </w:r>
      <w:proofErr w:type="spellStart"/>
      <w:r>
        <w:rPr>
          <w:rFonts w:eastAsia="Lucida Sans Unicode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aprobarea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Standardelor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privind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materialele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predare-învățare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în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educația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timpurie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și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a </w:t>
      </w:r>
      <w:proofErr w:type="spellStart"/>
      <w:r>
        <w:rPr>
          <w:rFonts w:eastAsia="Lucida Sans Unicode"/>
          <w:sz w:val="24"/>
          <w:szCs w:val="24"/>
          <w:highlight w:val="yellow"/>
        </w:rPr>
        <w:t>Normativului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dotare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minimală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serviciile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educație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timpurie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a </w:t>
      </w:r>
      <w:proofErr w:type="spellStart"/>
      <w:r>
        <w:rPr>
          <w:rFonts w:eastAsia="Lucida Sans Unicode"/>
          <w:sz w:val="24"/>
          <w:szCs w:val="24"/>
          <w:highlight w:val="yellow"/>
        </w:rPr>
        <w:t>copiilor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la </w:t>
      </w:r>
      <w:proofErr w:type="spellStart"/>
      <w:r>
        <w:rPr>
          <w:rFonts w:eastAsia="Lucida Sans Unicode"/>
          <w:sz w:val="24"/>
          <w:szCs w:val="24"/>
          <w:highlight w:val="yellow"/>
        </w:rPr>
        <w:t>naștere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la 6 </w:t>
      </w:r>
      <w:proofErr w:type="gramStart"/>
      <w:r>
        <w:rPr>
          <w:rFonts w:eastAsia="Lucida Sans Unicode"/>
          <w:sz w:val="24"/>
          <w:szCs w:val="24"/>
          <w:highlight w:val="yellow"/>
        </w:rPr>
        <w:t>ani</w:t>
      </w:r>
      <w:proofErr w:type="gramEnd"/>
      <w:r>
        <w:rPr>
          <w:rFonts w:eastAsia="Lucida Sans Unicode"/>
          <w:sz w:val="24"/>
          <w:szCs w:val="24"/>
          <w:highlight w:val="yellow"/>
        </w:rPr>
        <w:t xml:space="preserve">; 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rFonts w:eastAsia="Lucida Sans Unicode"/>
          <w:color w:val="000000"/>
          <w:sz w:val="24"/>
          <w:szCs w:val="24"/>
          <w:highlight w:val="yellow"/>
        </w:rPr>
      </w:pP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Ordinului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ME nr. 4144/2022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privind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aprobarea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Normativului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dotare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minimală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învățământul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  <w:highlight w:val="yellow"/>
        </w:rPr>
        <w:t>primar</w:t>
      </w:r>
      <w:proofErr w:type="spellEnd"/>
      <w:r>
        <w:rPr>
          <w:rFonts w:eastAsia="Lucida Sans Unicode"/>
          <w:color w:val="000000"/>
          <w:sz w:val="24"/>
          <w:szCs w:val="24"/>
          <w:highlight w:val="yellow"/>
        </w:rPr>
        <w:t xml:space="preserve">; 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rFonts w:eastAsia="Lucida Sans Unicode"/>
          <w:color w:val="000000"/>
          <w:sz w:val="24"/>
          <w:szCs w:val="24"/>
          <w:highlight w:val="yellow"/>
        </w:rPr>
      </w:pPr>
      <w:hyperlink r:id="rId5" w:history="1">
        <w:proofErr w:type="spellStart"/>
        <w:r>
          <w:rPr>
            <w:rStyle w:val="Hyperlink"/>
            <w:rFonts w:ascii="Roboto Condensed" w:hAnsi="Roboto Condensed"/>
            <w:color w:val="000000"/>
            <w:sz w:val="23"/>
            <w:szCs w:val="23"/>
            <w:highlight w:val="yellow"/>
          </w:rPr>
          <w:t>Ordin</w:t>
        </w:r>
        <w:proofErr w:type="spellEnd"/>
        <w:r>
          <w:rPr>
            <w:rStyle w:val="Hyperlink"/>
            <w:rFonts w:ascii="Roboto Condensed" w:hAnsi="Roboto Condensed"/>
            <w:color w:val="000000"/>
            <w:sz w:val="23"/>
            <w:szCs w:val="23"/>
            <w:highlight w:val="yellow"/>
          </w:rPr>
          <w:t> nr. 3677/14.02.2023</w:t>
        </w:r>
      </w:hyperlink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 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privind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modificarea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Ordinului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ministrului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educa</w:t>
      </w:r>
      <w:r>
        <w:rPr>
          <w:rFonts w:ascii="Calibri" w:hAnsi="Calibri" w:cs="Calibri"/>
          <w:color w:val="000000"/>
          <w:sz w:val="23"/>
          <w:szCs w:val="23"/>
          <w:highlight w:val="yellow"/>
          <w:shd w:val="clear" w:color="auto" w:fill="FFFFFF"/>
        </w:rPr>
        <w:t>ț</w:t>
      </w:r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iei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nr. 3.497/2022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pentru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aprobarea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standardelor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de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echipare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a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unit</w:t>
      </w:r>
      <w:r>
        <w:rPr>
          <w:rFonts w:ascii="Roboto Condensed" w:hAnsi="Roboto Condensed" w:cs="Roboto Condensed"/>
          <w:color w:val="000000"/>
          <w:sz w:val="23"/>
          <w:szCs w:val="23"/>
          <w:highlight w:val="yellow"/>
          <w:shd w:val="clear" w:color="auto" w:fill="FFFFFF"/>
        </w:rPr>
        <w:t>ă</w:t>
      </w:r>
      <w:r>
        <w:rPr>
          <w:rFonts w:ascii="Calibri" w:hAnsi="Calibri" w:cs="Calibri"/>
          <w:color w:val="000000"/>
          <w:sz w:val="23"/>
          <w:szCs w:val="23"/>
          <w:highlight w:val="yellow"/>
          <w:shd w:val="clear" w:color="auto" w:fill="FFFFFF"/>
        </w:rPr>
        <w:t>ț</w:t>
      </w:r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ilor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de </w:t>
      </w:r>
      <w:proofErr w:type="spellStart"/>
      <w:r>
        <w:rPr>
          <w:rFonts w:ascii="Roboto Condensed" w:hAnsi="Roboto Condensed" w:cs="Roboto Condensed"/>
          <w:color w:val="000000"/>
          <w:sz w:val="23"/>
          <w:szCs w:val="23"/>
          <w:highlight w:val="yellow"/>
          <w:shd w:val="clear" w:color="auto" w:fill="FFFFFF"/>
        </w:rPr>
        <w:t>î</w:t>
      </w:r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nv</w:t>
      </w:r>
      <w:r>
        <w:rPr>
          <w:rFonts w:ascii="Roboto Condensed" w:hAnsi="Roboto Condensed" w:cs="Roboto Condensed"/>
          <w:color w:val="000000"/>
          <w:sz w:val="23"/>
          <w:szCs w:val="23"/>
          <w:highlight w:val="yellow"/>
          <w:shd w:val="clear" w:color="auto" w:fill="FFFFFF"/>
        </w:rPr>
        <w:t>ă</w:t>
      </w:r>
      <w:r>
        <w:rPr>
          <w:rFonts w:ascii="Calibri" w:hAnsi="Calibri" w:cs="Calibri"/>
          <w:color w:val="000000"/>
          <w:sz w:val="23"/>
          <w:szCs w:val="23"/>
          <w:highlight w:val="yellow"/>
          <w:shd w:val="clear" w:color="auto" w:fill="FFFFFF"/>
        </w:rPr>
        <w:t>ț</w:t>
      </w:r>
      <w:r>
        <w:rPr>
          <w:rFonts w:ascii="Roboto Condensed" w:hAnsi="Roboto Condensed" w:cs="Roboto Condensed"/>
          <w:color w:val="000000"/>
          <w:sz w:val="23"/>
          <w:szCs w:val="23"/>
          <w:highlight w:val="yellow"/>
          <w:shd w:val="clear" w:color="auto" w:fill="FFFFFF"/>
        </w:rPr>
        <w:t>ă</w:t>
      </w:r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m</w:t>
      </w:r>
      <w:r>
        <w:rPr>
          <w:rFonts w:ascii="Roboto Condensed" w:hAnsi="Roboto Condensed" w:cs="Roboto Condensed"/>
          <w:color w:val="000000"/>
          <w:sz w:val="23"/>
          <w:szCs w:val="23"/>
          <w:highlight w:val="yellow"/>
          <w:shd w:val="clear" w:color="auto" w:fill="FFFFFF"/>
        </w:rPr>
        <w:t>â</w:t>
      </w:r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nt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preuniversitar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cu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echipamente</w:t>
      </w:r>
      <w:proofErr w:type="spellEnd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highlight w:val="yellow"/>
          <w:shd w:val="clear" w:color="auto" w:fill="FFFFFF"/>
        </w:rPr>
        <w:t>tehnologice</w:t>
      </w:r>
      <w:proofErr w:type="spellEnd"/>
      <w:r>
        <w:rPr>
          <w:rFonts w:ascii="Roboto Condensed" w:hAnsi="Roboto Condensed" w:cs="Roboto Condensed"/>
          <w:color w:val="000000"/>
          <w:sz w:val="23"/>
          <w:szCs w:val="23"/>
          <w:highlight w:val="yellow"/>
          <w:shd w:val="clear" w:color="auto" w:fill="FFFFFF"/>
        </w:rPr>
        <w:t>;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rFonts w:eastAsia="Lucida Sans Unicode"/>
          <w:sz w:val="24"/>
          <w:szCs w:val="24"/>
          <w:highlight w:val="yellow"/>
        </w:rPr>
      </w:pPr>
      <w:proofErr w:type="spellStart"/>
      <w:r>
        <w:rPr>
          <w:rFonts w:eastAsia="Lucida Sans Unicode"/>
          <w:sz w:val="24"/>
          <w:szCs w:val="24"/>
          <w:highlight w:val="yellow"/>
        </w:rPr>
        <w:t>Ordinului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ME nr. 6416/2022 </w:t>
      </w:r>
      <w:proofErr w:type="spellStart"/>
      <w:r>
        <w:rPr>
          <w:rFonts w:eastAsia="Lucida Sans Unicode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modificarea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OM 3497/2022 </w:t>
      </w:r>
      <w:proofErr w:type="spellStart"/>
      <w:r>
        <w:rPr>
          <w:rFonts w:eastAsia="Lucida Sans Unicode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aprobarea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standardelor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echipare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a </w:t>
      </w:r>
      <w:proofErr w:type="spellStart"/>
      <w:r>
        <w:rPr>
          <w:rFonts w:eastAsia="Lucida Sans Unicode"/>
          <w:sz w:val="24"/>
          <w:szCs w:val="24"/>
          <w:highlight w:val="yellow"/>
        </w:rPr>
        <w:t>unităților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învățământ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preuniversitar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cu </w:t>
      </w:r>
      <w:proofErr w:type="spellStart"/>
      <w:r>
        <w:rPr>
          <w:rFonts w:eastAsia="Lucida Sans Unicode"/>
          <w:sz w:val="24"/>
          <w:szCs w:val="24"/>
          <w:highlight w:val="yellow"/>
        </w:rPr>
        <w:t>echipamente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tehnologice</w:t>
      </w:r>
      <w:proofErr w:type="spellEnd"/>
      <w:r>
        <w:rPr>
          <w:rFonts w:eastAsia="Lucida Sans Unicode"/>
          <w:sz w:val="24"/>
          <w:szCs w:val="24"/>
          <w:highlight w:val="yellow"/>
        </w:rPr>
        <w:t>;</w:t>
      </w:r>
    </w:p>
    <w:p w:rsidR="001E0F1A" w:rsidRDefault="00000000">
      <w:pPr>
        <w:numPr>
          <w:ilvl w:val="0"/>
          <w:numId w:val="6"/>
        </w:numPr>
        <w:spacing w:line="276" w:lineRule="auto"/>
        <w:ind w:left="0" w:firstLine="284"/>
        <w:jc w:val="both"/>
        <w:rPr>
          <w:rFonts w:eastAsia="Lucida Sans Unicode"/>
          <w:sz w:val="24"/>
          <w:szCs w:val="24"/>
          <w:highlight w:val="yellow"/>
        </w:rPr>
      </w:pPr>
      <w:proofErr w:type="spellStart"/>
      <w:r>
        <w:rPr>
          <w:rFonts w:eastAsia="Lucida Sans Unicode"/>
          <w:sz w:val="24"/>
          <w:szCs w:val="24"/>
          <w:highlight w:val="yellow"/>
        </w:rPr>
        <w:t>Ordinului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MS nr. 1456/25.08.2020 </w:t>
      </w:r>
      <w:proofErr w:type="spellStart"/>
      <w:r>
        <w:rPr>
          <w:rFonts w:eastAsia="Lucida Sans Unicode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aprobarea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Normelor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igienă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din </w:t>
      </w:r>
      <w:proofErr w:type="spellStart"/>
      <w:r>
        <w:rPr>
          <w:rFonts w:eastAsia="Lucida Sans Unicode"/>
          <w:sz w:val="24"/>
          <w:szCs w:val="24"/>
          <w:highlight w:val="yellow"/>
        </w:rPr>
        <w:t>unitățile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pentru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ocrotirea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, </w:t>
      </w:r>
      <w:proofErr w:type="spellStart"/>
      <w:r>
        <w:rPr>
          <w:rFonts w:eastAsia="Lucida Sans Unicode"/>
          <w:sz w:val="24"/>
          <w:szCs w:val="24"/>
          <w:highlight w:val="yellow"/>
        </w:rPr>
        <w:t>educarea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, </w:t>
      </w:r>
      <w:proofErr w:type="spellStart"/>
      <w:r>
        <w:rPr>
          <w:rFonts w:eastAsia="Lucida Sans Unicode"/>
          <w:sz w:val="24"/>
          <w:szCs w:val="24"/>
          <w:highlight w:val="yellow"/>
        </w:rPr>
        <w:t>instruirea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, </w:t>
      </w:r>
      <w:proofErr w:type="spellStart"/>
      <w:r>
        <w:rPr>
          <w:rFonts w:eastAsia="Lucida Sans Unicode"/>
          <w:sz w:val="24"/>
          <w:szCs w:val="24"/>
          <w:highlight w:val="yellow"/>
        </w:rPr>
        <w:t>odihna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și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recreerea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copiilor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și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tinerilor</w:t>
      </w:r>
      <w:proofErr w:type="spellEnd"/>
      <w:r>
        <w:rPr>
          <w:rFonts w:eastAsia="Lucida Sans Unicode"/>
          <w:sz w:val="24"/>
          <w:szCs w:val="24"/>
          <w:highlight w:val="yellow"/>
        </w:rPr>
        <w:t>.</w:t>
      </w:r>
    </w:p>
    <w:p w:rsidR="001E0F1A" w:rsidRDefault="00000000">
      <w:pPr>
        <w:numPr>
          <w:ilvl w:val="0"/>
          <w:numId w:val="6"/>
        </w:numPr>
        <w:spacing w:line="276" w:lineRule="auto"/>
        <w:ind w:left="709" w:hanging="425"/>
        <w:jc w:val="both"/>
        <w:rPr>
          <w:rFonts w:eastAsia="Lucida Sans Unicode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Art. 129, </w:t>
      </w:r>
      <w:proofErr w:type="spellStart"/>
      <w:r>
        <w:rPr>
          <w:sz w:val="24"/>
          <w:szCs w:val="24"/>
          <w:highlight w:val="yellow"/>
        </w:rPr>
        <w:t>alin</w:t>
      </w:r>
      <w:proofErr w:type="spellEnd"/>
      <w:r>
        <w:rPr>
          <w:sz w:val="24"/>
          <w:szCs w:val="24"/>
          <w:highlight w:val="yellow"/>
        </w:rPr>
        <w:t xml:space="preserve">. (2), lit. b-d), alin.4 </w:t>
      </w:r>
      <w:proofErr w:type="spellStart"/>
      <w:proofErr w:type="gramStart"/>
      <w:r>
        <w:rPr>
          <w:sz w:val="24"/>
          <w:szCs w:val="24"/>
          <w:highlight w:val="yellow"/>
        </w:rPr>
        <w:t>lit.d</w:t>
      </w:r>
      <w:proofErr w:type="spellEnd"/>
      <w:proofErr w:type="gramEnd"/>
      <w:r>
        <w:rPr>
          <w:sz w:val="24"/>
          <w:szCs w:val="24"/>
          <w:highlight w:val="yellow"/>
        </w:rPr>
        <w:t>)</w:t>
      </w:r>
      <w:r w:rsidR="00515F1A">
        <w:rPr>
          <w:sz w:val="24"/>
          <w:szCs w:val="24"/>
          <w:highlight w:val="yellow"/>
        </w:rPr>
        <w:t>,</w:t>
      </w:r>
      <w:r>
        <w:rPr>
          <w:sz w:val="24"/>
          <w:szCs w:val="24"/>
          <w:highlight w:val="yellow"/>
        </w:rPr>
        <w:t xml:space="preserve"> </w:t>
      </w:r>
      <w:proofErr w:type="spellStart"/>
      <w:r w:rsidR="00515F1A">
        <w:rPr>
          <w:sz w:val="24"/>
          <w:szCs w:val="24"/>
          <w:highlight w:val="yellow"/>
        </w:rPr>
        <w:t>alin</w:t>
      </w:r>
      <w:proofErr w:type="spellEnd"/>
      <w:r w:rsidR="00515F1A">
        <w:rPr>
          <w:sz w:val="24"/>
          <w:szCs w:val="24"/>
          <w:highlight w:val="yellow"/>
        </w:rPr>
        <w:t xml:space="preserve">.(4) </w:t>
      </w:r>
      <w:proofErr w:type="spellStart"/>
      <w:r w:rsidR="00515F1A">
        <w:rPr>
          <w:sz w:val="24"/>
          <w:szCs w:val="24"/>
          <w:highlight w:val="yellow"/>
        </w:rPr>
        <w:t>lit.d</w:t>
      </w:r>
      <w:proofErr w:type="spellEnd"/>
      <w:r w:rsidR="00515F1A">
        <w:rPr>
          <w:sz w:val="24"/>
          <w:szCs w:val="24"/>
          <w:highlight w:val="yellow"/>
        </w:rPr>
        <w:t xml:space="preserve">) </w:t>
      </w:r>
      <w:proofErr w:type="spellStart"/>
      <w:r w:rsidR="00515F1A">
        <w:rPr>
          <w:sz w:val="24"/>
          <w:szCs w:val="24"/>
          <w:highlight w:val="yellow"/>
        </w:rPr>
        <w:t>și</w:t>
      </w:r>
      <w:proofErr w:type="spellEnd"/>
      <w:r w:rsidR="00515F1A"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alin</w:t>
      </w:r>
      <w:proofErr w:type="spellEnd"/>
      <w:r>
        <w:rPr>
          <w:sz w:val="24"/>
          <w:szCs w:val="24"/>
          <w:highlight w:val="yellow"/>
        </w:rPr>
        <w:t xml:space="preserve">. (6) lit. b), art. 139, </w:t>
      </w:r>
      <w:proofErr w:type="spellStart"/>
      <w:r>
        <w:rPr>
          <w:sz w:val="24"/>
          <w:szCs w:val="24"/>
          <w:highlight w:val="yellow"/>
        </w:rPr>
        <w:t>alin</w:t>
      </w:r>
      <w:proofErr w:type="spellEnd"/>
      <w:r>
        <w:rPr>
          <w:sz w:val="24"/>
          <w:szCs w:val="24"/>
          <w:highlight w:val="yellow"/>
        </w:rPr>
        <w:t xml:space="preserve">. (1), </w:t>
      </w:r>
      <w:r>
        <w:rPr>
          <w:rFonts w:eastAsia="Lucida Sans Unicode"/>
          <w:sz w:val="24"/>
          <w:szCs w:val="24"/>
          <w:highlight w:val="yellow"/>
        </w:rPr>
        <w:t xml:space="preserve">din OUG 57/2019 </w:t>
      </w:r>
      <w:proofErr w:type="spellStart"/>
      <w:r>
        <w:rPr>
          <w:rFonts w:eastAsia="Lucida Sans Unicode"/>
          <w:sz w:val="24"/>
          <w:szCs w:val="24"/>
          <w:highlight w:val="yellow"/>
        </w:rPr>
        <w:t>privind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codul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administrativ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, </w:t>
      </w:r>
      <w:r w:rsidR="00081B51">
        <w:rPr>
          <w:rFonts w:eastAsia="Lucida Sans Unicode"/>
          <w:sz w:val="24"/>
          <w:szCs w:val="24"/>
          <w:highlight w:val="yellow"/>
        </w:rPr>
        <w:t xml:space="preserve">cu </w:t>
      </w:r>
      <w:proofErr w:type="spellStart"/>
      <w:r w:rsidR="00081B51">
        <w:rPr>
          <w:rFonts w:eastAsia="Lucida Sans Unicode"/>
          <w:sz w:val="24"/>
          <w:szCs w:val="24"/>
          <w:highlight w:val="yellow"/>
        </w:rPr>
        <w:t>modificările</w:t>
      </w:r>
      <w:proofErr w:type="spellEnd"/>
      <w:r w:rsidR="00081B51"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 w:rsidR="00081B51">
        <w:rPr>
          <w:rFonts w:eastAsia="Lucida Sans Unicode"/>
          <w:sz w:val="24"/>
          <w:szCs w:val="24"/>
          <w:highlight w:val="yellow"/>
        </w:rPr>
        <w:t>și</w:t>
      </w:r>
      <w:proofErr w:type="spellEnd"/>
      <w:r w:rsidR="00081B51"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 w:rsidR="00081B51">
        <w:rPr>
          <w:rFonts w:eastAsia="Lucida Sans Unicode"/>
          <w:sz w:val="24"/>
          <w:szCs w:val="24"/>
          <w:highlight w:val="yellow"/>
        </w:rPr>
        <w:t>completările</w:t>
      </w:r>
      <w:proofErr w:type="spellEnd"/>
      <w:r w:rsidR="00081B51"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 w:rsidR="00081B51">
        <w:rPr>
          <w:rFonts w:eastAsia="Lucida Sans Unicode"/>
          <w:sz w:val="24"/>
          <w:szCs w:val="24"/>
          <w:highlight w:val="yellow"/>
        </w:rPr>
        <w:t>ulterioare</w:t>
      </w:r>
      <w:proofErr w:type="spellEnd"/>
      <w:r>
        <w:rPr>
          <w:rFonts w:eastAsia="Lucida Sans Unicode"/>
          <w:sz w:val="24"/>
          <w:szCs w:val="24"/>
          <w:highlight w:val="yellow"/>
        </w:rPr>
        <w:t>;</w:t>
      </w:r>
    </w:p>
    <w:p w:rsidR="001E0F1A" w:rsidRDefault="00000000">
      <w:pPr>
        <w:keepNext/>
        <w:keepLines/>
        <w:spacing w:line="276" w:lineRule="auto"/>
        <w:ind w:firstLine="284"/>
        <w:jc w:val="both"/>
        <w:outlineLvl w:val="0"/>
        <w:rPr>
          <w:rFonts w:eastAsia="Calibri Light"/>
          <w:sz w:val="24"/>
          <w:szCs w:val="24"/>
        </w:rPr>
      </w:pPr>
      <w:proofErr w:type="spellStart"/>
      <w:r>
        <w:rPr>
          <w:rFonts w:eastAsia="Lucida Sans Unicode"/>
          <w:sz w:val="24"/>
          <w:szCs w:val="24"/>
          <w:highlight w:val="yellow"/>
        </w:rPr>
        <w:lastRenderedPageBreak/>
        <w:t>Văzând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referatul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aprobare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al </w:t>
      </w:r>
      <w:proofErr w:type="spellStart"/>
      <w:r>
        <w:rPr>
          <w:rFonts w:eastAsia="Lucida Sans Unicode"/>
          <w:sz w:val="24"/>
          <w:szCs w:val="24"/>
          <w:highlight w:val="yellow"/>
        </w:rPr>
        <w:t>primarului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prin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care </w:t>
      </w:r>
      <w:proofErr w:type="spellStart"/>
      <w:r>
        <w:rPr>
          <w:rFonts w:eastAsia="Lucida Sans Unicode"/>
          <w:sz w:val="24"/>
          <w:szCs w:val="24"/>
          <w:highlight w:val="yellow"/>
        </w:rPr>
        <w:t>propune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aprobarea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proiectului</w:t>
      </w:r>
      <w:proofErr w:type="spellEnd"/>
      <w:r>
        <w:rPr>
          <w:sz w:val="24"/>
          <w:szCs w:val="24"/>
          <w:highlight w:val="yellow"/>
          <w:lang w:val="pt-BR"/>
        </w:rPr>
        <w:t>;</w:t>
      </w:r>
    </w:p>
    <w:p w:rsidR="001E0F1A" w:rsidRDefault="00000000">
      <w:pPr>
        <w:keepNext/>
        <w:keepLines/>
        <w:spacing w:line="276" w:lineRule="auto"/>
        <w:ind w:firstLine="284"/>
        <w:jc w:val="both"/>
        <w:outlineLvl w:val="0"/>
        <w:rPr>
          <w:rFonts w:eastAsia="Calibri Light"/>
          <w:sz w:val="24"/>
          <w:szCs w:val="24"/>
          <w:highlight w:val="yellow"/>
        </w:rPr>
      </w:pPr>
      <w:proofErr w:type="spellStart"/>
      <w:r>
        <w:rPr>
          <w:rFonts w:eastAsia="Lucida Sans Unicode"/>
          <w:sz w:val="24"/>
          <w:szCs w:val="24"/>
          <w:highlight w:val="yellow"/>
        </w:rPr>
        <w:t>Examinând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raportul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specialitate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întocmit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de </w:t>
      </w:r>
      <w:proofErr w:type="spellStart"/>
      <w:r>
        <w:rPr>
          <w:rFonts w:eastAsia="Lucida Sans Unicode"/>
          <w:sz w:val="24"/>
          <w:szCs w:val="24"/>
          <w:highlight w:val="yellow"/>
        </w:rPr>
        <w:t>către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</w:t>
      </w:r>
      <w:proofErr w:type="spellStart"/>
      <w:r>
        <w:rPr>
          <w:rFonts w:eastAsia="Lucida Sans Unicode"/>
          <w:sz w:val="24"/>
          <w:szCs w:val="24"/>
          <w:highlight w:val="yellow"/>
        </w:rPr>
        <w:t>consilierul</w:t>
      </w:r>
      <w:proofErr w:type="spellEnd"/>
      <w:r>
        <w:rPr>
          <w:rFonts w:eastAsia="Lucida Sans Unicode"/>
          <w:sz w:val="24"/>
          <w:szCs w:val="24"/>
          <w:highlight w:val="yellow"/>
        </w:rPr>
        <w:t xml:space="preserve"> juridic</w:t>
      </w:r>
      <w:r>
        <w:rPr>
          <w:sz w:val="24"/>
          <w:szCs w:val="24"/>
          <w:highlight w:val="yellow"/>
          <w:lang w:val="pt-BR"/>
        </w:rPr>
        <w:t>;</w:t>
      </w:r>
    </w:p>
    <w:p w:rsidR="001E0F1A" w:rsidRDefault="00000000">
      <w:pPr>
        <w:spacing w:line="276" w:lineRule="auto"/>
        <w:ind w:firstLine="284"/>
        <w:jc w:val="both"/>
        <w:rPr>
          <w:sz w:val="24"/>
          <w:szCs w:val="24"/>
          <w:highlight w:val="yellow"/>
          <w:lang w:val="pt-BR"/>
        </w:rPr>
      </w:pPr>
      <w:r>
        <w:rPr>
          <w:sz w:val="24"/>
          <w:szCs w:val="24"/>
          <w:highlight w:val="yellow"/>
          <w:lang w:val="pt-BR"/>
        </w:rPr>
        <w:t>Luând în considerare avizul favorabil al comisiei de specialitate;</w:t>
      </w:r>
    </w:p>
    <w:p w:rsidR="001E0F1A" w:rsidRDefault="001E0F1A">
      <w:pPr>
        <w:spacing w:line="276" w:lineRule="auto"/>
        <w:ind w:firstLine="284"/>
        <w:jc w:val="both"/>
        <w:rPr>
          <w:sz w:val="24"/>
          <w:szCs w:val="24"/>
          <w:highlight w:val="yellow"/>
        </w:rPr>
      </w:pPr>
    </w:p>
    <w:p w:rsidR="00515F1A" w:rsidRPr="00081B51" w:rsidRDefault="00000000" w:rsidP="00081B51">
      <w:pPr>
        <w:spacing w:line="276" w:lineRule="auto"/>
        <w:ind w:firstLine="284"/>
        <w:jc w:val="both"/>
        <w:rPr>
          <w:b/>
          <w:bCs/>
          <w:sz w:val="24"/>
          <w:szCs w:val="24"/>
          <w:highlight w:val="yellow"/>
          <w:lang w:val="pt-BR"/>
        </w:rPr>
      </w:pPr>
      <w:proofErr w:type="spellStart"/>
      <w:r>
        <w:rPr>
          <w:sz w:val="24"/>
          <w:szCs w:val="24"/>
          <w:highlight w:val="yellow"/>
        </w:rPr>
        <w:t>În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temeiul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prevederilor</w:t>
      </w:r>
      <w:proofErr w:type="spellEnd"/>
      <w:r>
        <w:rPr>
          <w:sz w:val="24"/>
          <w:szCs w:val="24"/>
          <w:highlight w:val="yellow"/>
        </w:rPr>
        <w:t xml:space="preserve"> art. 196, </w:t>
      </w:r>
      <w:proofErr w:type="spellStart"/>
      <w:r>
        <w:rPr>
          <w:sz w:val="24"/>
          <w:szCs w:val="24"/>
          <w:highlight w:val="yellow"/>
        </w:rPr>
        <w:t>alin</w:t>
      </w:r>
      <w:proofErr w:type="spellEnd"/>
      <w:r>
        <w:rPr>
          <w:sz w:val="24"/>
          <w:szCs w:val="24"/>
          <w:highlight w:val="yellow"/>
        </w:rPr>
        <w:t xml:space="preserve">. (1), lit. a) din OUG 57/2019 </w:t>
      </w:r>
      <w:proofErr w:type="spellStart"/>
      <w:r>
        <w:rPr>
          <w:sz w:val="24"/>
          <w:szCs w:val="24"/>
          <w:highlight w:val="yellow"/>
        </w:rPr>
        <w:t>privind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codul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administrativ</w:t>
      </w:r>
      <w:proofErr w:type="spellEnd"/>
      <w:r>
        <w:rPr>
          <w:sz w:val="24"/>
          <w:szCs w:val="24"/>
          <w:highlight w:val="yellow"/>
        </w:rPr>
        <w:t xml:space="preserve">, </w:t>
      </w:r>
      <w:proofErr w:type="spellStart"/>
      <w:r>
        <w:rPr>
          <w:sz w:val="24"/>
          <w:szCs w:val="24"/>
          <w:highlight w:val="yellow"/>
        </w:rPr>
        <w:t>actualizată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Consiliului</w:t>
      </w:r>
      <w:proofErr w:type="spellEnd"/>
      <w:r>
        <w:rPr>
          <w:rFonts w:eastAsia="Lucida Sans Unicode"/>
          <w:sz w:val="24"/>
          <w:szCs w:val="24"/>
        </w:rPr>
        <w:t xml:space="preserve"> Local al </w:t>
      </w:r>
      <w:proofErr w:type="spellStart"/>
      <w:r>
        <w:rPr>
          <w:rFonts w:eastAsia="Lucida Sans Unicode"/>
          <w:sz w:val="24"/>
          <w:szCs w:val="24"/>
        </w:rPr>
        <w:t>Comunei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gramStart"/>
      <w:r>
        <w:rPr>
          <w:rFonts w:eastAsia="Lucida Sans Unicode"/>
          <w:sz w:val="24"/>
          <w:szCs w:val="24"/>
        </w:rPr>
        <w:t>T</w:t>
      </w:r>
      <w:r>
        <w:rPr>
          <w:rFonts w:eastAsia="Lucida Sans Unicode"/>
          <w:sz w:val="24"/>
          <w:szCs w:val="24"/>
          <w:lang w:val="ro-RO"/>
        </w:rPr>
        <w:t xml:space="preserve">ârnova, </w:t>
      </w:r>
      <w:r>
        <w:rPr>
          <w:rFonts w:eastAsia="Lucida Sans Unicode"/>
          <w:sz w:val="24"/>
          <w:szCs w:val="24"/>
        </w:rPr>
        <w:t xml:space="preserve"> </w:t>
      </w:r>
      <w:r w:rsidRPr="00081B51">
        <w:rPr>
          <w:rFonts w:eastAsia="Lucida Sans Unicode"/>
          <w:b/>
          <w:bCs/>
          <w:sz w:val="24"/>
          <w:szCs w:val="24"/>
        </w:rPr>
        <w:t>cu</w:t>
      </w:r>
      <w:proofErr w:type="gramEnd"/>
      <w:r w:rsidRPr="00081B51">
        <w:rPr>
          <w:rFonts w:eastAsia="Lucida Sans Unicode"/>
          <w:b/>
          <w:bCs/>
          <w:sz w:val="24"/>
          <w:szCs w:val="24"/>
        </w:rPr>
        <w:t xml:space="preserve"> </w:t>
      </w:r>
      <w:r w:rsidR="00515F1A" w:rsidRPr="00081B51">
        <w:rPr>
          <w:rFonts w:eastAsia="Lucida Sans Unicode"/>
          <w:b/>
          <w:bCs/>
          <w:sz w:val="24"/>
          <w:szCs w:val="24"/>
        </w:rPr>
        <w:t>11</w:t>
      </w:r>
      <w:r w:rsidRPr="00081B51">
        <w:rPr>
          <w:rFonts w:eastAsia="Lucida Sans Unicode"/>
          <w:b/>
          <w:bCs/>
          <w:sz w:val="24"/>
          <w:szCs w:val="24"/>
        </w:rPr>
        <w:t xml:space="preserve"> v</w:t>
      </w:r>
      <w:proofErr w:type="spellStart"/>
      <w:r w:rsidRPr="00081B51">
        <w:rPr>
          <w:rFonts w:eastAsia="Lucida Sans Unicode"/>
          <w:b/>
          <w:bCs/>
          <w:sz w:val="24"/>
          <w:szCs w:val="24"/>
        </w:rPr>
        <w:t>oturi</w:t>
      </w:r>
      <w:proofErr w:type="spellEnd"/>
      <w:r w:rsidRPr="00081B51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081B51">
        <w:rPr>
          <w:rFonts w:eastAsia="Lucida Sans Unicode"/>
          <w:b/>
          <w:bCs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, </w:t>
      </w:r>
      <w:r w:rsidR="00515F1A">
        <w:rPr>
          <w:rFonts w:eastAsia="Lucida Sans Unicode"/>
          <w:sz w:val="24"/>
          <w:szCs w:val="24"/>
        </w:rPr>
        <w:t>-</w:t>
      </w:r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abțineri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și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r w:rsidR="00515F1A">
        <w:rPr>
          <w:rFonts w:eastAsia="Lucida Sans Unicode"/>
          <w:sz w:val="24"/>
          <w:szCs w:val="24"/>
        </w:rPr>
        <w:t xml:space="preserve">- </w:t>
      </w:r>
      <w:proofErr w:type="spellStart"/>
      <w:r>
        <w:rPr>
          <w:rFonts w:eastAsia="Lucida Sans Unicode"/>
          <w:sz w:val="24"/>
          <w:szCs w:val="24"/>
        </w:rPr>
        <w:t>voturi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împotrivă</w:t>
      </w:r>
      <w:proofErr w:type="spellEnd"/>
      <w:r w:rsidR="00081B51">
        <w:rPr>
          <w:rFonts w:eastAsia="Lucida Sans Unicode"/>
          <w:sz w:val="24"/>
          <w:szCs w:val="24"/>
        </w:rPr>
        <w:t>,</w:t>
      </w:r>
      <w:r>
        <w:rPr>
          <w:rFonts w:eastAsia="Lucida Sans Unicode"/>
          <w:sz w:val="24"/>
          <w:szCs w:val="24"/>
        </w:rPr>
        <w:t xml:space="preserve"> </w:t>
      </w:r>
      <w:r w:rsidRPr="00081B51">
        <w:rPr>
          <w:rFonts w:eastAsia="Lucida Sans Unicode"/>
          <w:b/>
          <w:bCs/>
          <w:sz w:val="24"/>
          <w:szCs w:val="24"/>
        </w:rPr>
        <w:t xml:space="preserve">din </w:t>
      </w:r>
      <w:proofErr w:type="spellStart"/>
      <w:r w:rsidRPr="00081B51">
        <w:rPr>
          <w:rFonts w:eastAsia="Lucida Sans Unicode"/>
          <w:b/>
          <w:bCs/>
          <w:sz w:val="24"/>
          <w:szCs w:val="24"/>
        </w:rPr>
        <w:t>totalul</w:t>
      </w:r>
      <w:proofErr w:type="spellEnd"/>
      <w:r w:rsidRPr="00081B51">
        <w:rPr>
          <w:rFonts w:eastAsia="Lucida Sans Unicode"/>
          <w:b/>
          <w:bCs/>
          <w:sz w:val="24"/>
          <w:szCs w:val="24"/>
        </w:rPr>
        <w:t xml:space="preserve"> de </w:t>
      </w:r>
      <w:r w:rsidR="00515F1A" w:rsidRPr="00081B51">
        <w:rPr>
          <w:rFonts w:eastAsia="Lucida Sans Unicode"/>
          <w:b/>
          <w:bCs/>
          <w:sz w:val="24"/>
          <w:szCs w:val="24"/>
        </w:rPr>
        <w:t xml:space="preserve">15 </w:t>
      </w:r>
      <w:proofErr w:type="spellStart"/>
      <w:r w:rsidRPr="00081B51">
        <w:rPr>
          <w:rFonts w:eastAsia="Lucida Sans Unicode"/>
          <w:b/>
          <w:bCs/>
          <w:sz w:val="24"/>
          <w:szCs w:val="24"/>
        </w:rPr>
        <w:t>consilieri</w:t>
      </w:r>
      <w:proofErr w:type="spellEnd"/>
      <w:r w:rsidRPr="00081B51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081B51">
        <w:rPr>
          <w:rFonts w:eastAsia="Lucida Sans Unicode"/>
          <w:b/>
          <w:bCs/>
          <w:sz w:val="24"/>
          <w:szCs w:val="24"/>
        </w:rPr>
        <w:t>locali</w:t>
      </w:r>
      <w:proofErr w:type="spellEnd"/>
      <w:r w:rsidRPr="00081B51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="00081B51" w:rsidRPr="00081B51">
        <w:rPr>
          <w:rFonts w:eastAsia="Lucida Sans Unicode"/>
          <w:b/>
          <w:bCs/>
          <w:sz w:val="24"/>
          <w:szCs w:val="24"/>
        </w:rPr>
        <w:t>în</w:t>
      </w:r>
      <w:proofErr w:type="spellEnd"/>
      <w:r w:rsidR="00081B51" w:rsidRPr="00081B51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="00081B51" w:rsidRPr="00081B51">
        <w:rPr>
          <w:rFonts w:eastAsia="Lucida Sans Unicode"/>
          <w:b/>
          <w:bCs/>
          <w:sz w:val="24"/>
          <w:szCs w:val="24"/>
        </w:rPr>
        <w:t>funcție</w:t>
      </w:r>
      <w:proofErr w:type="spellEnd"/>
    </w:p>
    <w:p w:rsidR="00081B51" w:rsidRDefault="00081B51" w:rsidP="00081B51">
      <w:pPr>
        <w:tabs>
          <w:tab w:val="left" w:pos="284"/>
        </w:tabs>
        <w:spacing w:before="240" w:line="276" w:lineRule="auto"/>
        <w:ind w:firstLine="284"/>
        <w:jc w:val="center"/>
        <w:rPr>
          <w:sz w:val="24"/>
          <w:szCs w:val="24"/>
          <w:lang w:val="ro-RO"/>
        </w:rPr>
      </w:pPr>
    </w:p>
    <w:p w:rsidR="001E0F1A" w:rsidRDefault="00000000" w:rsidP="00081B51">
      <w:pPr>
        <w:tabs>
          <w:tab w:val="left" w:pos="284"/>
        </w:tabs>
        <w:spacing w:before="240" w:line="276" w:lineRule="auto"/>
        <w:ind w:firstLine="284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ADOPTĂ PREZENTA HOTĂRÂRE:</w:t>
      </w:r>
    </w:p>
    <w:p w:rsidR="00081B51" w:rsidRDefault="00081B51" w:rsidP="00081B51">
      <w:pPr>
        <w:tabs>
          <w:tab w:val="left" w:pos="284"/>
        </w:tabs>
        <w:spacing w:before="240" w:line="276" w:lineRule="auto"/>
        <w:ind w:firstLine="284"/>
        <w:jc w:val="center"/>
        <w:rPr>
          <w:sz w:val="24"/>
          <w:szCs w:val="24"/>
          <w:lang w:val="ro-RO"/>
        </w:rPr>
      </w:pPr>
    </w:p>
    <w:p w:rsidR="001E0F1A" w:rsidRDefault="00000000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Art. 1. Se aprobă implementarea proiectului „</w:t>
      </w:r>
      <w:r>
        <w:rPr>
          <w:rFonts w:ascii="Times New Roman" w:hAnsi="Times New Roman" w:cs="Times New Roman"/>
          <w:i/>
          <w:iCs/>
          <w:color w:val="auto"/>
        </w:rPr>
        <w:t>DOTAREA CU MOBILIER, MATERIALE DIDACTICE SI ECHIPAMENTE DIGITALE A UNITĂȚILOR DE ÎNVĂȚĂMÂNT PREUNIVERSITAR APARȚINÂND UAT COMUNA TÂRNOVA, JUD ARAD</w:t>
      </w:r>
      <w:r>
        <w:rPr>
          <w:rFonts w:ascii="Times New Roman" w:hAnsi="Times New Roman" w:cs="Times New Roman"/>
          <w:color w:val="auto"/>
        </w:rPr>
        <w:t xml:space="preserve">” în cadrul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Planului Național de Redresare și Reziliență al României, </w:t>
      </w:r>
      <w:r>
        <w:rPr>
          <w:rFonts w:ascii="Times New Roman" w:hAnsi="Times New Roman" w:cs="Times New Roman"/>
          <w:color w:val="auto"/>
        </w:rPr>
        <w:t>Componenta C15: Educație</w:t>
      </w:r>
      <w:r>
        <w:rPr>
          <w:rFonts w:ascii="Times New Roman" w:hAnsi="Times New Roman" w:cs="Times New Roman"/>
          <w:i/>
          <w:iCs/>
          <w:color w:val="auto"/>
        </w:rPr>
        <w:t>, Obiectiv Dotarea cu mobilier, materiale didactic</w:t>
      </w:r>
      <w:r>
        <w:rPr>
          <w:rFonts w:ascii="Times New Roman" w:hAnsi="Times New Roman" w:cs="Times New Roman"/>
          <w:color w:val="auto"/>
        </w:rPr>
        <w:t>e și echipamente digitale a unităților de învățământ preuniversitar și a unităților conexe.</w:t>
      </w:r>
    </w:p>
    <w:p w:rsidR="001E0F1A" w:rsidRDefault="00000000">
      <w:pPr>
        <w:pStyle w:val="NoSpacing"/>
        <w:spacing w:before="240" w:line="276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2. Se aprobă</w:t>
      </w:r>
      <w:r>
        <w:t xml:space="preserve"> </w:t>
      </w:r>
      <w:r>
        <w:rPr>
          <w:rFonts w:ascii="Times New Roman" w:hAnsi="Times New Roman"/>
          <w:sz w:val="24"/>
        </w:rPr>
        <w:t>bugetul proiectului „</w:t>
      </w:r>
      <w:bookmarkStart w:id="0" w:name="_Hlk129266435"/>
      <w:bookmarkEnd w:id="0"/>
      <w:r>
        <w:rPr>
          <w:rFonts w:ascii="Times New Roman" w:hAnsi="Times New Roman"/>
          <w:i/>
          <w:iCs/>
          <w:sz w:val="24"/>
        </w:rPr>
        <w:t>DOTAREA CU MOBILIER, MATERIALE DIDACTICE SI ECHIPAMENTE DIGITALE A UNITĂȚILOR DE ÎNVĂȚĂMÂNT PREUNIVERSITAR APARȚINÂND UAT COMUNA TÂRNOVA, JUD ARAD</w:t>
      </w:r>
      <w:r>
        <w:rPr>
          <w:rFonts w:ascii="Times New Roman" w:hAnsi="Times New Roman"/>
          <w:sz w:val="24"/>
        </w:rPr>
        <w:t>”  conform Anexei la prezenta hotărâre, în valoarea totală de 1,436,028.93 lei (inclusiv TVA), din care:</w:t>
      </w:r>
    </w:p>
    <w:p w:rsidR="001E0F1A" w:rsidRDefault="00000000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Valoarea eligibila PNRR suma de 1,206,213.00 lei</w:t>
      </w:r>
    </w:p>
    <w:p w:rsidR="001E0F1A" w:rsidRDefault="00000000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TVA eligibila suma de 229,180.47 lei</w:t>
      </w:r>
    </w:p>
    <w:p w:rsidR="001E0F1A" w:rsidRDefault="00000000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Valoare neeligibila, inclusiv TVA aferent 635.46 lei</w:t>
      </w:r>
    </w:p>
    <w:p w:rsidR="001E0F1A" w:rsidRDefault="00000000">
      <w:pPr>
        <w:pStyle w:val="Default"/>
        <w:spacing w:before="240" w:line="276" w:lineRule="auto"/>
        <w:ind w:firstLine="284"/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>Art. 3. Unitătile  de învatamant vizate de proiectul „</w:t>
      </w:r>
      <w:r>
        <w:rPr>
          <w:rFonts w:ascii="Times New Roman" w:hAnsi="Times New Roman" w:cs="Times New Roman"/>
          <w:i/>
          <w:iCs/>
          <w:color w:val="auto"/>
        </w:rPr>
        <w:t>DOTAREA CU MOBILIER, MATERIALE DIDACTICE SI ECHIPAMENTE DIGITALE A UNITĂȚILOR DE ÎNVĂȚĂMÂNT PREUNIVERSITAR APARȚINÂND UAT COMUNA TÂRNOVA, JUD ARAD</w:t>
      </w:r>
      <w:r>
        <w:rPr>
          <w:rFonts w:ascii="Times New Roman" w:hAnsi="Times New Roman" w:cs="Times New Roman"/>
          <w:color w:val="auto"/>
        </w:rPr>
        <w:t>”  sunt</w:t>
      </w:r>
      <w:r>
        <w:rPr>
          <w:rFonts w:ascii="Times New Roman" w:hAnsi="Times New Roman" w:cs="Times New Roman"/>
          <w:color w:val="auto"/>
          <w:lang w:val="en-US"/>
        </w:rPr>
        <w:t>:</w:t>
      </w:r>
    </w:p>
    <w:p w:rsidR="001E0F1A" w:rsidRDefault="00000000">
      <w:pPr>
        <w:pStyle w:val="NoSpacing"/>
        <w:numPr>
          <w:ilvl w:val="0"/>
          <w:numId w:val="5"/>
        </w:numPr>
        <w:ind w:left="644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Școala Gimnazială Târnova cu structurile arondate -  Unitate cu personalitate juridica.</w:t>
      </w:r>
    </w:p>
    <w:p w:rsidR="001E0F1A" w:rsidRDefault="00000000">
      <w:pPr>
        <w:pStyle w:val="NoSpacing"/>
        <w:numPr>
          <w:ilvl w:val="0"/>
          <w:numId w:val="5"/>
        </w:numPr>
        <w:ind w:left="644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Școala Gimnazială ” Romul Motorca” Agrișu Mare cu structurile arondate -  Unitate cu personalitate juridica.</w:t>
      </w:r>
    </w:p>
    <w:p w:rsidR="001E0F1A" w:rsidRDefault="00000000">
      <w:pPr>
        <w:spacing w:before="240" w:line="276" w:lineRule="auto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4. Se </w:t>
      </w:r>
      <w:proofErr w:type="spellStart"/>
      <w:r>
        <w:rPr>
          <w:color w:val="000000"/>
          <w:sz w:val="24"/>
          <w:szCs w:val="24"/>
        </w:rPr>
        <w:t>aprobă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încheierea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contractelor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custodie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comodat</w:t>
      </w:r>
      <w:proofErr w:type="spellEnd"/>
      <w:r>
        <w:rPr>
          <w:color w:val="000000"/>
          <w:sz w:val="24"/>
          <w:szCs w:val="24"/>
        </w:rPr>
        <w:t xml:space="preserve"> cu </w:t>
      </w:r>
      <w:proofErr w:type="spellStart"/>
      <w:r>
        <w:rPr>
          <w:color w:val="000000"/>
          <w:sz w:val="24"/>
          <w:szCs w:val="24"/>
        </w:rPr>
        <w:t>fiecare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unitate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învățământ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mentionate</w:t>
      </w:r>
      <w:proofErr w:type="spellEnd"/>
      <w:r>
        <w:rPr>
          <w:color w:val="000000"/>
          <w:sz w:val="24"/>
          <w:szCs w:val="24"/>
        </w:rPr>
        <w:t xml:space="preserve"> la Art.3 </w:t>
      </w:r>
      <w:proofErr w:type="spellStart"/>
      <w:r>
        <w:rPr>
          <w:color w:val="000000"/>
          <w:sz w:val="24"/>
          <w:szCs w:val="24"/>
        </w:rPr>
        <w:t>identificate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drept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reali</w:t>
      </w:r>
      <w:proofErr w:type="spellEnd"/>
      <w:r>
        <w:rPr>
          <w:color w:val="000000"/>
          <w:sz w:val="24"/>
          <w:szCs w:val="24"/>
        </w:rPr>
        <w:t xml:space="preserve"> ai </w:t>
      </w:r>
      <w:proofErr w:type="spellStart"/>
      <w:r>
        <w:rPr>
          <w:color w:val="000000"/>
          <w:sz w:val="24"/>
          <w:szCs w:val="24"/>
        </w:rPr>
        <w:t>investițiilor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propuse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2"/>
          <w:szCs w:val="22"/>
        </w:rPr>
        <w:t xml:space="preserve">pe </w:t>
      </w:r>
      <w:proofErr w:type="spellStart"/>
      <w:r>
        <w:rPr>
          <w:color w:val="000000"/>
          <w:sz w:val="22"/>
          <w:szCs w:val="22"/>
        </w:rPr>
        <w:t>durata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implementării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bunurile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achiziționate</w:t>
      </w:r>
      <w:proofErr w:type="spellEnd"/>
      <w:r>
        <w:rPr>
          <w:color w:val="000000"/>
          <w:sz w:val="22"/>
          <w:szCs w:val="22"/>
        </w:rPr>
        <w:t xml:space="preserve"> conform </w:t>
      </w:r>
      <w:proofErr w:type="spellStart"/>
      <w:r>
        <w:rPr>
          <w:color w:val="000000"/>
          <w:sz w:val="22"/>
          <w:szCs w:val="22"/>
        </w:rPr>
        <w:t>prevederilor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Proiectului</w:t>
      </w:r>
      <w:proofErr w:type="spellEnd"/>
      <w:r>
        <w:rPr>
          <w:color w:val="000000"/>
          <w:sz w:val="22"/>
          <w:szCs w:val="22"/>
        </w:rPr>
        <w:t xml:space="preserve">, cu </w:t>
      </w:r>
      <w:proofErr w:type="spellStart"/>
      <w:r>
        <w:rPr>
          <w:color w:val="000000"/>
          <w:sz w:val="22"/>
          <w:szCs w:val="22"/>
        </w:rPr>
        <w:t>scopul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utilizării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acestora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exclusiv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activități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didactice</w:t>
      </w:r>
      <w:proofErr w:type="spellEnd"/>
      <w:r>
        <w:rPr>
          <w:color w:val="000000"/>
          <w:sz w:val="22"/>
          <w:szCs w:val="22"/>
        </w:rPr>
        <w:t xml:space="preserve">, sportive </w:t>
      </w:r>
      <w:proofErr w:type="spellStart"/>
      <w:r>
        <w:rPr>
          <w:color w:val="000000"/>
          <w:sz w:val="22"/>
          <w:szCs w:val="22"/>
        </w:rPr>
        <w:t>și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extrașcolare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elevii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copiii</w:t>
      </w:r>
      <w:proofErr w:type="spellEnd"/>
      <w:r>
        <w:rPr>
          <w:color w:val="000000"/>
          <w:sz w:val="22"/>
          <w:szCs w:val="22"/>
        </w:rPr>
        <w:t xml:space="preserve">. La </w:t>
      </w:r>
      <w:proofErr w:type="spellStart"/>
      <w:r>
        <w:rPr>
          <w:color w:val="000000"/>
          <w:sz w:val="22"/>
          <w:szCs w:val="22"/>
        </w:rPr>
        <w:t>finalizarea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dreptul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proprietate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asupra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bunurilor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achizitionate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transmite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unităților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învățământ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personalitate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juridica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conformitate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legislația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vigoare</w:t>
      </w:r>
      <w:proofErr w:type="spellEnd"/>
      <w:r>
        <w:rPr>
          <w:color w:val="000000"/>
          <w:sz w:val="22"/>
          <w:szCs w:val="22"/>
        </w:rPr>
        <w:t>.</w:t>
      </w:r>
    </w:p>
    <w:p w:rsidR="001E0F1A" w:rsidRDefault="00000000">
      <w:pPr>
        <w:pStyle w:val="NoSpacing"/>
        <w:spacing w:before="240" w:line="276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Art. 5. Se aprobă </w:t>
      </w:r>
      <w:r>
        <w:rPr>
          <w:rFonts w:ascii="Times New Roman" w:hAnsi="Times New Roman"/>
          <w:sz w:val="24"/>
        </w:rPr>
        <w:t>menținerea, întreținerea și funcționarea investițiilor propuse prin proiect după încheierea acestuia și încetarea finanțării nerambursabile. Se aprobă resursele financiare necesare pentru operarea bunurilor si a echipamentelor care fac obiectul proiectului în perioada de sustenabilitate.</w:t>
      </w:r>
    </w:p>
    <w:p w:rsidR="001E0F1A" w:rsidRDefault="00000000">
      <w:pPr>
        <w:spacing w:before="240" w:line="276" w:lineRule="auto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Art. 6.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finantarea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tuturor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cheltuielilor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neeligibile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ce</w:t>
      </w:r>
      <w:proofErr w:type="spellEnd"/>
      <w:r>
        <w:rPr>
          <w:iCs/>
          <w:sz w:val="24"/>
          <w:szCs w:val="24"/>
        </w:rPr>
        <w:t xml:space="preserve"> pot </w:t>
      </w:r>
      <w:proofErr w:type="spellStart"/>
      <w:r>
        <w:rPr>
          <w:iCs/>
          <w:sz w:val="24"/>
          <w:szCs w:val="24"/>
        </w:rPr>
        <w:t>apărea</w:t>
      </w:r>
      <w:proofErr w:type="spellEnd"/>
      <w:r>
        <w:rPr>
          <w:iCs/>
          <w:sz w:val="24"/>
          <w:szCs w:val="24"/>
        </w:rPr>
        <w:t xml:space="preserve"> pe </w:t>
      </w:r>
      <w:proofErr w:type="spellStart"/>
      <w:r>
        <w:rPr>
          <w:iCs/>
          <w:sz w:val="24"/>
          <w:szCs w:val="24"/>
        </w:rPr>
        <w:t>durata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implementării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proiectului</w:t>
      </w:r>
      <w:proofErr w:type="spellEnd"/>
      <w:r>
        <w:rPr>
          <w:iCs/>
          <w:sz w:val="24"/>
          <w:szCs w:val="24"/>
        </w:rPr>
        <w:t xml:space="preserve">  </w:t>
      </w:r>
      <w:r>
        <w:rPr>
          <w:i/>
          <w:sz w:val="24"/>
          <w:szCs w:val="24"/>
        </w:rPr>
        <w:t>”</w:t>
      </w:r>
      <w:proofErr w:type="gramEnd"/>
      <w:r>
        <w:rPr>
          <w:i/>
          <w:sz w:val="24"/>
          <w:szCs w:val="24"/>
        </w:rPr>
        <w:t>DOTAREA CU MOBILIER, MATERIALE DIDACTICE ȘI ECHIPAMENTE DIGITALE A UNITĂȚILOR DE ÎNVĂȚĂMÂNT PREUNIVERSITAR APARȚINÂND UAT COMUNA TÂRNOVA, JUD ARAD</w:t>
      </w:r>
      <w:r>
        <w:rPr>
          <w:sz w:val="24"/>
          <w:szCs w:val="24"/>
        </w:rPr>
        <w:t xml:space="preserve">”, </w:t>
      </w:r>
      <w:proofErr w:type="spellStart"/>
      <w:r>
        <w:rPr>
          <w:iCs/>
          <w:sz w:val="24"/>
          <w:szCs w:val="24"/>
        </w:rPr>
        <w:t>inclusiv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cheltuielile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privind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cheltuieli</w:t>
      </w:r>
      <w:proofErr w:type="spellEnd"/>
      <w:r>
        <w:rPr>
          <w:iCs/>
          <w:sz w:val="24"/>
          <w:szCs w:val="24"/>
        </w:rPr>
        <w:t xml:space="preserve"> de </w:t>
      </w:r>
      <w:proofErr w:type="spellStart"/>
      <w:r>
        <w:rPr>
          <w:iCs/>
          <w:sz w:val="24"/>
          <w:szCs w:val="24"/>
        </w:rPr>
        <w:t>consultanta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cheltuielile</w:t>
      </w:r>
      <w:proofErr w:type="spellEnd"/>
      <w:r>
        <w:rPr>
          <w:iCs/>
          <w:sz w:val="24"/>
          <w:szCs w:val="24"/>
        </w:rPr>
        <w:t xml:space="preserve"> de </w:t>
      </w:r>
      <w:proofErr w:type="spellStart"/>
      <w:r>
        <w:rPr>
          <w:iCs/>
          <w:sz w:val="24"/>
          <w:szCs w:val="24"/>
        </w:rPr>
        <w:t>publicitate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și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informare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proiect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respectiv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confinanțarea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cheltuielilor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neeligibile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aferente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proiectului</w:t>
      </w:r>
      <w:proofErr w:type="spellEnd"/>
      <w:r>
        <w:rPr>
          <w:iCs/>
          <w:sz w:val="24"/>
          <w:szCs w:val="24"/>
        </w:rPr>
        <w:t xml:space="preserve"> din </w:t>
      </w:r>
      <w:proofErr w:type="spellStart"/>
      <w:r>
        <w:rPr>
          <w:iCs/>
          <w:sz w:val="24"/>
          <w:szCs w:val="24"/>
        </w:rPr>
        <w:t>venituri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proprii</w:t>
      </w:r>
      <w:proofErr w:type="spellEnd"/>
      <w:r>
        <w:rPr>
          <w:iCs/>
          <w:sz w:val="24"/>
          <w:szCs w:val="24"/>
        </w:rPr>
        <w:t>.</w:t>
      </w:r>
    </w:p>
    <w:p w:rsidR="001E0F1A" w:rsidRDefault="00000000">
      <w:pPr>
        <w:spacing w:before="24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Art. 7.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finanțare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împreuna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indicatorii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corelati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tipul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</w:t>
      </w:r>
      <w:bookmarkStart w:id="1" w:name="_Hlk129266597"/>
      <w:bookmarkEnd w:id="1"/>
      <w:r>
        <w:rPr>
          <w:sz w:val="24"/>
          <w:szCs w:val="24"/>
        </w:rPr>
        <w:t>“</w:t>
      </w:r>
      <w:r>
        <w:rPr>
          <w:i/>
          <w:iCs/>
          <w:sz w:val="24"/>
          <w:szCs w:val="24"/>
        </w:rPr>
        <w:t xml:space="preserve">DOTAREA CU MOBILIER, MATERIALE DIDACTICE ȘI ECHIPAMENTE DIGITALE A UNITĂȚILOR DEÎNVĂȚĂMÂNT PREUNIVERSITAR </w:t>
      </w:r>
      <w:proofErr w:type="gramStart"/>
      <w:r>
        <w:rPr>
          <w:i/>
          <w:iCs/>
          <w:sz w:val="24"/>
          <w:szCs w:val="24"/>
        </w:rPr>
        <w:t>APARȚINÂND  UAT</w:t>
      </w:r>
      <w:proofErr w:type="gramEnd"/>
      <w:r>
        <w:rPr>
          <w:i/>
          <w:iCs/>
          <w:sz w:val="24"/>
          <w:szCs w:val="24"/>
        </w:rPr>
        <w:t xml:space="preserve"> COMUNA TÂRNOVA, JUD ARAD</w:t>
      </w:r>
      <w:r>
        <w:rPr>
          <w:sz w:val="24"/>
          <w:szCs w:val="24"/>
        </w:rPr>
        <w:t>”.</w:t>
      </w:r>
    </w:p>
    <w:p w:rsidR="001E0F1A" w:rsidRDefault="00000000">
      <w:pPr>
        <w:spacing w:before="24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8. UAT COMUNA TÂRNOVA se </w:t>
      </w:r>
      <w:proofErr w:type="spellStart"/>
      <w:r>
        <w:rPr>
          <w:sz w:val="24"/>
          <w:szCs w:val="24"/>
        </w:rPr>
        <w:t>obligă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asigure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faptul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întreaga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investiție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utilizată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neeconomice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 “</w:t>
      </w:r>
      <w:proofErr w:type="gramEnd"/>
      <w:r>
        <w:rPr>
          <w:i/>
          <w:iCs/>
          <w:sz w:val="24"/>
          <w:szCs w:val="24"/>
        </w:rPr>
        <w:t>DOTAREA CU MOBILIER, MATERIALE DIDACTICE SI ECHIPAMENTE DIGITALE A UNITĂȚILOR DE ÎNVĂȚĂMÂNT PREUNIVERSITAR APARȚINÂND UAT COMUNA TÂRNOVA, JUD ARAD</w:t>
      </w:r>
      <w:r>
        <w:rPr>
          <w:sz w:val="24"/>
          <w:szCs w:val="24"/>
        </w:rPr>
        <w:t xml:space="preserve">” nu </w:t>
      </w:r>
      <w:proofErr w:type="spellStart"/>
      <w:r>
        <w:rPr>
          <w:sz w:val="24"/>
          <w:szCs w:val="24"/>
        </w:rPr>
        <w:t>există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dublă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achiziționate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>.</w:t>
      </w:r>
    </w:p>
    <w:p w:rsidR="001E0F1A" w:rsidRDefault="001E0F1A">
      <w:pPr>
        <w:spacing w:line="276" w:lineRule="auto"/>
        <w:ind w:firstLine="284"/>
        <w:jc w:val="both"/>
        <w:rPr>
          <w:sz w:val="24"/>
          <w:szCs w:val="24"/>
        </w:rPr>
      </w:pPr>
    </w:p>
    <w:p w:rsidR="001E0F1A" w:rsidRDefault="00000000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9. UAT COMUNA TÂRNOVA se </w:t>
      </w:r>
      <w:proofErr w:type="spellStart"/>
      <w:r>
        <w:rPr>
          <w:sz w:val="24"/>
          <w:szCs w:val="24"/>
        </w:rPr>
        <w:t>obligă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inclusiv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achizițiilor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beneficiarului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aplicabile</w:t>
      </w:r>
      <w:proofErr w:type="spellEnd"/>
      <w:r>
        <w:rPr>
          <w:sz w:val="24"/>
          <w:szCs w:val="24"/>
        </w:rPr>
        <w:t>.</w:t>
      </w:r>
    </w:p>
    <w:p w:rsidR="001E0F1A" w:rsidRDefault="00000000">
      <w:pPr>
        <w:spacing w:before="240" w:line="276" w:lineRule="auto"/>
        <w:ind w:firstLine="284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ART 10. Se </w:t>
      </w:r>
      <w:proofErr w:type="spellStart"/>
      <w:r>
        <w:rPr>
          <w:sz w:val="24"/>
          <w:szCs w:val="24"/>
        </w:rPr>
        <w:t>aproba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resursele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decontarii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cererilor</w:t>
      </w:r>
      <w:proofErr w:type="spellEnd"/>
      <w:r>
        <w:rPr>
          <w:sz w:val="24"/>
          <w:szCs w:val="24"/>
        </w:rPr>
        <w:t xml:space="preserve"> de transfer,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instrucțiunile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Autoritatea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Contractantă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Ministerul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Educației</w:t>
      </w:r>
      <w:proofErr w:type="spellEnd"/>
      <w:r>
        <w:rPr>
          <w:sz w:val="24"/>
          <w:szCs w:val="24"/>
        </w:rPr>
        <w:t>).</w:t>
      </w:r>
    </w:p>
    <w:p w:rsidR="001E0F1A" w:rsidRDefault="00000000">
      <w:pPr>
        <w:spacing w:before="24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 11.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resursele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echipamentelor</w:t>
      </w:r>
      <w:proofErr w:type="spellEnd"/>
      <w:r>
        <w:rPr>
          <w:sz w:val="24"/>
          <w:szCs w:val="24"/>
        </w:rPr>
        <w:t xml:space="preserve"> care fac </w:t>
      </w:r>
      <w:proofErr w:type="spellStart"/>
      <w:r>
        <w:rPr>
          <w:sz w:val="24"/>
          <w:szCs w:val="24"/>
        </w:rPr>
        <w:t>obiectul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sustenabilitate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fondurile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proprii</w:t>
      </w:r>
      <w:proofErr w:type="spellEnd"/>
      <w:r>
        <w:rPr>
          <w:sz w:val="24"/>
          <w:szCs w:val="24"/>
        </w:rPr>
        <w:t xml:space="preserve"> ale UAT COMUNA TÂRNOVA.</w:t>
      </w:r>
    </w:p>
    <w:p w:rsidR="001E0F1A" w:rsidRDefault="00000000">
      <w:pPr>
        <w:spacing w:before="24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12. Se </w:t>
      </w:r>
      <w:proofErr w:type="spellStart"/>
      <w:proofErr w:type="gramStart"/>
      <w:r>
        <w:rPr>
          <w:sz w:val="24"/>
          <w:szCs w:val="24"/>
        </w:rPr>
        <w:t>desemnează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doamna</w:t>
      </w:r>
      <w:proofErr w:type="spellEnd"/>
      <w:proofErr w:type="gramEnd"/>
      <w:r>
        <w:rPr>
          <w:sz w:val="24"/>
          <w:szCs w:val="24"/>
        </w:rPr>
        <w:t xml:space="preserve"> IGNIȘCA EMILIA </w:t>
      </w: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, ca </w:t>
      </w:r>
      <w:proofErr w:type="spellStart"/>
      <w:r>
        <w:rPr>
          <w:sz w:val="24"/>
          <w:szCs w:val="24"/>
        </w:rPr>
        <w:t>reprezentant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Ministerul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i/>
          <w:iCs/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“</w:t>
      </w:r>
      <w:r>
        <w:rPr>
          <w:i/>
          <w:iCs/>
          <w:sz w:val="24"/>
          <w:szCs w:val="24"/>
        </w:rPr>
        <w:t>DOTAREA CU MOBILIER, MATERIALE DIDACTICE ȘI ECHIPAMENTE DIGITALE A UNITĂȚILOR DE ÎNVĂȚĂMÂNT PREUNIVERSITAR APARȚINÂND UAT COMUNA TÂRNOVA, JUD ARAD</w:t>
      </w:r>
      <w:r>
        <w:rPr>
          <w:sz w:val="24"/>
          <w:szCs w:val="24"/>
        </w:rPr>
        <w:t xml:space="preserve">”, cu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semna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tuturor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. </w:t>
      </w:r>
    </w:p>
    <w:p w:rsidR="001E0F1A" w:rsidRDefault="00000000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Art. 13. </w:t>
      </w:r>
      <w:r>
        <w:rPr>
          <w:sz w:val="24"/>
          <w:szCs w:val="24"/>
          <w:lang w:val="it-IT"/>
        </w:rPr>
        <w:t>Prezenta hotărare se comunică cu:</w:t>
      </w:r>
    </w:p>
    <w:p w:rsidR="001E0F1A" w:rsidRDefault="00000000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- Instituția Prefectului – Județul Arad;</w:t>
      </w:r>
    </w:p>
    <w:p w:rsidR="001E0F1A" w:rsidRDefault="00000000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- Primarul comunei Târnova</w:t>
      </w:r>
      <w:r>
        <w:rPr>
          <w:sz w:val="24"/>
          <w:szCs w:val="24"/>
        </w:rPr>
        <w:t>.</w:t>
      </w:r>
    </w:p>
    <w:p w:rsidR="001E0F1A" w:rsidRDefault="001E0F1A">
      <w:pPr>
        <w:spacing w:line="276" w:lineRule="auto"/>
        <w:ind w:firstLine="284"/>
        <w:jc w:val="both"/>
        <w:rPr>
          <w:rFonts w:eastAsia="Lucida Sans Unicode"/>
          <w:sz w:val="24"/>
          <w:szCs w:val="24"/>
        </w:rPr>
      </w:pPr>
    </w:p>
    <w:p w:rsidR="00081B51" w:rsidRDefault="00081B51">
      <w:pPr>
        <w:spacing w:line="276" w:lineRule="auto"/>
        <w:ind w:firstLine="284"/>
        <w:jc w:val="both"/>
        <w:rPr>
          <w:rFonts w:eastAsia="Lucida Sans Unicode"/>
          <w:sz w:val="24"/>
          <w:szCs w:val="24"/>
        </w:rPr>
      </w:pPr>
    </w:p>
    <w:p w:rsidR="00515F1A" w:rsidRPr="00515F1A" w:rsidRDefault="00000000" w:rsidP="00515F1A">
      <w:pPr>
        <w:spacing w:line="276" w:lineRule="auto"/>
        <w:ind w:firstLine="284"/>
        <w:rPr>
          <w:rFonts w:eastAsia="Lucida Sans Unicode"/>
          <w:sz w:val="24"/>
          <w:szCs w:val="24"/>
          <w:lang w:val="sv-SE"/>
        </w:rPr>
      </w:pPr>
      <w:r>
        <w:rPr>
          <w:rFonts w:eastAsia="Lucida Sans Unicode"/>
          <w:sz w:val="24"/>
          <w:szCs w:val="24"/>
          <w:lang w:val="sv-SE"/>
        </w:rPr>
        <w:t xml:space="preserve">Preşedinte de şedinţă,                                                                      </w:t>
      </w:r>
      <w:r w:rsidR="00081B51">
        <w:rPr>
          <w:rFonts w:eastAsia="Lucida Sans Unicode"/>
          <w:sz w:val="24"/>
          <w:szCs w:val="24"/>
          <w:lang w:val="sv-SE"/>
        </w:rPr>
        <w:t xml:space="preserve">       </w:t>
      </w:r>
      <w:proofErr w:type="spellStart"/>
      <w:r>
        <w:rPr>
          <w:rFonts w:eastAsia="Lucida Sans Unicode"/>
          <w:sz w:val="24"/>
          <w:szCs w:val="24"/>
        </w:rPr>
        <w:t>Contrasemnează</w:t>
      </w:r>
      <w:proofErr w:type="spellEnd"/>
      <w:r w:rsidR="00081B51">
        <w:rPr>
          <w:rFonts w:eastAsia="Lucida Sans Unicode"/>
          <w:sz w:val="24"/>
          <w:szCs w:val="24"/>
        </w:rPr>
        <w:t xml:space="preserve"> pt. </w:t>
      </w:r>
      <w:proofErr w:type="spellStart"/>
      <w:r w:rsidR="00081B51">
        <w:rPr>
          <w:rFonts w:eastAsia="Lucida Sans Unicode"/>
          <w:sz w:val="24"/>
          <w:szCs w:val="24"/>
        </w:rPr>
        <w:t>legalitate</w:t>
      </w:r>
      <w:proofErr w:type="spellEnd"/>
      <w:r w:rsidR="00081B51">
        <w:rPr>
          <w:rFonts w:eastAsia="Lucida Sans Unicode"/>
          <w:sz w:val="24"/>
          <w:szCs w:val="24"/>
        </w:rPr>
        <w:t>,</w:t>
      </w:r>
    </w:p>
    <w:p w:rsidR="001E0F1A" w:rsidRDefault="00000000">
      <w:pPr>
        <w:spacing w:line="276" w:lineRule="auto"/>
        <w:ind w:firstLine="284"/>
        <w:rPr>
          <w:rFonts w:eastAsia="Lucida Sans Unicode"/>
          <w:sz w:val="24"/>
          <w:szCs w:val="24"/>
        </w:rPr>
      </w:pPr>
      <w:proofErr w:type="spellStart"/>
      <w:r>
        <w:rPr>
          <w:rFonts w:eastAsia="Lucida Sans Unicode"/>
          <w:sz w:val="24"/>
          <w:szCs w:val="24"/>
        </w:rPr>
        <w:t>Consilier</w:t>
      </w:r>
      <w:proofErr w:type="spellEnd"/>
      <w:r>
        <w:rPr>
          <w:rFonts w:eastAsia="Lucida Sans Unicode"/>
          <w:sz w:val="24"/>
          <w:szCs w:val="24"/>
        </w:rPr>
        <w:t xml:space="preserve"> local                                                                                 </w:t>
      </w:r>
      <w:proofErr w:type="spellStart"/>
      <w:r>
        <w:rPr>
          <w:rFonts w:eastAsia="Lucida Sans Unicode"/>
          <w:sz w:val="24"/>
          <w:szCs w:val="24"/>
        </w:rPr>
        <w:t>Secretarul</w:t>
      </w:r>
      <w:proofErr w:type="spellEnd"/>
      <w:r>
        <w:rPr>
          <w:rFonts w:eastAsia="Lucida Sans Unicode"/>
          <w:sz w:val="24"/>
          <w:szCs w:val="24"/>
        </w:rPr>
        <w:t xml:space="preserve"> general al </w:t>
      </w:r>
      <w:proofErr w:type="spellStart"/>
      <w:r>
        <w:rPr>
          <w:rFonts w:eastAsia="Lucida Sans Unicode"/>
          <w:sz w:val="24"/>
          <w:szCs w:val="24"/>
        </w:rPr>
        <w:t>comunei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Târnova</w:t>
      </w:r>
      <w:proofErr w:type="spellEnd"/>
      <w:r>
        <w:rPr>
          <w:rFonts w:eastAsia="Lucida Sans Unicode"/>
          <w:sz w:val="24"/>
          <w:szCs w:val="24"/>
        </w:rPr>
        <w:t xml:space="preserve">, </w:t>
      </w:r>
    </w:p>
    <w:p w:rsidR="001E0F1A" w:rsidRDefault="00515F1A">
      <w:pPr>
        <w:spacing w:line="276" w:lineRule="auto"/>
        <w:ind w:firstLine="284"/>
        <w:rPr>
          <w:rFonts w:eastAsia="Lucida Sans Unicode"/>
          <w:sz w:val="24"/>
          <w:szCs w:val="24"/>
          <w:lang w:val="sv-SE"/>
        </w:rPr>
      </w:pPr>
      <w:r>
        <w:rPr>
          <w:rFonts w:eastAsia="Lucida Sans Unicode"/>
          <w:sz w:val="24"/>
          <w:szCs w:val="24"/>
          <w:lang w:val="sv-SE"/>
        </w:rPr>
        <w:t>OPREA CĂTĂLIN                                                                              BRAIȚ TEODOR-GHEORGHE</w:t>
      </w:r>
    </w:p>
    <w:p w:rsidR="001E0F1A" w:rsidRDefault="001E0F1A">
      <w:pPr>
        <w:spacing w:line="276" w:lineRule="auto"/>
        <w:ind w:firstLine="284"/>
        <w:rPr>
          <w:rFonts w:eastAsia="Lucida Sans Unicode"/>
          <w:sz w:val="24"/>
          <w:szCs w:val="24"/>
          <w:lang w:val="sv-SE"/>
        </w:rPr>
      </w:pPr>
    </w:p>
    <w:p w:rsidR="001E0F1A" w:rsidRDefault="001E0F1A">
      <w:pPr>
        <w:spacing w:line="276" w:lineRule="auto"/>
        <w:ind w:firstLine="284"/>
        <w:jc w:val="right"/>
        <w:rPr>
          <w:rFonts w:eastAsia="Lucida Sans Unicode"/>
          <w:sz w:val="24"/>
          <w:szCs w:val="24"/>
        </w:rPr>
      </w:pPr>
    </w:p>
    <w:p w:rsidR="001E0F1A" w:rsidRDefault="001E0F1A">
      <w:pPr>
        <w:spacing w:line="276" w:lineRule="auto"/>
        <w:ind w:firstLine="284"/>
        <w:jc w:val="right"/>
        <w:rPr>
          <w:rFonts w:eastAsia="Lucida Sans Unicode"/>
          <w:sz w:val="24"/>
          <w:szCs w:val="24"/>
        </w:rPr>
      </w:pPr>
    </w:p>
    <w:p w:rsidR="001E0F1A" w:rsidRDefault="001E0F1A">
      <w:pPr>
        <w:spacing w:line="276" w:lineRule="auto"/>
        <w:ind w:firstLine="284"/>
        <w:jc w:val="right"/>
        <w:rPr>
          <w:rFonts w:eastAsia="Lucida Sans Unicode"/>
          <w:sz w:val="24"/>
          <w:szCs w:val="24"/>
        </w:rPr>
      </w:pPr>
    </w:p>
    <w:p w:rsidR="001E0F1A" w:rsidRDefault="001E0F1A">
      <w:pPr>
        <w:tabs>
          <w:tab w:val="left" w:pos="284"/>
        </w:tabs>
        <w:spacing w:line="276" w:lineRule="auto"/>
        <w:ind w:firstLine="284"/>
        <w:rPr>
          <w:sz w:val="24"/>
          <w:szCs w:val="24"/>
          <w:lang w:val="ro-RO"/>
        </w:rPr>
      </w:pPr>
    </w:p>
    <w:sectPr w:rsidR="001E0F1A" w:rsidSect="00081B51">
      <w:endnotePr>
        <w:numFmt w:val="decimal"/>
      </w:endnotePr>
      <w:pgSz w:w="12240" w:h="15840"/>
      <w:pgMar w:top="567" w:right="474" w:bottom="284" w:left="993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1CE7"/>
    <w:multiLevelType w:val="hybridMultilevel"/>
    <w:tmpl w:val="0D8E703A"/>
    <w:name w:val="Numbered list 5"/>
    <w:lvl w:ilvl="0" w:tplc="FD1E103A">
      <w:numFmt w:val="bullet"/>
      <w:lvlText w:val=""/>
      <w:lvlJc w:val="left"/>
      <w:pPr>
        <w:ind w:left="1068" w:firstLine="0"/>
      </w:pPr>
      <w:rPr>
        <w:rFonts w:ascii="Symbol" w:hAnsi="Symbol"/>
      </w:rPr>
    </w:lvl>
    <w:lvl w:ilvl="1" w:tplc="F30818A0">
      <w:numFmt w:val="bullet"/>
      <w:lvlText w:val="o"/>
      <w:lvlJc w:val="left"/>
      <w:pPr>
        <w:ind w:left="1788" w:firstLine="0"/>
      </w:pPr>
      <w:rPr>
        <w:rFonts w:ascii="Courier New" w:hAnsi="Courier New" w:cs="Courier New"/>
      </w:rPr>
    </w:lvl>
    <w:lvl w:ilvl="2" w:tplc="1CA65608">
      <w:numFmt w:val="bullet"/>
      <w:lvlText w:val=""/>
      <w:lvlJc w:val="left"/>
      <w:pPr>
        <w:ind w:left="2508" w:firstLine="0"/>
      </w:pPr>
      <w:rPr>
        <w:rFonts w:ascii="Wingdings" w:eastAsia="Wingdings" w:hAnsi="Wingdings" w:cs="Wingdings"/>
      </w:rPr>
    </w:lvl>
    <w:lvl w:ilvl="3" w:tplc="0658D892">
      <w:numFmt w:val="bullet"/>
      <w:lvlText w:val=""/>
      <w:lvlJc w:val="left"/>
      <w:pPr>
        <w:ind w:left="3228" w:firstLine="0"/>
      </w:pPr>
      <w:rPr>
        <w:rFonts w:ascii="Symbol" w:hAnsi="Symbol"/>
      </w:rPr>
    </w:lvl>
    <w:lvl w:ilvl="4" w:tplc="DBEECE2E">
      <w:numFmt w:val="bullet"/>
      <w:lvlText w:val="o"/>
      <w:lvlJc w:val="left"/>
      <w:pPr>
        <w:ind w:left="3948" w:firstLine="0"/>
      </w:pPr>
      <w:rPr>
        <w:rFonts w:ascii="Courier New" w:hAnsi="Courier New" w:cs="Courier New"/>
      </w:rPr>
    </w:lvl>
    <w:lvl w:ilvl="5" w:tplc="784EE114">
      <w:numFmt w:val="bullet"/>
      <w:lvlText w:val=""/>
      <w:lvlJc w:val="left"/>
      <w:pPr>
        <w:ind w:left="4668" w:firstLine="0"/>
      </w:pPr>
      <w:rPr>
        <w:rFonts w:ascii="Wingdings" w:eastAsia="Wingdings" w:hAnsi="Wingdings" w:cs="Wingdings"/>
      </w:rPr>
    </w:lvl>
    <w:lvl w:ilvl="6" w:tplc="4EF8DB9E">
      <w:numFmt w:val="bullet"/>
      <w:lvlText w:val=""/>
      <w:lvlJc w:val="left"/>
      <w:pPr>
        <w:ind w:left="5388" w:firstLine="0"/>
      </w:pPr>
      <w:rPr>
        <w:rFonts w:ascii="Symbol" w:hAnsi="Symbol"/>
      </w:rPr>
    </w:lvl>
    <w:lvl w:ilvl="7" w:tplc="C2F4A35A">
      <w:numFmt w:val="bullet"/>
      <w:lvlText w:val="o"/>
      <w:lvlJc w:val="left"/>
      <w:pPr>
        <w:ind w:left="6108" w:firstLine="0"/>
      </w:pPr>
      <w:rPr>
        <w:rFonts w:ascii="Courier New" w:hAnsi="Courier New" w:cs="Courier New"/>
      </w:rPr>
    </w:lvl>
    <w:lvl w:ilvl="8" w:tplc="2110B446">
      <w:numFmt w:val="bullet"/>
      <w:lvlText w:val=""/>
      <w:lvlJc w:val="left"/>
      <w:pPr>
        <w:ind w:left="6828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53B716D"/>
    <w:multiLevelType w:val="hybridMultilevel"/>
    <w:tmpl w:val="77D6CE52"/>
    <w:name w:val="Numbered list 1"/>
    <w:lvl w:ilvl="0" w:tplc="D8306CC4">
      <w:numFmt w:val="bullet"/>
      <w:lvlText w:val="⮚"/>
      <w:lvlJc w:val="left"/>
      <w:pPr>
        <w:ind w:left="285" w:firstLine="0"/>
      </w:pPr>
      <w:rPr>
        <w:rFonts w:ascii="Noto Sans Symbols" w:eastAsia="Noto Sans Symbols" w:hAnsi="Noto Sans Symbols" w:cs="Noto Sans Symbols"/>
      </w:rPr>
    </w:lvl>
    <w:lvl w:ilvl="1" w:tplc="17300D3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4574097C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26780EFE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9D960800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1DC0BCE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3C3649F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4D6CA3C2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B6349704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2003AF"/>
    <w:multiLevelType w:val="hybridMultilevel"/>
    <w:tmpl w:val="05FCCF2A"/>
    <w:name w:val="WW8Num1"/>
    <w:lvl w:ilvl="0" w:tplc="F61E7D1E">
      <w:start w:val="1"/>
      <w:numFmt w:val="none"/>
      <w:suff w:val="nothing"/>
      <w:lvlText w:val=""/>
      <w:lvlJc w:val="left"/>
      <w:pPr>
        <w:ind w:left="0" w:firstLine="0"/>
      </w:pPr>
    </w:lvl>
    <w:lvl w:ilvl="1" w:tplc="4D064426">
      <w:start w:val="1"/>
      <w:numFmt w:val="none"/>
      <w:suff w:val="nothing"/>
      <w:lvlText w:val=""/>
      <w:lvlJc w:val="left"/>
      <w:pPr>
        <w:ind w:left="0" w:firstLine="0"/>
      </w:pPr>
    </w:lvl>
    <w:lvl w:ilvl="2" w:tplc="C58AB304">
      <w:start w:val="1"/>
      <w:numFmt w:val="none"/>
      <w:suff w:val="nothing"/>
      <w:lvlText w:val=""/>
      <w:lvlJc w:val="left"/>
      <w:pPr>
        <w:ind w:left="0" w:firstLine="0"/>
      </w:pPr>
    </w:lvl>
    <w:lvl w:ilvl="3" w:tplc="1B226C04">
      <w:start w:val="1"/>
      <w:numFmt w:val="none"/>
      <w:suff w:val="nothing"/>
      <w:lvlText w:val=""/>
      <w:lvlJc w:val="left"/>
      <w:pPr>
        <w:ind w:left="0" w:firstLine="0"/>
      </w:pPr>
    </w:lvl>
    <w:lvl w:ilvl="4" w:tplc="6FF2FC9E">
      <w:start w:val="1"/>
      <w:numFmt w:val="none"/>
      <w:suff w:val="nothing"/>
      <w:lvlText w:val=""/>
      <w:lvlJc w:val="left"/>
      <w:pPr>
        <w:ind w:left="0" w:firstLine="0"/>
      </w:pPr>
    </w:lvl>
    <w:lvl w:ilvl="5" w:tplc="E2BCD516">
      <w:start w:val="1"/>
      <w:numFmt w:val="none"/>
      <w:suff w:val="nothing"/>
      <w:lvlText w:val=""/>
      <w:lvlJc w:val="left"/>
      <w:pPr>
        <w:ind w:left="0" w:firstLine="0"/>
      </w:pPr>
    </w:lvl>
    <w:lvl w:ilvl="6" w:tplc="2AFC74F6">
      <w:start w:val="1"/>
      <w:numFmt w:val="none"/>
      <w:suff w:val="nothing"/>
      <w:lvlText w:val=""/>
      <w:lvlJc w:val="left"/>
      <w:pPr>
        <w:ind w:left="0" w:firstLine="0"/>
      </w:pPr>
    </w:lvl>
    <w:lvl w:ilvl="7" w:tplc="5B1CD9CE">
      <w:start w:val="1"/>
      <w:numFmt w:val="none"/>
      <w:suff w:val="nothing"/>
      <w:lvlText w:val=""/>
      <w:lvlJc w:val="left"/>
      <w:pPr>
        <w:ind w:left="0" w:firstLine="0"/>
      </w:pPr>
    </w:lvl>
    <w:lvl w:ilvl="8" w:tplc="2F6A725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2862D2"/>
    <w:multiLevelType w:val="hybridMultilevel"/>
    <w:tmpl w:val="AFDC0082"/>
    <w:name w:val="Numbered list 2"/>
    <w:lvl w:ilvl="0" w:tplc="D09C67B0">
      <w:start w:val="1"/>
      <w:numFmt w:val="upperLetter"/>
      <w:lvlText w:val="%1."/>
      <w:lvlJc w:val="left"/>
      <w:pPr>
        <w:ind w:left="360" w:firstLine="0"/>
      </w:pPr>
    </w:lvl>
    <w:lvl w:ilvl="1" w:tplc="3BE676C8">
      <w:start w:val="1"/>
      <w:numFmt w:val="lowerLetter"/>
      <w:lvlText w:val="%2."/>
      <w:lvlJc w:val="left"/>
      <w:pPr>
        <w:ind w:left="1080" w:firstLine="0"/>
      </w:pPr>
    </w:lvl>
    <w:lvl w:ilvl="2" w:tplc="67CA4EAA">
      <w:start w:val="1"/>
      <w:numFmt w:val="lowerRoman"/>
      <w:lvlText w:val="%3."/>
      <w:lvlJc w:val="left"/>
      <w:pPr>
        <w:ind w:left="1980" w:firstLine="0"/>
      </w:pPr>
    </w:lvl>
    <w:lvl w:ilvl="3" w:tplc="506A484E">
      <w:start w:val="1"/>
      <w:numFmt w:val="decimal"/>
      <w:lvlText w:val="%4."/>
      <w:lvlJc w:val="left"/>
      <w:pPr>
        <w:ind w:left="2520" w:firstLine="0"/>
      </w:pPr>
    </w:lvl>
    <w:lvl w:ilvl="4" w:tplc="32FEADF0">
      <w:start w:val="1"/>
      <w:numFmt w:val="lowerLetter"/>
      <w:lvlText w:val="%5."/>
      <w:lvlJc w:val="left"/>
      <w:pPr>
        <w:ind w:left="3240" w:firstLine="0"/>
      </w:pPr>
    </w:lvl>
    <w:lvl w:ilvl="5" w:tplc="4358E50E">
      <w:start w:val="1"/>
      <w:numFmt w:val="lowerRoman"/>
      <w:lvlText w:val="%6."/>
      <w:lvlJc w:val="left"/>
      <w:pPr>
        <w:ind w:left="4140" w:firstLine="0"/>
      </w:pPr>
    </w:lvl>
    <w:lvl w:ilvl="6" w:tplc="E4AC4A0C">
      <w:start w:val="1"/>
      <w:numFmt w:val="decimal"/>
      <w:lvlText w:val="%7."/>
      <w:lvlJc w:val="left"/>
      <w:pPr>
        <w:ind w:left="4680" w:firstLine="0"/>
      </w:pPr>
    </w:lvl>
    <w:lvl w:ilvl="7" w:tplc="3B12AD38">
      <w:start w:val="1"/>
      <w:numFmt w:val="lowerLetter"/>
      <w:lvlText w:val="%8."/>
      <w:lvlJc w:val="left"/>
      <w:pPr>
        <w:ind w:left="5400" w:firstLine="0"/>
      </w:pPr>
    </w:lvl>
    <w:lvl w:ilvl="8" w:tplc="D772D4A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5B0E73D7"/>
    <w:multiLevelType w:val="hybridMultilevel"/>
    <w:tmpl w:val="BE9ACFF4"/>
    <w:name w:val="Numbered list 3"/>
    <w:lvl w:ilvl="0" w:tplc="3E3A996E">
      <w:start w:val="1"/>
      <w:numFmt w:val="decimal"/>
      <w:pStyle w:val="Heading1"/>
      <w:lvlText w:val="%1."/>
      <w:lvlJc w:val="left"/>
      <w:pPr>
        <w:ind w:left="1080" w:firstLine="0"/>
      </w:pPr>
      <w:rPr>
        <w:b w:val="0"/>
      </w:rPr>
    </w:lvl>
    <w:lvl w:ilvl="1" w:tplc="7A406810">
      <w:start w:val="1"/>
      <w:numFmt w:val="decimal"/>
      <w:lvlText w:val="%2."/>
      <w:lvlJc w:val="left"/>
      <w:pPr>
        <w:ind w:left="1080" w:firstLine="0"/>
      </w:pPr>
    </w:lvl>
    <w:lvl w:ilvl="2" w:tplc="BAAA80FC">
      <w:start w:val="1"/>
      <w:numFmt w:val="decimal"/>
      <w:lvlText w:val="%3."/>
      <w:lvlJc w:val="left"/>
      <w:pPr>
        <w:ind w:left="1800" w:firstLine="0"/>
      </w:pPr>
    </w:lvl>
    <w:lvl w:ilvl="3" w:tplc="E26CC944">
      <w:start w:val="1"/>
      <w:numFmt w:val="decimal"/>
      <w:lvlText w:val="%4."/>
      <w:lvlJc w:val="left"/>
      <w:pPr>
        <w:ind w:left="2520" w:firstLine="0"/>
      </w:pPr>
    </w:lvl>
    <w:lvl w:ilvl="4" w:tplc="B8A2B800">
      <w:start w:val="1"/>
      <w:numFmt w:val="decimal"/>
      <w:lvlText w:val="%5."/>
      <w:lvlJc w:val="left"/>
      <w:pPr>
        <w:ind w:left="3240" w:firstLine="0"/>
      </w:pPr>
    </w:lvl>
    <w:lvl w:ilvl="5" w:tplc="56BCC1CA">
      <w:start w:val="1"/>
      <w:numFmt w:val="decimal"/>
      <w:lvlText w:val="%6."/>
      <w:lvlJc w:val="left"/>
      <w:pPr>
        <w:ind w:left="3960" w:firstLine="0"/>
      </w:pPr>
    </w:lvl>
    <w:lvl w:ilvl="6" w:tplc="E7BEFDEA">
      <w:start w:val="1"/>
      <w:numFmt w:val="decimal"/>
      <w:lvlText w:val="%7."/>
      <w:lvlJc w:val="left"/>
      <w:pPr>
        <w:ind w:left="4680" w:firstLine="0"/>
      </w:pPr>
    </w:lvl>
    <w:lvl w:ilvl="7" w:tplc="AE58D668">
      <w:start w:val="1"/>
      <w:numFmt w:val="decimal"/>
      <w:lvlText w:val="%8."/>
      <w:lvlJc w:val="left"/>
      <w:pPr>
        <w:ind w:left="5400" w:firstLine="0"/>
      </w:pPr>
    </w:lvl>
    <w:lvl w:ilvl="8" w:tplc="09E26A92">
      <w:start w:val="1"/>
      <w:numFmt w:val="decimal"/>
      <w:lvlText w:val="%9."/>
      <w:lvlJc w:val="left"/>
      <w:pPr>
        <w:ind w:left="6120" w:firstLine="0"/>
      </w:pPr>
    </w:lvl>
  </w:abstractNum>
  <w:abstractNum w:abstractNumId="5" w15:restartNumberingAfterBreak="0">
    <w:nsid w:val="6F042E3F"/>
    <w:multiLevelType w:val="hybridMultilevel"/>
    <w:tmpl w:val="BE7C51FA"/>
    <w:name w:val="Numbered list 6"/>
    <w:lvl w:ilvl="0" w:tplc="43F46136">
      <w:numFmt w:val="bullet"/>
      <w:lvlText w:val="-"/>
      <w:lvlJc w:val="left"/>
      <w:pPr>
        <w:ind w:left="360" w:firstLine="0"/>
      </w:pPr>
      <w:rPr>
        <w:rFonts w:ascii="Calibri" w:eastAsia="Times New Roman" w:hAnsi="Calibri" w:cs="Calibri"/>
      </w:rPr>
    </w:lvl>
    <w:lvl w:ilvl="1" w:tplc="E9DC3E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51E695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A08F98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1AD7D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F6B01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402CFB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B2488E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06E8A0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736F3A71"/>
    <w:multiLevelType w:val="hybridMultilevel"/>
    <w:tmpl w:val="8A36DA88"/>
    <w:name w:val="Numbered list 7"/>
    <w:lvl w:ilvl="0" w:tplc="37C28C6E">
      <w:start w:val="1"/>
      <w:numFmt w:val="none"/>
      <w:suff w:val="nothing"/>
      <w:lvlText w:val=""/>
      <w:lvlJc w:val="left"/>
      <w:pPr>
        <w:ind w:left="0" w:firstLine="0"/>
      </w:pPr>
    </w:lvl>
    <w:lvl w:ilvl="1" w:tplc="FF784082">
      <w:start w:val="1"/>
      <w:numFmt w:val="none"/>
      <w:suff w:val="nothing"/>
      <w:lvlText w:val=""/>
      <w:lvlJc w:val="left"/>
      <w:pPr>
        <w:ind w:left="0" w:firstLine="0"/>
      </w:pPr>
    </w:lvl>
    <w:lvl w:ilvl="2" w:tplc="18CCCC24">
      <w:start w:val="1"/>
      <w:numFmt w:val="none"/>
      <w:suff w:val="nothing"/>
      <w:lvlText w:val=""/>
      <w:lvlJc w:val="left"/>
      <w:pPr>
        <w:ind w:left="0" w:firstLine="0"/>
      </w:pPr>
    </w:lvl>
    <w:lvl w:ilvl="3" w:tplc="37C86E86">
      <w:start w:val="1"/>
      <w:numFmt w:val="none"/>
      <w:suff w:val="nothing"/>
      <w:lvlText w:val=""/>
      <w:lvlJc w:val="left"/>
      <w:pPr>
        <w:ind w:left="0" w:firstLine="0"/>
      </w:pPr>
    </w:lvl>
    <w:lvl w:ilvl="4" w:tplc="77045BA4">
      <w:start w:val="1"/>
      <w:numFmt w:val="none"/>
      <w:suff w:val="nothing"/>
      <w:lvlText w:val=""/>
      <w:lvlJc w:val="left"/>
      <w:pPr>
        <w:ind w:left="0" w:firstLine="0"/>
      </w:pPr>
    </w:lvl>
    <w:lvl w:ilvl="5" w:tplc="1FF8CBC0">
      <w:start w:val="1"/>
      <w:numFmt w:val="none"/>
      <w:suff w:val="nothing"/>
      <w:lvlText w:val=""/>
      <w:lvlJc w:val="left"/>
      <w:pPr>
        <w:ind w:left="0" w:firstLine="0"/>
      </w:pPr>
    </w:lvl>
    <w:lvl w:ilvl="6" w:tplc="40960A80">
      <w:start w:val="1"/>
      <w:numFmt w:val="none"/>
      <w:suff w:val="nothing"/>
      <w:lvlText w:val=""/>
      <w:lvlJc w:val="left"/>
      <w:pPr>
        <w:ind w:left="0" w:firstLine="0"/>
      </w:pPr>
    </w:lvl>
    <w:lvl w:ilvl="7" w:tplc="4EE2A0C6">
      <w:start w:val="1"/>
      <w:numFmt w:val="none"/>
      <w:suff w:val="nothing"/>
      <w:lvlText w:val=""/>
      <w:lvlJc w:val="left"/>
      <w:pPr>
        <w:ind w:left="0" w:firstLine="0"/>
      </w:pPr>
    </w:lvl>
    <w:lvl w:ilvl="8" w:tplc="39C4A30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61A0B97"/>
    <w:multiLevelType w:val="hybridMultilevel"/>
    <w:tmpl w:val="B888B086"/>
    <w:lvl w:ilvl="0" w:tplc="B96026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0B09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B6CC2A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0086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4F4A7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7E0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8623DD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3AA6E3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AF258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E9C0860"/>
    <w:multiLevelType w:val="hybridMultilevel"/>
    <w:tmpl w:val="10085F86"/>
    <w:name w:val="Numbered list 4"/>
    <w:lvl w:ilvl="0" w:tplc="195E7E72">
      <w:numFmt w:val="bullet"/>
      <w:lvlText w:val="-"/>
      <w:lvlJc w:val="left"/>
      <w:pPr>
        <w:ind w:left="284" w:firstLine="0"/>
      </w:pPr>
      <w:rPr>
        <w:rFonts w:ascii="Trebuchet MS" w:eastAsia="Times New Roman" w:hAnsi="Trebuchet MS" w:cs="Times New Roman"/>
      </w:rPr>
    </w:lvl>
    <w:lvl w:ilvl="1" w:tplc="4752831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92706228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30BAB54A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56706FEA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004E21EE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2C90ED40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6EF4F81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6C8EF170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num w:numId="1" w16cid:durableId="1556699421">
    <w:abstractNumId w:val="2"/>
  </w:num>
  <w:num w:numId="2" w16cid:durableId="2059473796">
    <w:abstractNumId w:val="1"/>
  </w:num>
  <w:num w:numId="3" w16cid:durableId="1422876472">
    <w:abstractNumId w:val="3"/>
  </w:num>
  <w:num w:numId="4" w16cid:durableId="1456603988">
    <w:abstractNumId w:val="4"/>
  </w:num>
  <w:num w:numId="5" w16cid:durableId="1813446906">
    <w:abstractNumId w:val="8"/>
  </w:num>
  <w:num w:numId="6" w16cid:durableId="435180121">
    <w:abstractNumId w:val="0"/>
  </w:num>
  <w:num w:numId="7" w16cid:durableId="577247959">
    <w:abstractNumId w:val="5"/>
  </w:num>
  <w:num w:numId="8" w16cid:durableId="1767850108">
    <w:abstractNumId w:val="6"/>
  </w:num>
  <w:num w:numId="9" w16cid:durableId="1004819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1A"/>
    <w:rsid w:val="00081B51"/>
    <w:rsid w:val="001E0F1A"/>
    <w:rsid w:val="00515F1A"/>
    <w:rsid w:val="007135E8"/>
    <w:rsid w:val="00F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61A7"/>
  <w15:docId w15:val="{96307E6F-796F-42B8-9782-6102D20E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uppressAutoHyphens/>
      <w:ind w:left="1440" w:hanging="360"/>
      <w:jc w:val="center"/>
      <w:outlineLvl w:val="0"/>
    </w:pPr>
    <w:rPr>
      <w:rFonts w:ascii="Arial Black" w:hAnsi="Arial Black" w:cs="Arial Black"/>
      <w:b/>
      <w:bCs/>
      <w:sz w:val="32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styleId="NoSpacing">
    <w:name w:val="No Spacing"/>
    <w:qFormat/>
    <w:rPr>
      <w:rFonts w:ascii="Trebuchet MS" w:hAnsi="Trebuchet MS"/>
      <w:szCs w:val="24"/>
    </w:rPr>
  </w:style>
  <w:style w:type="character" w:customStyle="1" w:styleId="Heading1Char">
    <w:name w:val="Heading 1 Char"/>
    <w:basedOn w:val="DefaultParagraphFont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.ro/sites/default/files/_fi&#537;iere/Legislatie/2023/OM_3677_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Black"/>
        <a:ea typeface="Times New Roman"/>
        <a:cs typeface="Arial Black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1382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 Andries</dc:creator>
  <cp:keywords/>
  <dc:description/>
  <cp:lastModifiedBy>Owner</cp:lastModifiedBy>
  <cp:revision>4</cp:revision>
  <cp:lastPrinted>2023-03-14T07:36:00Z</cp:lastPrinted>
  <dcterms:created xsi:type="dcterms:W3CDTF">2023-03-14T07:35:00Z</dcterms:created>
  <dcterms:modified xsi:type="dcterms:W3CDTF">2023-03-14T07:38:00Z</dcterms:modified>
</cp:coreProperties>
</file>